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18" w:rsidRDefault="004E7318" w:rsidP="004E7318">
      <w:pPr>
        <w:spacing w:before="100" w:beforeAutospacing="1" w:after="100" w:afterAutospacing="1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36"/>
          <w:lang w:eastAsia="ru-RU"/>
        </w:rPr>
      </w:pPr>
      <w:r w:rsidRPr="00723045">
        <w:rPr>
          <w:rFonts w:ascii="Times New Roman" w:eastAsia="Times New Roman" w:hAnsi="Times New Roman" w:cs="Times New Roman"/>
          <w:b/>
          <w:bCs/>
          <w:kern w:val="36"/>
          <w:sz w:val="28"/>
          <w:szCs w:val="36"/>
          <w:lang w:eastAsia="ru-RU"/>
        </w:rPr>
        <w:t>МЕТАБОЛІЧНИЙ СИНДРОМ ТА ЗАСТОСУВАННЯ ЗАСОБІВ ФІЗИЧНОЇ РЕАБІЛІТАЦІЇ ДЛЯ ЙОГО КОРЕКЦІЇ</w:t>
      </w:r>
    </w:p>
    <w:p w:rsidR="00E50B72" w:rsidRPr="00DC6060" w:rsidRDefault="00E50B72" w:rsidP="00E50B7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6060">
        <w:rPr>
          <w:rFonts w:ascii="Times New Roman" w:hAnsi="Times New Roman" w:cs="Times New Roman"/>
          <w:b/>
          <w:sz w:val="28"/>
          <w:szCs w:val="28"/>
        </w:rPr>
        <w:t>Майовецький Ігор Русланович</w:t>
      </w:r>
    </w:p>
    <w:p w:rsidR="00E50B72" w:rsidRPr="00DC6060" w:rsidRDefault="00E50B72" w:rsidP="00E50B72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>Науковий керівник,</w:t>
      </w:r>
    </w:p>
    <w:p w:rsidR="00E50B72" w:rsidRDefault="00F0384B" w:rsidP="00E50B7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>В</w:t>
      </w:r>
      <w:r w:rsidR="00E50B72" w:rsidRPr="00DC6060">
        <w:rPr>
          <w:rFonts w:ascii="Times New Roman" w:hAnsi="Times New Roman" w:cs="Times New Roman"/>
          <w:sz w:val="28"/>
          <w:szCs w:val="28"/>
        </w:rPr>
        <w:t>икладач</w:t>
      </w:r>
      <w:r>
        <w:rPr>
          <w:rFonts w:ascii="Times New Roman" w:hAnsi="Times New Roman" w:cs="Times New Roman"/>
          <w:sz w:val="28"/>
          <w:szCs w:val="28"/>
        </w:rPr>
        <w:t xml:space="preserve"> природничих дисциплін і Захисту України</w:t>
      </w:r>
    </w:p>
    <w:p w:rsidR="00D0211F" w:rsidRPr="00DC6060" w:rsidRDefault="00A57FCF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b/>
          <w:sz w:val="28"/>
          <w:szCs w:val="28"/>
        </w:rPr>
        <w:t>Поліщук Василина</w:t>
      </w:r>
      <w:r w:rsidR="00D0211F" w:rsidRPr="00DC6060">
        <w:rPr>
          <w:rFonts w:ascii="Times New Roman" w:hAnsi="Times New Roman" w:cs="Times New Roman"/>
          <w:b/>
          <w:sz w:val="28"/>
          <w:szCs w:val="28"/>
        </w:rPr>
        <w:t xml:space="preserve"> Іванівна</w:t>
      </w:r>
      <w:r w:rsidRPr="00DC6060">
        <w:rPr>
          <w:rFonts w:ascii="Times New Roman" w:hAnsi="Times New Roman" w:cs="Times New Roman"/>
          <w:sz w:val="28"/>
          <w:szCs w:val="28"/>
        </w:rPr>
        <w:t>,</w:t>
      </w:r>
    </w:p>
    <w:p w:rsidR="00A57FCF" w:rsidRPr="00DC6060" w:rsidRDefault="00613B3C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 xml:space="preserve"> студентка</w:t>
      </w:r>
    </w:p>
    <w:p w:rsidR="00A57FCF" w:rsidRPr="00DC6060" w:rsidRDefault="00A57FCF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 xml:space="preserve">І курсу спеціальності </w:t>
      </w:r>
    </w:p>
    <w:p w:rsidR="00A57FCF" w:rsidRPr="00DC6060" w:rsidRDefault="00A57FCF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>«Здоров’я збереження і реабілітація»</w:t>
      </w:r>
    </w:p>
    <w:p w:rsidR="00BD44D9" w:rsidRPr="00DC6060" w:rsidRDefault="00473129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>Галицький фаховий коледж</w:t>
      </w:r>
    </w:p>
    <w:p w:rsidR="004E7318" w:rsidRPr="00DC6060" w:rsidRDefault="00473129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 xml:space="preserve"> імені </w:t>
      </w:r>
      <w:r w:rsidRPr="00DC606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DC6060">
        <w:rPr>
          <w:rFonts w:ascii="Times New Roman" w:hAnsi="Times New Roman" w:cs="Times New Roman"/>
          <w:sz w:val="28"/>
          <w:szCs w:val="28"/>
          <w:lang w:val="ru-RU"/>
        </w:rPr>
        <w:t>'</w:t>
      </w:r>
      <w:r w:rsidR="00BD44D9" w:rsidRPr="00DC6060">
        <w:rPr>
          <w:rFonts w:ascii="Times New Roman" w:hAnsi="Times New Roman" w:cs="Times New Roman"/>
          <w:sz w:val="28"/>
          <w:szCs w:val="28"/>
        </w:rPr>
        <w:t>ячеслава</w:t>
      </w:r>
      <w:r w:rsidR="004E7318" w:rsidRPr="00DC6060">
        <w:rPr>
          <w:rFonts w:ascii="Times New Roman" w:hAnsi="Times New Roman" w:cs="Times New Roman"/>
          <w:sz w:val="28"/>
          <w:szCs w:val="28"/>
        </w:rPr>
        <w:t xml:space="preserve"> Чорновола</w:t>
      </w:r>
    </w:p>
    <w:p w:rsidR="00DC6060" w:rsidRPr="00DC6060" w:rsidRDefault="00DC6060" w:rsidP="00A57FCF">
      <w:pPr>
        <w:jc w:val="right"/>
        <w:rPr>
          <w:rFonts w:ascii="Times New Roman" w:hAnsi="Times New Roman" w:cs="Times New Roman"/>
          <w:sz w:val="28"/>
          <w:szCs w:val="28"/>
        </w:rPr>
      </w:pPr>
      <w:r w:rsidRPr="00DC6060">
        <w:rPr>
          <w:rFonts w:ascii="Times New Roman" w:hAnsi="Times New Roman" w:cs="Times New Roman"/>
          <w:sz w:val="28"/>
          <w:szCs w:val="28"/>
        </w:rPr>
        <w:t>м. Тернопіль, Україна</w:t>
      </w:r>
    </w:p>
    <w:p w:rsidR="00DC6060" w:rsidRDefault="00BE38D1" w:rsidP="00DC6060">
      <w:pPr>
        <w:jc w:val="right"/>
      </w:pPr>
      <w:hyperlink r:id="rId8" w:history="1">
        <w:r w:rsidR="00DC6060" w:rsidRPr="00390901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maiovetskyiihor</w:t>
        </w:r>
        <w:r w:rsidR="00DC6060" w:rsidRPr="00390901">
          <w:rPr>
            <w:rStyle w:val="ae"/>
            <w:rFonts w:ascii="Times New Roman" w:hAnsi="Times New Roman" w:cs="Times New Roman"/>
            <w:sz w:val="28"/>
            <w:szCs w:val="28"/>
          </w:rPr>
          <w:t>@gmail.com</w:t>
        </w:r>
      </w:hyperlink>
    </w:p>
    <w:p w:rsidR="00DC6060" w:rsidRPr="00E50B72" w:rsidRDefault="00DC6060" w:rsidP="00A57FCF">
      <w:pPr>
        <w:jc w:val="right"/>
      </w:pPr>
    </w:p>
    <w:p w:rsidR="0041192A" w:rsidRPr="00556FB1" w:rsidRDefault="0041192A" w:rsidP="00A57FC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96FC2" w:rsidRPr="00796FC2" w:rsidRDefault="0003583E" w:rsidP="00796FC2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3583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Вступ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796FC2" w:rsidRPr="00796F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статті представлено системний аналіз метаболічного синдрому (МС) як поліфакторного патологічного стану, що характеризується сукупністю взаємопов’язаних метаболічних порушень, серед яких провідними є абдомінальне ожиріння, інсулінорезистентність, артеріальна гіпертензія, дисліпідемія та зниження толерантності до глюкози [5]. Верифікація МС здійснюється за наявності щонайменше трьох із п’яти діагностичних критеріїв, запропонованих МОЗ, ВООЗ та </w:t>
      </w:r>
      <w:r w:rsidR="004119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96FC2" w:rsidRPr="00796FC2">
        <w:rPr>
          <w:rFonts w:ascii="Times New Roman" w:eastAsia="Times New Roman" w:hAnsi="Times New Roman" w:cs="Times New Roman"/>
          <w:sz w:val="28"/>
          <w:szCs w:val="28"/>
          <w:lang w:eastAsia="uk-UA"/>
        </w:rPr>
        <w:t>Національним інститутом здоров’я США: збільшеного об’єму талії, підвищеного рівня тригліцеридів, зниженого рівня ЛПВЩ, гіперглікемії натще та підвищеного артеріального тиску [5].</w:t>
      </w:r>
    </w:p>
    <w:p w:rsidR="00796FC2" w:rsidRPr="00796FC2" w:rsidRDefault="00796FC2" w:rsidP="00796FC2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96FC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Метаболічний синдром є одним із провідних факторів ризику розвитку серцево-судинних захворювань, зокрема ішемічної хвороби серця та цереброваскулярних подій, а також цукрового діабету ІІ типу — одного з </w:t>
      </w:r>
      <w:r w:rsidRPr="00796FC2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найпоширеніших неінфекційних захворювань, які визначають структуру глобальної захворюваності та смертності [6]. За результатами сучасних епідеміологічних досліджень, поширеність МС демонструє стійку тенденцію до зростання, що корелює з особливостями харчової поведінки, зниженням рухової активності та іншими модифікованими факторами способу життя населення [2].</w:t>
      </w:r>
    </w:p>
    <w:p w:rsidR="00796FC2" w:rsidRPr="00D0211F" w:rsidRDefault="005D6E8A" w:rsidP="00796FC2">
      <w:pPr>
        <w:pStyle w:val="2"/>
        <w:spacing w:line="276" w:lineRule="auto"/>
        <w:jc w:val="both"/>
        <w:rPr>
          <w:b w:val="0"/>
          <w:bCs w:val="0"/>
          <w:sz w:val="28"/>
          <w:szCs w:val="28"/>
          <w:lang w:val="uk-UA"/>
        </w:rPr>
      </w:pPr>
      <w:r w:rsidRPr="002D404E">
        <w:rPr>
          <w:sz w:val="28"/>
          <w:szCs w:val="28"/>
          <w:lang w:val="uk-UA"/>
        </w:rPr>
        <w:t>Мета дослідження</w:t>
      </w:r>
      <w:r w:rsidR="00D50C7E">
        <w:rPr>
          <w:sz w:val="28"/>
          <w:szCs w:val="28"/>
          <w:lang w:val="uk-UA"/>
        </w:rPr>
        <w:t xml:space="preserve"> </w:t>
      </w:r>
      <w:r w:rsidR="00D50C7E">
        <w:rPr>
          <w:b w:val="0"/>
          <w:bCs w:val="0"/>
          <w:sz w:val="28"/>
          <w:szCs w:val="28"/>
          <w:lang w:val="uk-UA"/>
        </w:rPr>
        <w:t>в</w:t>
      </w:r>
      <w:r w:rsidR="00D50C7E" w:rsidRPr="00D0211F">
        <w:rPr>
          <w:b w:val="0"/>
          <w:bCs w:val="0"/>
          <w:sz w:val="28"/>
          <w:szCs w:val="28"/>
          <w:lang w:val="uk-UA"/>
        </w:rPr>
        <w:t>изначити вплив засобів фізичної реабілітації на основні прояви метаболічного синдрому та встановити їх роль у зниженні ризиків розвитку серцево-судинних і ендокринних захворювань.</w:t>
      </w:r>
    </w:p>
    <w:p w:rsidR="00796FC2" w:rsidRDefault="00796FC2" w:rsidP="00EC3B0B">
      <w:pPr>
        <w:pStyle w:val="2"/>
        <w:spacing w:line="360" w:lineRule="auto"/>
        <w:jc w:val="both"/>
        <w:rPr>
          <w:b w:val="0"/>
          <w:bCs w:val="0"/>
          <w:sz w:val="28"/>
          <w:szCs w:val="28"/>
          <w:lang w:val="uk-UA"/>
        </w:rPr>
      </w:pPr>
      <w:r w:rsidRPr="00D0211F">
        <w:rPr>
          <w:rStyle w:val="a3"/>
          <w:b/>
          <w:bCs/>
          <w:sz w:val="28"/>
          <w:szCs w:val="28"/>
          <w:lang w:val="uk-UA"/>
        </w:rPr>
        <w:t>Ключові слова:</w:t>
      </w:r>
      <w:r w:rsidR="00EC3B0B">
        <w:rPr>
          <w:rStyle w:val="a3"/>
          <w:b/>
          <w:bCs/>
          <w:sz w:val="28"/>
          <w:szCs w:val="28"/>
          <w:lang w:val="uk-UA"/>
        </w:rPr>
        <w:t xml:space="preserve"> </w:t>
      </w:r>
      <w:r w:rsidRPr="00D0211F">
        <w:rPr>
          <w:b w:val="0"/>
          <w:bCs w:val="0"/>
          <w:sz w:val="28"/>
          <w:szCs w:val="28"/>
          <w:lang w:val="uk-UA"/>
        </w:rPr>
        <w:t>метаболічний синдром; абдомінальне ожиріння; інсулінорезистентність; дисліпідемія; артеріальна гіпертензія; фізична реабілітація; фізична терапія; кінезіотерапія; гідрокінезитерапія; лікувальна фізична культура; дієтотерапія; середземноморська дієта; психоемоційна корекція; йога; серцево-судинні захворювання; профілактика; комплексна реабілітація; толерантність до глюкози.</w:t>
      </w:r>
    </w:p>
    <w:p w:rsidR="00FA5B30" w:rsidRDefault="00FA5B30" w:rsidP="00EC3B0B">
      <w:pPr>
        <w:pStyle w:val="2"/>
        <w:spacing w:line="360" w:lineRule="auto"/>
        <w:jc w:val="both"/>
        <w:rPr>
          <w:bCs w:val="0"/>
          <w:sz w:val="28"/>
          <w:szCs w:val="28"/>
          <w:lang w:val="uk-UA"/>
        </w:rPr>
      </w:pPr>
      <w:r w:rsidRPr="00FA5B30">
        <w:rPr>
          <w:bCs w:val="0"/>
          <w:sz w:val="28"/>
          <w:szCs w:val="28"/>
          <w:lang w:val="uk-UA"/>
        </w:rPr>
        <w:t>Матеріали та методи</w:t>
      </w:r>
    </w:p>
    <w:p w:rsidR="00FA5B30" w:rsidRPr="0003583E" w:rsidRDefault="0003583E" w:rsidP="00EC3B0B">
      <w:pPr>
        <w:pStyle w:val="2"/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color w:val="000000" w:themeColor="text1"/>
          <w:sz w:val="28"/>
          <w:szCs w:val="28"/>
          <w:lang w:val="uk-UA"/>
        </w:rPr>
        <w:t>У дослідженні  використовувались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матеріали доказової літератури щодо впливу фізичної реабілітації, дієтотерапії та інтегративних методів на перебіг метаболічного синдрому. Пошук джерел</w:t>
      </w:r>
      <w:r w:rsidRPr="0003583E">
        <w:rPr>
          <w:b w:val="0"/>
          <w:color w:val="000000" w:themeColor="text1"/>
          <w:sz w:val="28"/>
          <w:szCs w:val="28"/>
          <w:lang w:val="uk-UA"/>
        </w:rPr>
        <w:t xml:space="preserve">  проводи</w:t>
      </w:r>
      <w:r>
        <w:rPr>
          <w:b w:val="0"/>
          <w:color w:val="000000" w:themeColor="text1"/>
          <w:sz w:val="28"/>
          <w:szCs w:val="28"/>
          <w:lang w:val="uk-UA"/>
        </w:rPr>
        <w:t>вся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у базах </w:t>
      </w:r>
      <w:r w:rsidR="00FA5B30" w:rsidRPr="00FA5B30">
        <w:rPr>
          <w:b w:val="0"/>
          <w:color w:val="000000" w:themeColor="text1"/>
          <w:sz w:val="28"/>
          <w:szCs w:val="28"/>
        </w:rPr>
        <w:t>PubMed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, </w:t>
      </w:r>
      <w:r w:rsidR="00FA5B30" w:rsidRPr="00FA5B30">
        <w:rPr>
          <w:b w:val="0"/>
          <w:color w:val="000000" w:themeColor="text1"/>
          <w:sz w:val="28"/>
          <w:szCs w:val="28"/>
        </w:rPr>
        <w:t>Google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FA5B30" w:rsidRPr="00FA5B30">
        <w:rPr>
          <w:b w:val="0"/>
          <w:color w:val="000000" w:themeColor="text1"/>
          <w:sz w:val="28"/>
          <w:szCs w:val="28"/>
        </w:rPr>
        <w:t>Scholar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та у фахових українських виданнях за ключовими словами, пов’язаними з метаболічним синдромом та методами його корекції. І</w:t>
      </w:r>
      <w:r>
        <w:rPr>
          <w:b w:val="0"/>
          <w:color w:val="000000" w:themeColor="text1"/>
          <w:sz w:val="28"/>
          <w:szCs w:val="28"/>
          <w:lang w:val="uk-UA"/>
        </w:rPr>
        <w:t>з відібраних джерел сформовано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вибірку публікацій, які містили достатньо описані протоколи втручань та кількісні показники, необхідні для аналізу методології. </w:t>
      </w:r>
      <w:r>
        <w:rPr>
          <w:b w:val="0"/>
          <w:color w:val="000000" w:themeColor="text1"/>
          <w:sz w:val="28"/>
          <w:szCs w:val="28"/>
          <w:lang w:val="uk-UA"/>
        </w:rPr>
        <w:t>На основі цих джерел класифіковано</w:t>
      </w:r>
      <w:r w:rsidR="00FA5B30" w:rsidRPr="0003583E">
        <w:rPr>
          <w:b w:val="0"/>
          <w:color w:val="000000" w:themeColor="text1"/>
          <w:sz w:val="28"/>
          <w:szCs w:val="28"/>
          <w:lang w:val="uk-UA"/>
        </w:rPr>
        <w:t xml:space="preserve"> реабілітаційні методи за основними напрямами: аеробні та силові тренування, кінезіотерапія й гідрокінезитерапія, дієтичні втручання, програми йоги та дихальних практик. </w:t>
      </w:r>
      <w:r>
        <w:rPr>
          <w:b w:val="0"/>
          <w:color w:val="000000" w:themeColor="text1"/>
          <w:sz w:val="28"/>
          <w:szCs w:val="28"/>
        </w:rPr>
        <w:t>Для кожного напряму визнач</w:t>
      </w:r>
      <w:r>
        <w:rPr>
          <w:b w:val="0"/>
          <w:color w:val="000000" w:themeColor="text1"/>
          <w:sz w:val="28"/>
          <w:szCs w:val="28"/>
          <w:lang w:val="uk-UA"/>
        </w:rPr>
        <w:t>ено</w:t>
      </w:r>
      <w:r w:rsidR="00FA5B30" w:rsidRPr="00FA5B30">
        <w:rPr>
          <w:b w:val="0"/>
          <w:color w:val="000000" w:themeColor="text1"/>
          <w:sz w:val="28"/>
          <w:szCs w:val="28"/>
        </w:rPr>
        <w:t xml:space="preserve"> ключові параметри застосування, такі як інтенсивність навантаження, тривалість занять або калорійність раціону, що </w:t>
      </w:r>
      <w:r w:rsidR="00FA5B30" w:rsidRPr="00FA5B30">
        <w:rPr>
          <w:b w:val="0"/>
          <w:color w:val="000000" w:themeColor="text1"/>
          <w:sz w:val="28"/>
          <w:szCs w:val="28"/>
        </w:rPr>
        <w:lastRenderedPageBreak/>
        <w:t>дозволяє відтворити типові методи</w:t>
      </w:r>
      <w:r>
        <w:rPr>
          <w:b w:val="0"/>
          <w:color w:val="000000" w:themeColor="text1"/>
          <w:sz w:val="28"/>
          <w:szCs w:val="28"/>
        </w:rPr>
        <w:t>ки в практичних умовах. Також проаналіз</w:t>
      </w:r>
      <w:r>
        <w:rPr>
          <w:b w:val="0"/>
          <w:color w:val="000000" w:themeColor="text1"/>
          <w:sz w:val="28"/>
          <w:szCs w:val="28"/>
          <w:lang w:val="uk-UA"/>
        </w:rPr>
        <w:t>овано</w:t>
      </w:r>
      <w:r w:rsidR="00FA5B30" w:rsidRPr="00FA5B30">
        <w:rPr>
          <w:b w:val="0"/>
          <w:color w:val="000000" w:themeColor="text1"/>
          <w:sz w:val="28"/>
          <w:szCs w:val="28"/>
        </w:rPr>
        <w:t xml:space="preserve"> стандартизовані критерії, які використовувалися у клінічних дослідженнях для оцінювання ефективності методів: антропометричні показники, рівень глюкози, інсулінорезистентність, ліпідний профіль, артеріальний тиск та показники фізичної працездатності. У роботі ці показники застосовані не як результати, а як орієнтири для порівн</w:t>
      </w:r>
      <w:r>
        <w:rPr>
          <w:b w:val="0"/>
          <w:color w:val="000000" w:themeColor="text1"/>
          <w:sz w:val="28"/>
          <w:szCs w:val="28"/>
        </w:rPr>
        <w:t>яння методів. Послідовніст</w:t>
      </w:r>
      <w:r>
        <w:rPr>
          <w:b w:val="0"/>
          <w:color w:val="000000" w:themeColor="text1"/>
          <w:sz w:val="28"/>
          <w:szCs w:val="28"/>
          <w:lang w:val="uk-UA"/>
        </w:rPr>
        <w:t>ь</w:t>
      </w:r>
      <w:r w:rsidR="00FA5B30" w:rsidRPr="00FA5B30">
        <w:rPr>
          <w:b w:val="0"/>
          <w:color w:val="000000" w:themeColor="text1"/>
          <w:sz w:val="28"/>
          <w:szCs w:val="28"/>
        </w:rPr>
        <w:t xml:space="preserve"> роботи включала пошук літератури, її відбір, класифікацію методів та узагальнення отриманих даних, що дозволило сформувати стисле й відтворюване методологічне підґрунтя дослідження.</w:t>
      </w:r>
    </w:p>
    <w:p w:rsidR="00FA5B30" w:rsidRPr="0003583E" w:rsidRDefault="00FA5B30" w:rsidP="00EC3B0B">
      <w:pPr>
        <w:pStyle w:val="2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Результат</w:t>
      </w:r>
      <w:r>
        <w:rPr>
          <w:color w:val="000000" w:themeColor="text1"/>
          <w:sz w:val="28"/>
          <w:szCs w:val="28"/>
          <w:lang w:val="uk-UA"/>
        </w:rPr>
        <w:t>и</w:t>
      </w:r>
      <w:r>
        <w:rPr>
          <w:color w:val="000000" w:themeColor="text1"/>
          <w:sz w:val="28"/>
          <w:szCs w:val="28"/>
        </w:rPr>
        <w:t xml:space="preserve"> та обговоре</w:t>
      </w:r>
      <w:r>
        <w:rPr>
          <w:color w:val="000000" w:themeColor="text1"/>
          <w:sz w:val="28"/>
          <w:szCs w:val="28"/>
          <w:lang w:val="uk-UA"/>
        </w:rPr>
        <w:t>н</w:t>
      </w:r>
      <w:r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  <w:lang w:val="uk-UA"/>
        </w:rPr>
        <w:t>я</w:t>
      </w:r>
      <w:r w:rsidRPr="00FA5B30">
        <w:rPr>
          <w:color w:val="000000" w:themeColor="text1"/>
          <w:sz w:val="28"/>
          <w:szCs w:val="28"/>
        </w:rPr>
        <w:t>.</w:t>
      </w:r>
    </w:p>
    <w:p w:rsidR="00D50C7E" w:rsidRPr="00D50C7E" w:rsidRDefault="00D50C7E" w:rsidP="00D50C7E">
      <w:pPr>
        <w:pStyle w:val="3"/>
        <w:spacing w:before="0" w:line="360" w:lineRule="auto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C7E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Патофізіологічні основи метаболічного синдрому</w:t>
      </w:r>
    </w:p>
    <w:p w:rsidR="00D50C7E" w:rsidRPr="00D50C7E" w:rsidRDefault="00D50C7E" w:rsidP="00D50C7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0211F">
        <w:rPr>
          <w:sz w:val="28"/>
          <w:szCs w:val="28"/>
          <w:lang w:val="uk-UA"/>
        </w:rPr>
        <w:t xml:space="preserve">Метаболічний синдром виникає внаслідок складних патологічних процесів, що формуються на тлі надмірної маси тіла. Абдомінальне ожиріння є центральним компонентом синдрому та спричиняє порушення ліпідного обміну, зниження чутливості клітин до інсуліну, а надлишок вільних жирних кислот активує системне запалення [4]. </w:t>
      </w:r>
      <w:r w:rsidRPr="00D50C7E">
        <w:rPr>
          <w:sz w:val="28"/>
          <w:szCs w:val="28"/>
        </w:rPr>
        <w:t>Ожиріння розглядається не лише як ендокринний, але й як хронічний запальний процес, що запускає каскад метаболічних змін у різних системах організму [3].</w:t>
      </w:r>
    </w:p>
    <w:p w:rsidR="005D6E8A" w:rsidRDefault="00D50C7E" w:rsidP="00D50C7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0C7E">
        <w:rPr>
          <w:sz w:val="28"/>
          <w:szCs w:val="28"/>
        </w:rPr>
        <w:t>У пацієнтів з МС спостерігаються підвищені рівні глікозильованого гемоглобіну (HbA1c), порушення базальної та післяприйомної глікемії, а також підвищена активність симпатичної нервової системи, що підсилює ризик розвитку артеріальної гіпертензії [2]. Ризик ішемічної хвороби серця зростає у 2,4 рази для чоловіків та у 5,9 разів для жінок із МС [5].</w:t>
      </w:r>
    </w:p>
    <w:p w:rsidR="00D50C7E" w:rsidRPr="00D50C7E" w:rsidRDefault="00D50C7E" w:rsidP="00D50C7E">
      <w:pPr>
        <w:pStyle w:val="3"/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C7E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 Роль фізичної реабілітації в корекції проявів метаболічного синдрому</w:t>
      </w:r>
    </w:p>
    <w:p w:rsidR="00D50C7E" w:rsidRPr="00D50C7E" w:rsidRDefault="00D50C7E" w:rsidP="00D50C7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0C7E">
        <w:rPr>
          <w:sz w:val="28"/>
          <w:szCs w:val="28"/>
        </w:rPr>
        <w:t xml:space="preserve">Фізична активність є ключовим компонентом терапії МС. Доведено, що аеробні та силові вправи підвищують чутливість до інсуліну, знижують рівень глюкози крові та сприяють зменшенню маси тіла [1]. Регулярні тренування активізують метаболізм скелетних м’язів, що пришвидшує </w:t>
      </w:r>
      <w:r w:rsidRPr="00D50C7E">
        <w:rPr>
          <w:sz w:val="28"/>
          <w:szCs w:val="28"/>
        </w:rPr>
        <w:lastRenderedPageBreak/>
        <w:t>використання жирних кислот і сприяє зменшенню жирової тканини навіть у стані спокою.</w:t>
      </w:r>
    </w:p>
    <w:p w:rsidR="00D50C7E" w:rsidRDefault="00D50C7E" w:rsidP="00D50C7E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0C7E">
        <w:rPr>
          <w:sz w:val="28"/>
          <w:szCs w:val="28"/>
        </w:rPr>
        <w:t>За даними клінічних досліджень, зміна способу життя, зокрема впровадження регулярних фізичних навантажень, знижує ризик розвитку ЦД2 на 58% у людей із порушеною толерантністю до глюкози [5]. Корчинський В. С. зазначає, що застосування кінезіотерапії та гідрокінезитерапії у пацієнтів із МС покращує ліпідний профіль, зменшує об’єм талії та позитивно впливає на артеріальний тиск [3]. Стандартні програми фізичної реабілітації включають лікувальну фізичну культуру (ЛФК), лікувальний масаж, мануальні методики, які комплексно нормалізують метаболічні процеси [4].</w:t>
      </w:r>
    </w:p>
    <w:p w:rsidR="005D6E8A" w:rsidRDefault="005D6E8A" w:rsidP="00D50C7E">
      <w:pPr>
        <w:pStyle w:val="a4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D50C7E">
        <w:rPr>
          <w:b/>
          <w:bCs/>
          <w:sz w:val="28"/>
          <w:szCs w:val="28"/>
        </w:rPr>
        <w:t>3. Вплив дієтотерапії у комплексі з фізичною реабілітацією</w:t>
      </w:r>
    </w:p>
    <w:p w:rsidR="00D50C7E" w:rsidRPr="00D50C7E" w:rsidRDefault="00D50C7E" w:rsidP="00D50C7E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0C7E">
        <w:rPr>
          <w:rFonts w:ascii="Times New Roman" w:eastAsia="Times New Roman" w:hAnsi="Times New Roman" w:cs="Times New Roman"/>
          <w:sz w:val="28"/>
          <w:szCs w:val="28"/>
          <w:lang w:eastAsia="uk-UA"/>
        </w:rPr>
        <w:t>Дієтотерапія при МС повинна бути гіпокалорійною, з акцентом на складні вуглеводи, клітковину та обмеження споживання тваринних жирів із перевагою ненасичених жирних кислот (оливкова олія, риба) [2]. Середньодобова калорійність становить 1200–1600 ккал для жінок та 1500–1800 ккал для чоловіків, із рівномірним розподілом прийомів їжі протягом дня [5].</w:t>
      </w:r>
    </w:p>
    <w:p w:rsidR="00D50C7E" w:rsidRPr="00D50C7E" w:rsidRDefault="00D50C7E" w:rsidP="00D50C7E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0C7E">
        <w:rPr>
          <w:rFonts w:ascii="Times New Roman" w:eastAsia="Times New Roman" w:hAnsi="Times New Roman" w:cs="Times New Roman"/>
          <w:sz w:val="28"/>
          <w:szCs w:val="28"/>
          <w:lang w:eastAsia="uk-UA"/>
        </w:rPr>
        <w:t>Сучасні підходи, зокрема середземноморська дієта, довели свою ефективність у зменшенні маси тіла, нормалізації глікемії та покращенні показників артеріального тиску [4]. Важливим елементом є формування у пацієнта навичок самоконтролю, підвищення мотивації та дотримання принципів здорового харчування [5].</w:t>
      </w:r>
    </w:p>
    <w:p w:rsidR="005D6E8A" w:rsidRDefault="005D6E8A" w:rsidP="00861A7C">
      <w:pPr>
        <w:pStyle w:val="2"/>
        <w:spacing w:line="276" w:lineRule="auto"/>
        <w:jc w:val="both"/>
        <w:rPr>
          <w:sz w:val="28"/>
        </w:rPr>
      </w:pPr>
      <w:r w:rsidRPr="005D6E8A">
        <w:rPr>
          <w:sz w:val="28"/>
        </w:rPr>
        <w:t>4. Йога як метод реабілітації при МС</w:t>
      </w:r>
    </w:p>
    <w:p w:rsidR="00D50C7E" w:rsidRPr="00D50C7E" w:rsidRDefault="00D50C7E" w:rsidP="00D50C7E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0C7E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Йога — інтегративний метод, який поєднує фізичні вправи, дихальні техніки та медитативні практики. Наукові дослідження підтверджують її позитивний вплив на серцево-судинну систему, рівень кортизолу, психоемоційний стан та показники ліпідного профілю у пацієнтів із МС [5].</w:t>
      </w:r>
    </w:p>
    <w:p w:rsidR="00D50C7E" w:rsidRPr="00D50C7E" w:rsidRDefault="00D50C7E" w:rsidP="00D50C7E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50C7E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Регулярні заняття йогою сприяють зниженню рівня стресу, стабілізації роботи центральної нервової системи, що впливає на гормональний баланс, включно з регуляцією інсуліну та кортизолу [4]. Проте слід враховувати протипоказання: декомпенсована серцева недостатність, неконтрольована артеріальна гіпертензія та гострі стани.</w:t>
      </w:r>
    </w:p>
    <w:p w:rsidR="005D6E8A" w:rsidRPr="00D0211F" w:rsidRDefault="005D6E8A" w:rsidP="00861A7C">
      <w:pPr>
        <w:pStyle w:val="2"/>
        <w:spacing w:line="276" w:lineRule="auto"/>
        <w:jc w:val="both"/>
        <w:rPr>
          <w:sz w:val="28"/>
          <w:lang w:val="uk-UA"/>
        </w:rPr>
      </w:pPr>
      <w:r w:rsidRPr="00D0211F">
        <w:rPr>
          <w:sz w:val="28"/>
          <w:lang w:val="uk-UA"/>
        </w:rPr>
        <w:t>5. Комплексний підхід та результати</w:t>
      </w:r>
    </w:p>
    <w:p w:rsidR="00D50C7E" w:rsidRPr="00D0211F" w:rsidRDefault="00D50C7E" w:rsidP="00796FC2">
      <w:pPr>
        <w:pStyle w:val="2"/>
        <w:spacing w:line="360" w:lineRule="auto"/>
        <w:jc w:val="both"/>
        <w:rPr>
          <w:b w:val="0"/>
          <w:bCs w:val="0"/>
          <w:sz w:val="22"/>
          <w:szCs w:val="28"/>
          <w:lang w:val="uk-UA"/>
        </w:rPr>
      </w:pPr>
      <w:r w:rsidRPr="00D0211F">
        <w:rPr>
          <w:b w:val="0"/>
          <w:bCs w:val="0"/>
          <w:sz w:val="28"/>
          <w:szCs w:val="28"/>
          <w:lang w:val="uk-UA"/>
        </w:rPr>
        <w:t>Метою фізичної реабілітації при МС є не лише зменшення маси тіла, але й нормалізація метаболічних показників, зниження серцево-судинного ризику та покращення загального здоров’я. Дослідження свідчать, що комплексне втручання (ЛФК, дихальні вправи, дієтотерапія, психоемоційна корекція) дозволяє отримати значні позитивні зміни вже через 6–12 тижнів [3].</w:t>
      </w:r>
    </w:p>
    <w:p w:rsidR="00796FC2" w:rsidRPr="00796FC2" w:rsidRDefault="005D6E8A" w:rsidP="00796FC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 w:eastAsia="uk-UA"/>
        </w:rPr>
      </w:pPr>
      <w:r w:rsidRPr="000C001D">
        <w:rPr>
          <w:b/>
          <w:sz w:val="28"/>
          <w:szCs w:val="28"/>
          <w:lang w:val="uk-UA"/>
        </w:rPr>
        <w:t>Виснов</w:t>
      </w:r>
      <w:r w:rsidR="00796FC2" w:rsidRPr="000C001D">
        <w:rPr>
          <w:b/>
          <w:sz w:val="28"/>
          <w:szCs w:val="28"/>
          <w:lang w:val="uk-UA"/>
        </w:rPr>
        <w:t>ок.</w:t>
      </w:r>
      <w:r w:rsidR="00796FC2" w:rsidRPr="00796FC2">
        <w:rPr>
          <w:sz w:val="28"/>
          <w:szCs w:val="28"/>
          <w:lang w:val="uk-UA"/>
        </w:rPr>
        <w:t xml:space="preserve"> </w:t>
      </w:r>
      <w:r w:rsidR="00796FC2" w:rsidRPr="00796FC2">
        <w:rPr>
          <w:sz w:val="28"/>
          <w:szCs w:val="28"/>
          <w:lang w:val="uk-UA" w:eastAsia="uk-UA"/>
        </w:rPr>
        <w:t>Отже, у своїй роботі я проаналізувала патофізіологічні механізми розвитку метаболічного синдрому та обґрунтувала значення фізичної реабілітації як одного з провідних методів його корекції. Опрацьовані наукові джерела засвідчують, що поєднання фізичних вправ, дієтотерапії та психоемоційної підтримки сприяє суттєвому зниженню проявів МС, покращенню метаболічних показників та зменшенню ризику серцево-судинних ускладнень [3]. Встановлено, що ефективність реабілітаційних заходів значною мірою залежить від індивідуального підходу, урахування медичних показників, рівня фізичної підготовленості, мотивації та активної участі пацієнта у відновному процесі.</w:t>
      </w:r>
    </w:p>
    <w:p w:rsidR="00813C39" w:rsidRPr="00EC3B0B" w:rsidRDefault="00796FC2" w:rsidP="00EC3B0B">
      <w:pPr>
        <w:spacing w:after="0" w:line="360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96FC2">
        <w:rPr>
          <w:rFonts w:ascii="Times New Roman" w:eastAsia="Times New Roman" w:hAnsi="Times New Roman" w:cs="Times New Roman"/>
          <w:sz w:val="28"/>
          <w:szCs w:val="28"/>
          <w:lang w:eastAsia="uk-UA"/>
        </w:rPr>
        <w:t>Отримані результати підкреслюють важливість комплексного та системного підходу до реабілітації осіб із метаболічним синдромом і підтверджують доцільність подальших досліджень у цьому напрямі.</w:t>
      </w:r>
    </w:p>
    <w:p w:rsidR="00C230AE" w:rsidRPr="00D50C7E" w:rsidRDefault="00C230AE" w:rsidP="00861A7C">
      <w:pPr>
        <w:pStyle w:val="1"/>
        <w:spacing w:line="276" w:lineRule="auto"/>
        <w:jc w:val="center"/>
        <w:rPr>
          <w:sz w:val="28"/>
          <w:szCs w:val="40"/>
          <w:lang w:val="uk-UA"/>
        </w:rPr>
      </w:pPr>
      <w:r w:rsidRPr="00D50C7E">
        <w:rPr>
          <w:sz w:val="28"/>
          <w:szCs w:val="40"/>
        </w:rPr>
        <w:t>Список використаних джерел</w:t>
      </w:r>
    </w:p>
    <w:p w:rsidR="00796FC2" w:rsidRPr="00796FC2" w:rsidRDefault="00796FC2" w:rsidP="00796FC2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D0211F">
        <w:rPr>
          <w:rStyle w:val="a3"/>
          <w:b w:val="0"/>
          <w:bCs w:val="0"/>
          <w:sz w:val="28"/>
          <w:szCs w:val="28"/>
          <w:lang w:val="uk-UA"/>
        </w:rPr>
        <w:t>Кашуба В. О., Калмикова Ю. С., Калмиков С. А</w:t>
      </w:r>
      <w:r w:rsidRPr="00D0211F">
        <w:rPr>
          <w:rStyle w:val="a3"/>
          <w:sz w:val="28"/>
          <w:szCs w:val="28"/>
          <w:lang w:val="uk-UA"/>
        </w:rPr>
        <w:t>.</w:t>
      </w:r>
      <w:r w:rsidRPr="00D0211F">
        <w:rPr>
          <w:sz w:val="28"/>
          <w:szCs w:val="28"/>
          <w:lang w:val="uk-UA"/>
        </w:rPr>
        <w:t xml:space="preserve"> Сучасні засоби фізичної терапії у корекції ризику розвитку метаболічного синдрому і </w:t>
      </w:r>
      <w:r w:rsidRPr="00D0211F">
        <w:rPr>
          <w:sz w:val="28"/>
          <w:szCs w:val="28"/>
          <w:lang w:val="uk-UA"/>
        </w:rPr>
        <w:lastRenderedPageBreak/>
        <w:t xml:space="preserve">хронічного болю в осіб молодого віку : електронний ресурс. </w:t>
      </w:r>
      <w:r w:rsidRPr="00796FC2">
        <w:rPr>
          <w:sz w:val="28"/>
          <w:szCs w:val="28"/>
        </w:rPr>
        <w:t xml:space="preserve">2024. Режим доступу: </w:t>
      </w:r>
      <w:hyperlink r:id="rId9" w:tgtFrame="_new" w:history="1">
        <w:r w:rsidRPr="00796FC2">
          <w:rPr>
            <w:rStyle w:val="ae"/>
            <w:sz w:val="28"/>
            <w:szCs w:val="28"/>
          </w:rPr>
          <w:t>https://share.google/5Ps96G3acEHpW5b7M</w:t>
        </w:r>
      </w:hyperlink>
    </w:p>
    <w:p w:rsidR="00796FC2" w:rsidRPr="00796FC2" w:rsidRDefault="00796FC2" w:rsidP="00796FC2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96FC2">
        <w:rPr>
          <w:rStyle w:val="a3"/>
          <w:b w:val="0"/>
          <w:bCs w:val="0"/>
          <w:sz w:val="28"/>
          <w:szCs w:val="28"/>
        </w:rPr>
        <w:t>Лазарєва О. Б., Леськів Н. В.</w:t>
      </w:r>
      <w:r w:rsidRPr="00796FC2">
        <w:rPr>
          <w:sz w:val="28"/>
          <w:szCs w:val="28"/>
        </w:rPr>
        <w:t xml:space="preserve"> Сучасні підходи до корекції серцево-судинних ризиків у чоловіків з метаболічним синдромом : електронний ресурс. 2024. Режим доступу: </w:t>
      </w:r>
      <w:hyperlink r:id="rId10" w:tgtFrame="_new" w:history="1">
        <w:r w:rsidRPr="00796FC2">
          <w:rPr>
            <w:rStyle w:val="ae"/>
            <w:sz w:val="28"/>
            <w:szCs w:val="28"/>
          </w:rPr>
          <w:t>https://share.google/iIq8HhdEZdChuCW42</w:t>
        </w:r>
      </w:hyperlink>
    </w:p>
    <w:p w:rsidR="00796FC2" w:rsidRPr="00796FC2" w:rsidRDefault="00796FC2" w:rsidP="00796FC2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96FC2">
        <w:rPr>
          <w:rStyle w:val="a3"/>
          <w:b w:val="0"/>
          <w:bCs w:val="0"/>
          <w:sz w:val="28"/>
          <w:szCs w:val="28"/>
        </w:rPr>
        <w:t>Корчинський В. С.</w:t>
      </w:r>
      <w:r w:rsidRPr="00796FC2">
        <w:rPr>
          <w:sz w:val="28"/>
          <w:szCs w:val="28"/>
        </w:rPr>
        <w:t xml:space="preserve"> Ефективність фізичної реабілітації при метаболічному синдромі : електронний ресурс. 2014. Режим доступу: </w:t>
      </w:r>
      <w:hyperlink r:id="rId11" w:tgtFrame="_new" w:history="1">
        <w:r w:rsidRPr="00796FC2">
          <w:rPr>
            <w:rStyle w:val="ae"/>
            <w:sz w:val="28"/>
            <w:szCs w:val="28"/>
          </w:rPr>
          <w:t>https://share.google/xP8cphaPiAo3NALZR</w:t>
        </w:r>
      </w:hyperlink>
    </w:p>
    <w:p w:rsidR="00796FC2" w:rsidRPr="00796FC2" w:rsidRDefault="00796FC2" w:rsidP="00796FC2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796FC2">
        <w:rPr>
          <w:rStyle w:val="a3"/>
          <w:b w:val="0"/>
          <w:bCs w:val="0"/>
          <w:sz w:val="28"/>
          <w:szCs w:val="28"/>
        </w:rPr>
        <w:t>Миронюк І., Дуб М.</w:t>
      </w:r>
      <w:r w:rsidRPr="00796FC2">
        <w:rPr>
          <w:sz w:val="28"/>
          <w:szCs w:val="28"/>
        </w:rPr>
        <w:t xml:space="preserve"> Вплив занять за комплексною програмою фізичної реабілітації на показники фізичного та психоемоційного стану студенток з ожирінням : електронний ресурс. 2019. Режим доступу: </w:t>
      </w:r>
      <w:hyperlink r:id="rId12" w:tgtFrame="_new" w:history="1">
        <w:r w:rsidRPr="00796FC2">
          <w:rPr>
            <w:rStyle w:val="ae"/>
            <w:sz w:val="28"/>
            <w:szCs w:val="28"/>
          </w:rPr>
          <w:t>https://share.google/Q7dBLVGriB4mwhKy4</w:t>
        </w:r>
      </w:hyperlink>
    </w:p>
    <w:p w:rsidR="00796FC2" w:rsidRPr="00D0211F" w:rsidRDefault="00796FC2" w:rsidP="00796FC2">
      <w:pPr>
        <w:pStyle w:val="a4"/>
        <w:numPr>
          <w:ilvl w:val="0"/>
          <w:numId w:val="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  <w:lang w:val="en-US"/>
        </w:rPr>
      </w:pPr>
      <w:r w:rsidRPr="00D0211F">
        <w:rPr>
          <w:rStyle w:val="a3"/>
          <w:b w:val="0"/>
          <w:bCs w:val="0"/>
          <w:sz w:val="28"/>
          <w:szCs w:val="28"/>
          <w:lang w:val="en-US"/>
        </w:rPr>
        <w:t>Sorout J., Kacker S., Saboo N.</w:t>
      </w:r>
      <w:r w:rsidRPr="00D0211F">
        <w:rPr>
          <w:sz w:val="28"/>
          <w:szCs w:val="28"/>
          <w:lang w:val="en-US"/>
        </w:rPr>
        <w:t xml:space="preserve"> Metabolic syndrome and approaches to its treatment (sequential therapy): Literature review : </w:t>
      </w:r>
      <w:r w:rsidRPr="00796FC2">
        <w:rPr>
          <w:sz w:val="28"/>
          <w:szCs w:val="28"/>
        </w:rPr>
        <w:t>електронний</w:t>
      </w:r>
      <w:r w:rsidRPr="00D0211F">
        <w:rPr>
          <w:sz w:val="28"/>
          <w:szCs w:val="28"/>
          <w:lang w:val="en-US"/>
        </w:rPr>
        <w:t xml:space="preserve"> </w:t>
      </w:r>
      <w:r w:rsidRPr="00796FC2">
        <w:rPr>
          <w:sz w:val="28"/>
          <w:szCs w:val="28"/>
        </w:rPr>
        <w:t>ресурс</w:t>
      </w:r>
      <w:r w:rsidRPr="00D0211F">
        <w:rPr>
          <w:sz w:val="28"/>
          <w:szCs w:val="28"/>
          <w:lang w:val="en-US"/>
        </w:rPr>
        <w:t xml:space="preserve">. RUHS College of Medical Sciences, Jaipur, India. 2022. </w:t>
      </w:r>
      <w:r w:rsidRPr="00796FC2">
        <w:rPr>
          <w:sz w:val="28"/>
          <w:szCs w:val="28"/>
        </w:rPr>
        <w:t>Режим</w:t>
      </w:r>
      <w:r w:rsidRPr="00D0211F">
        <w:rPr>
          <w:sz w:val="28"/>
          <w:szCs w:val="28"/>
          <w:lang w:val="en-US"/>
        </w:rPr>
        <w:t xml:space="preserve"> </w:t>
      </w:r>
      <w:r w:rsidRPr="00796FC2">
        <w:rPr>
          <w:sz w:val="28"/>
          <w:szCs w:val="28"/>
        </w:rPr>
        <w:t>доступу</w:t>
      </w:r>
      <w:r w:rsidRPr="00D0211F">
        <w:rPr>
          <w:sz w:val="28"/>
          <w:szCs w:val="28"/>
          <w:lang w:val="en-US"/>
        </w:rPr>
        <w:t xml:space="preserve">: </w:t>
      </w:r>
      <w:hyperlink r:id="rId13" w:tgtFrame="_new" w:history="1">
        <w:r w:rsidRPr="00D0211F">
          <w:rPr>
            <w:rStyle w:val="ae"/>
            <w:sz w:val="28"/>
            <w:szCs w:val="28"/>
            <w:lang w:val="en-US"/>
          </w:rPr>
          <w:t>https://share.google/681AfJ1FtXT1lx4U1</w:t>
        </w:r>
      </w:hyperlink>
    </w:p>
    <w:p w:rsidR="00796FC2" w:rsidRPr="00A57FCF" w:rsidRDefault="00796FC2" w:rsidP="00796FC2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</w:p>
    <w:sectPr w:rsidR="00796FC2" w:rsidRPr="00A57FCF" w:rsidSect="00813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5AD0" w:rsidRDefault="00C35AD0" w:rsidP="002B4CE1">
      <w:pPr>
        <w:spacing w:after="0" w:line="240" w:lineRule="auto"/>
      </w:pPr>
      <w:r>
        <w:separator/>
      </w:r>
    </w:p>
  </w:endnote>
  <w:endnote w:type="continuationSeparator" w:id="1">
    <w:p w:rsidR="00C35AD0" w:rsidRDefault="00C35AD0" w:rsidP="002B4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5AD0" w:rsidRDefault="00C35AD0" w:rsidP="002B4CE1">
      <w:pPr>
        <w:spacing w:after="0" w:line="240" w:lineRule="auto"/>
      </w:pPr>
      <w:r>
        <w:separator/>
      </w:r>
    </w:p>
  </w:footnote>
  <w:footnote w:type="continuationSeparator" w:id="1">
    <w:p w:rsidR="00C35AD0" w:rsidRDefault="00C35AD0" w:rsidP="002B4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A011D"/>
    <w:multiLevelType w:val="hybridMultilevel"/>
    <w:tmpl w:val="B0C2B6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F9313EF"/>
    <w:multiLevelType w:val="hybridMultilevel"/>
    <w:tmpl w:val="C7128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77267"/>
    <w:multiLevelType w:val="multilevel"/>
    <w:tmpl w:val="5A2C9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02F9D"/>
    <w:multiLevelType w:val="multilevel"/>
    <w:tmpl w:val="8F00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7B732F"/>
    <w:multiLevelType w:val="multilevel"/>
    <w:tmpl w:val="45FA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98378C"/>
    <w:multiLevelType w:val="hybridMultilevel"/>
    <w:tmpl w:val="74708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8767A4"/>
    <w:multiLevelType w:val="multilevel"/>
    <w:tmpl w:val="8FE24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F801FD"/>
    <w:multiLevelType w:val="hybridMultilevel"/>
    <w:tmpl w:val="EBFA7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30AE"/>
    <w:rsid w:val="0003583E"/>
    <w:rsid w:val="00076582"/>
    <w:rsid w:val="000C001D"/>
    <w:rsid w:val="000D380F"/>
    <w:rsid w:val="00261C3E"/>
    <w:rsid w:val="00262B65"/>
    <w:rsid w:val="002B4CE1"/>
    <w:rsid w:val="002D404E"/>
    <w:rsid w:val="0036762D"/>
    <w:rsid w:val="0041192A"/>
    <w:rsid w:val="0045020D"/>
    <w:rsid w:val="00473129"/>
    <w:rsid w:val="004A7EC8"/>
    <w:rsid w:val="004E7318"/>
    <w:rsid w:val="005336B1"/>
    <w:rsid w:val="00544245"/>
    <w:rsid w:val="005725E9"/>
    <w:rsid w:val="00581045"/>
    <w:rsid w:val="005D6E8A"/>
    <w:rsid w:val="00613B3C"/>
    <w:rsid w:val="006442A5"/>
    <w:rsid w:val="006F071F"/>
    <w:rsid w:val="00723045"/>
    <w:rsid w:val="007652C8"/>
    <w:rsid w:val="00796FC2"/>
    <w:rsid w:val="007B2EE3"/>
    <w:rsid w:val="007E1DF7"/>
    <w:rsid w:val="00813C39"/>
    <w:rsid w:val="00841EA4"/>
    <w:rsid w:val="00861A7C"/>
    <w:rsid w:val="00943F23"/>
    <w:rsid w:val="00961C85"/>
    <w:rsid w:val="00A004C1"/>
    <w:rsid w:val="00A57FCF"/>
    <w:rsid w:val="00A90EFF"/>
    <w:rsid w:val="00AE66A6"/>
    <w:rsid w:val="00BB2093"/>
    <w:rsid w:val="00BD44D9"/>
    <w:rsid w:val="00BE38D1"/>
    <w:rsid w:val="00C230AE"/>
    <w:rsid w:val="00C35AD0"/>
    <w:rsid w:val="00D0211F"/>
    <w:rsid w:val="00D50C7E"/>
    <w:rsid w:val="00D67503"/>
    <w:rsid w:val="00D87E4A"/>
    <w:rsid w:val="00DC249C"/>
    <w:rsid w:val="00DC6060"/>
    <w:rsid w:val="00E3706C"/>
    <w:rsid w:val="00E50B72"/>
    <w:rsid w:val="00EA0ED2"/>
    <w:rsid w:val="00EB2702"/>
    <w:rsid w:val="00EC3B0B"/>
    <w:rsid w:val="00F0384B"/>
    <w:rsid w:val="00F16CB1"/>
    <w:rsid w:val="00FA5B30"/>
    <w:rsid w:val="00FB0505"/>
    <w:rsid w:val="00FE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C39"/>
    <w:rPr>
      <w:lang w:val="uk-UA"/>
    </w:rPr>
  </w:style>
  <w:style w:type="paragraph" w:styleId="1">
    <w:name w:val="heading 1"/>
    <w:basedOn w:val="a"/>
    <w:link w:val="10"/>
    <w:uiPriority w:val="9"/>
    <w:qFormat/>
    <w:rsid w:val="00C230AE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C230AE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6E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D6E8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0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30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C230AE"/>
    <w:rPr>
      <w:b/>
      <w:bCs/>
    </w:rPr>
  </w:style>
  <w:style w:type="paragraph" w:styleId="a4">
    <w:name w:val="Normal (Web)"/>
    <w:basedOn w:val="a"/>
    <w:uiPriority w:val="99"/>
    <w:unhideWhenUsed/>
    <w:rsid w:val="00C230A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C230A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D6E8A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5D6E8A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paragraph" w:styleId="a6">
    <w:name w:val="footnote text"/>
    <w:basedOn w:val="a"/>
    <w:link w:val="a7"/>
    <w:uiPriority w:val="99"/>
    <w:semiHidden/>
    <w:unhideWhenUsed/>
    <w:rsid w:val="002B4CE1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B4CE1"/>
    <w:rPr>
      <w:sz w:val="20"/>
      <w:szCs w:val="20"/>
      <w:lang w:val="uk-UA"/>
    </w:rPr>
  </w:style>
  <w:style w:type="character" w:styleId="a8">
    <w:name w:val="footnote reference"/>
    <w:basedOn w:val="a0"/>
    <w:uiPriority w:val="99"/>
    <w:semiHidden/>
    <w:unhideWhenUsed/>
    <w:rsid w:val="002B4CE1"/>
    <w:rPr>
      <w:vertAlign w:val="superscript"/>
    </w:rPr>
  </w:style>
  <w:style w:type="character" w:styleId="a9">
    <w:name w:val="annotation reference"/>
    <w:basedOn w:val="a0"/>
    <w:uiPriority w:val="99"/>
    <w:semiHidden/>
    <w:unhideWhenUsed/>
    <w:rsid w:val="002B4CE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2B4CE1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2B4CE1"/>
    <w:rPr>
      <w:sz w:val="20"/>
      <w:szCs w:val="20"/>
      <w:lang w:val="uk-UA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B4CE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2B4CE1"/>
    <w:rPr>
      <w:b/>
      <w:bCs/>
      <w:sz w:val="20"/>
      <w:szCs w:val="20"/>
      <w:lang w:val="uk-UA"/>
    </w:rPr>
  </w:style>
  <w:style w:type="character" w:styleId="ae">
    <w:name w:val="Hyperlink"/>
    <w:basedOn w:val="a0"/>
    <w:uiPriority w:val="99"/>
    <w:unhideWhenUsed/>
    <w:rsid w:val="002B4CE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B4CE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ovetskyiihor@gmail.com" TargetMode="External"/><Relationship Id="rId13" Type="http://schemas.openxmlformats.org/officeDocument/2006/relationships/hyperlink" Target="https://share.google/681AfJ1FtXT1lx4U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hare.google/Q7dBLVGriB4mwhKy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hare.google/xP8cphaPiAo3NALZ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hare.google/iIq8HhdEZdChuCW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are.google/5Ps96G3acEHpW5b7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9F8C1-BAAA-49D2-96DC-338837393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6137</Words>
  <Characters>3499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Gamepro</dc:creator>
  <cp:lastModifiedBy>ПК</cp:lastModifiedBy>
  <cp:revision>11</cp:revision>
  <dcterms:created xsi:type="dcterms:W3CDTF">2025-11-22T15:48:00Z</dcterms:created>
  <dcterms:modified xsi:type="dcterms:W3CDTF">2025-11-25T05:45:00Z</dcterms:modified>
</cp:coreProperties>
</file>