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020574914"/>
        <w:docPartObj>
          <w:docPartGallery w:val="Cover Pages"/>
          <w:docPartUnique/>
        </w:docPartObj>
      </w:sdtPr>
      <w:sdtContent>
        <w:p w:rsidR="00672134" w:rsidRPr="00672134" w:rsidRDefault="00672134" w:rsidP="00672134">
          <w:r w:rsidRPr="00672134">
            <w:rPr>
              <w:bCs/>
              <w:sz w:val="32"/>
              <w:szCs w:val="28"/>
            </w:rPr>
            <w:t>ГАЛИЦЬКИЙ КОЛЕДЖ ІМЕНІ В’ЯЧЕСЛАВА ЧОРНОВОЛА</w:t>
          </w:r>
        </w:p>
        <w:p w:rsidR="00672134" w:rsidRPr="00672134" w:rsidRDefault="00672134" w:rsidP="00672134">
          <w:pPr>
            <w:spacing w:after="160" w:line="259" w:lineRule="auto"/>
            <w:jc w:val="center"/>
            <w:rPr>
              <w:rFonts w:eastAsia="Calibri"/>
              <w:sz w:val="28"/>
              <w:szCs w:val="22"/>
              <w:lang w:eastAsia="en-US"/>
            </w:rPr>
          </w:pPr>
        </w:p>
        <w:p w:rsidR="00672134" w:rsidRPr="00672134" w:rsidRDefault="00672134" w:rsidP="00672134">
          <w:pPr>
            <w:spacing w:after="160" w:line="259" w:lineRule="auto"/>
            <w:jc w:val="right"/>
            <w:rPr>
              <w:rFonts w:eastAsia="Calibri"/>
              <w:b/>
              <w:i/>
              <w:sz w:val="16"/>
              <w:szCs w:val="22"/>
              <w:lang w:eastAsia="en-US"/>
            </w:rPr>
          </w:pPr>
          <w:r w:rsidRPr="00672134">
            <w:rPr>
              <w:rFonts w:eastAsia="Calibri"/>
              <w:b/>
              <w:i/>
              <w:sz w:val="28"/>
              <w:szCs w:val="22"/>
              <w:lang w:eastAsia="en-US"/>
            </w:rPr>
            <w:t xml:space="preserve">Кафедра </w:t>
          </w:r>
          <w:proofErr w:type="spellStart"/>
          <w:r w:rsidRPr="00672134">
            <w:rPr>
              <w:rFonts w:eastAsia="Calibri"/>
              <w:b/>
              <w:i/>
              <w:sz w:val="28"/>
              <w:szCs w:val="22"/>
              <w:lang w:eastAsia="en-US"/>
            </w:rPr>
            <w:t>готельно</w:t>
          </w:r>
          <w:proofErr w:type="spellEnd"/>
          <w:r w:rsidRPr="00672134">
            <w:rPr>
              <w:rFonts w:eastAsia="Calibri"/>
              <w:b/>
              <w:i/>
              <w:sz w:val="28"/>
              <w:szCs w:val="22"/>
              <w:lang w:eastAsia="en-US"/>
            </w:rPr>
            <w:t>-ресторанної справи</w:t>
          </w:r>
        </w:p>
        <w:p w:rsidR="00672134" w:rsidRPr="00672134" w:rsidRDefault="00672134" w:rsidP="00672134">
          <w:pPr>
            <w:spacing w:after="160" w:line="259" w:lineRule="auto"/>
            <w:jc w:val="center"/>
            <w:rPr>
              <w:rFonts w:eastAsia="Calibri"/>
              <w:sz w:val="16"/>
              <w:szCs w:val="22"/>
              <w:lang w:eastAsia="en-US"/>
            </w:rPr>
          </w:pPr>
        </w:p>
        <w:p w:rsidR="00672134" w:rsidRPr="00672134" w:rsidRDefault="00672134" w:rsidP="00672134">
          <w:pPr>
            <w:spacing w:after="160" w:line="259" w:lineRule="auto"/>
            <w:jc w:val="center"/>
            <w:rPr>
              <w:rFonts w:eastAsia="Calibri"/>
              <w:sz w:val="16"/>
              <w:szCs w:val="22"/>
              <w:lang w:eastAsia="en-US"/>
            </w:rPr>
          </w:pPr>
        </w:p>
        <w:p w:rsidR="00672134" w:rsidRPr="00672134" w:rsidRDefault="00672134" w:rsidP="00672134">
          <w:pPr>
            <w:keepNext/>
            <w:spacing w:line="360" w:lineRule="auto"/>
            <w:ind w:firstLine="709"/>
            <w:jc w:val="center"/>
            <w:outlineLvl w:val="0"/>
            <w:rPr>
              <w:b/>
              <w:bCs/>
              <w:sz w:val="44"/>
              <w:szCs w:val="36"/>
              <w:lang w:eastAsia="ja-JP"/>
            </w:rPr>
          </w:pPr>
          <w:r w:rsidRPr="00672134">
            <w:rPr>
              <w:b/>
              <w:sz w:val="44"/>
              <w:szCs w:val="36"/>
              <w:lang w:eastAsia="ja-JP"/>
            </w:rPr>
            <w:t>МІЖДИСЦИПЛІНАРНА КУРСОВА РОБОТА</w:t>
          </w:r>
        </w:p>
        <w:p w:rsidR="00672134" w:rsidRPr="00672134" w:rsidRDefault="00672134" w:rsidP="00672134">
          <w:pPr>
            <w:spacing w:after="160" w:line="259" w:lineRule="auto"/>
            <w:jc w:val="center"/>
            <w:rPr>
              <w:rFonts w:eastAsia="Calibri"/>
              <w:b/>
              <w:sz w:val="44"/>
              <w:szCs w:val="40"/>
              <w:lang w:eastAsia="en-US"/>
            </w:rPr>
          </w:pPr>
          <w:r w:rsidRPr="00672134">
            <w:rPr>
              <w:rFonts w:eastAsia="Calibri"/>
              <w:b/>
              <w:sz w:val="32"/>
              <w:szCs w:val="22"/>
              <w:lang w:eastAsia="en-US"/>
            </w:rPr>
            <w:t xml:space="preserve">на тему: </w:t>
          </w:r>
          <w:r w:rsidRPr="00672134">
            <w:rPr>
              <w:rFonts w:eastAsia="Calibri"/>
              <w:b/>
              <w:sz w:val="44"/>
              <w:szCs w:val="40"/>
              <w:lang w:eastAsia="en-US"/>
            </w:rPr>
            <w:t xml:space="preserve">« </w:t>
          </w:r>
          <w:r w:rsidRPr="00672134">
            <w:rPr>
              <w:rFonts w:eastAsia="Calibri"/>
              <w:b/>
              <w:sz w:val="44"/>
              <w:szCs w:val="44"/>
              <w:lang w:eastAsia="en-US"/>
            </w:rPr>
            <w:t>Управління конкурентоспроможністю закладу ГР</w:t>
          </w:r>
          <w:r>
            <w:rPr>
              <w:rFonts w:eastAsia="Calibri"/>
              <w:b/>
              <w:sz w:val="44"/>
              <w:szCs w:val="44"/>
              <w:lang w:eastAsia="en-US"/>
            </w:rPr>
            <w:t xml:space="preserve">Г </w:t>
          </w:r>
          <w:r w:rsidRPr="00672134">
            <w:rPr>
              <w:rFonts w:eastAsia="Calibri"/>
              <w:b/>
              <w:sz w:val="44"/>
              <w:szCs w:val="44"/>
              <w:lang w:eastAsia="en-US"/>
            </w:rPr>
            <w:t>»</w:t>
          </w:r>
        </w:p>
        <w:p w:rsidR="00672134" w:rsidRPr="00672134" w:rsidRDefault="00672134" w:rsidP="00672134">
          <w:pPr>
            <w:spacing w:after="160" w:line="259" w:lineRule="auto"/>
            <w:jc w:val="center"/>
            <w:rPr>
              <w:rFonts w:eastAsia="Calibri"/>
              <w:sz w:val="22"/>
              <w:szCs w:val="22"/>
              <w:lang w:eastAsia="en-US"/>
            </w:rPr>
          </w:pPr>
        </w:p>
        <w:p w:rsidR="00672134" w:rsidRPr="00672134" w:rsidRDefault="00672134" w:rsidP="00672134">
          <w:pPr>
            <w:spacing w:after="160" w:line="259" w:lineRule="auto"/>
            <w:jc w:val="center"/>
            <w:rPr>
              <w:rFonts w:eastAsia="Calibri"/>
              <w:sz w:val="22"/>
              <w:szCs w:val="22"/>
              <w:lang w:eastAsia="en-US"/>
            </w:rPr>
          </w:pPr>
        </w:p>
        <w:p w:rsidR="00672134" w:rsidRPr="00672134" w:rsidRDefault="00672134" w:rsidP="00672134">
          <w:pPr>
            <w:ind w:left="4536"/>
            <w:rPr>
              <w:rFonts w:eastAsia="Calibri"/>
              <w:lang w:eastAsia="en-US"/>
            </w:rPr>
          </w:pPr>
          <w:r w:rsidRPr="00672134">
            <w:rPr>
              <w:rFonts w:eastAsia="Calibri"/>
              <w:lang w:eastAsia="en-US"/>
            </w:rPr>
            <w:t>Студента (</w:t>
          </w:r>
          <w:proofErr w:type="spellStart"/>
          <w:r w:rsidRPr="00672134">
            <w:rPr>
              <w:rFonts w:eastAsia="Calibri"/>
              <w:lang w:eastAsia="en-US"/>
            </w:rPr>
            <w:t>ки</w:t>
          </w:r>
          <w:proofErr w:type="spellEnd"/>
          <w:r w:rsidRPr="00672134">
            <w:rPr>
              <w:rFonts w:eastAsia="Calibri"/>
              <w:lang w:eastAsia="en-US"/>
            </w:rPr>
            <w:t>)   І курсу ГР 18б групи</w:t>
          </w:r>
        </w:p>
        <w:p w:rsidR="00672134" w:rsidRPr="00672134" w:rsidRDefault="00672134" w:rsidP="00672134">
          <w:pPr>
            <w:tabs>
              <w:tab w:val="left" w:pos="5220"/>
            </w:tabs>
            <w:ind w:left="4536"/>
            <w:jc w:val="both"/>
            <w:rPr>
              <w:rFonts w:eastAsia="Calibri"/>
              <w:lang w:eastAsia="en-US"/>
            </w:rPr>
          </w:pPr>
          <w:r w:rsidRPr="00672134">
            <w:rPr>
              <w:rFonts w:eastAsia="Calibri"/>
              <w:lang w:eastAsia="en-US"/>
            </w:rPr>
            <w:t xml:space="preserve">спеціальності 241 </w:t>
          </w:r>
          <w:proofErr w:type="spellStart"/>
          <w:r w:rsidRPr="00672134">
            <w:rPr>
              <w:rFonts w:eastAsia="Calibri"/>
              <w:lang w:eastAsia="en-US"/>
            </w:rPr>
            <w:t>Готельно</w:t>
          </w:r>
          <w:proofErr w:type="spellEnd"/>
          <w:r w:rsidRPr="00672134">
            <w:rPr>
              <w:rFonts w:eastAsia="Calibri"/>
              <w:lang w:eastAsia="en-US"/>
            </w:rPr>
            <w:t xml:space="preserve">-ресторанна справа </w:t>
          </w:r>
        </w:p>
        <w:p w:rsidR="00672134" w:rsidRPr="00672134" w:rsidRDefault="00672134" w:rsidP="00672134">
          <w:pPr>
            <w:tabs>
              <w:tab w:val="left" w:pos="5220"/>
            </w:tabs>
            <w:ind w:left="4536"/>
            <w:jc w:val="both"/>
            <w:rPr>
              <w:rFonts w:eastAsia="Calibri"/>
              <w:lang w:eastAsia="en-US"/>
            </w:rPr>
          </w:pPr>
          <w:r w:rsidRPr="00672134">
            <w:rPr>
              <w:rFonts w:eastAsia="Calibri"/>
              <w:lang w:eastAsia="en-US"/>
            </w:rPr>
            <w:t>Римар В.І.</w:t>
          </w:r>
        </w:p>
        <w:p w:rsidR="00672134" w:rsidRPr="00672134" w:rsidRDefault="00672134" w:rsidP="00672134">
          <w:pPr>
            <w:ind w:left="4536"/>
            <w:jc w:val="both"/>
            <w:rPr>
              <w:rFonts w:eastAsia="Calibri"/>
              <w:lang w:eastAsia="en-US"/>
            </w:rPr>
          </w:pPr>
          <w:r w:rsidRPr="00672134">
            <w:rPr>
              <w:rFonts w:eastAsia="Calibri"/>
              <w:lang w:eastAsia="en-US"/>
            </w:rPr>
            <w:t xml:space="preserve">Керівник: </w:t>
          </w:r>
          <w:proofErr w:type="spellStart"/>
          <w:r w:rsidRPr="00672134">
            <w:rPr>
              <w:rFonts w:eastAsia="Calibri"/>
              <w:lang w:eastAsia="en-US"/>
            </w:rPr>
            <w:t>Копестинська</w:t>
          </w:r>
          <w:proofErr w:type="spellEnd"/>
          <w:r w:rsidRPr="00672134">
            <w:rPr>
              <w:rFonts w:eastAsia="Calibri"/>
              <w:lang w:eastAsia="en-US"/>
            </w:rPr>
            <w:t xml:space="preserve"> О.І.</w:t>
          </w:r>
        </w:p>
        <w:p w:rsidR="00672134" w:rsidRPr="00672134" w:rsidRDefault="00672134" w:rsidP="00672134">
          <w:pPr>
            <w:ind w:left="4536"/>
            <w:rPr>
              <w:rFonts w:eastAsia="Calibri"/>
              <w:lang w:eastAsia="en-US"/>
            </w:rPr>
          </w:pPr>
        </w:p>
        <w:p w:rsidR="00672134" w:rsidRPr="00672134" w:rsidRDefault="00672134" w:rsidP="00672134">
          <w:pPr>
            <w:ind w:left="4536"/>
            <w:rPr>
              <w:rFonts w:eastAsia="Calibri"/>
              <w:lang w:eastAsia="en-US"/>
            </w:rPr>
          </w:pPr>
          <w:r w:rsidRPr="00672134">
            <w:rPr>
              <w:rFonts w:eastAsia="Calibri"/>
              <w:lang w:eastAsia="en-US"/>
            </w:rPr>
            <w:t>Національна шкала _______________</w:t>
          </w:r>
        </w:p>
        <w:p w:rsidR="00672134" w:rsidRPr="00672134" w:rsidRDefault="00672134" w:rsidP="00672134">
          <w:pPr>
            <w:ind w:left="4536"/>
            <w:jc w:val="both"/>
            <w:rPr>
              <w:rFonts w:eastAsia="Calibri"/>
              <w:lang w:eastAsia="en-US"/>
            </w:rPr>
          </w:pPr>
          <w:r w:rsidRPr="00672134">
            <w:rPr>
              <w:rFonts w:eastAsia="Calibri"/>
              <w:lang w:eastAsia="en-US"/>
            </w:rPr>
            <w:t xml:space="preserve">Оцінка:  </w:t>
          </w:r>
          <w:r w:rsidRPr="00672134">
            <w:rPr>
              <w:rFonts w:eastAsia="Calibri"/>
              <w:lang w:val="en-GB" w:eastAsia="en-US"/>
            </w:rPr>
            <w:t>ECTS</w:t>
          </w:r>
          <w:r w:rsidRPr="00672134">
            <w:rPr>
              <w:rFonts w:eastAsia="Calibri"/>
              <w:lang w:eastAsia="en-US"/>
            </w:rPr>
            <w:t xml:space="preserve"> ___________________</w:t>
          </w:r>
        </w:p>
        <w:p w:rsidR="00672134" w:rsidRPr="00672134" w:rsidRDefault="00672134" w:rsidP="00672134">
          <w:pPr>
            <w:ind w:left="5245"/>
            <w:rPr>
              <w:rFonts w:eastAsia="Calibri"/>
              <w:lang w:eastAsia="en-US"/>
            </w:rPr>
          </w:pPr>
        </w:p>
        <w:p w:rsidR="00672134" w:rsidRPr="00672134" w:rsidRDefault="00672134" w:rsidP="00672134">
          <w:pPr>
            <w:ind w:left="5245" w:hanging="709"/>
            <w:rPr>
              <w:rFonts w:eastAsia="Calibri"/>
              <w:lang w:eastAsia="en-US"/>
            </w:rPr>
          </w:pPr>
          <w:r w:rsidRPr="00672134">
            <w:rPr>
              <w:rFonts w:eastAsia="Calibri"/>
              <w:lang w:eastAsia="en-US"/>
            </w:rPr>
            <w:t>Члени комісії:</w:t>
          </w:r>
        </w:p>
        <w:p w:rsidR="00672134" w:rsidRPr="00672134" w:rsidRDefault="00672134" w:rsidP="00672134">
          <w:pPr>
            <w:ind w:left="5245"/>
            <w:rPr>
              <w:rFonts w:eastAsia="Calibri"/>
              <w:lang w:eastAsia="en-US"/>
            </w:rPr>
          </w:pPr>
        </w:p>
        <w:p w:rsidR="00672134" w:rsidRPr="00672134" w:rsidRDefault="00672134" w:rsidP="00672134">
          <w:pPr>
            <w:jc w:val="center"/>
            <w:rPr>
              <w:rFonts w:eastAsia="Calibri"/>
              <w:lang w:eastAsia="en-US"/>
            </w:rPr>
          </w:pPr>
          <w:r w:rsidRPr="00672134">
            <w:rPr>
              <w:rFonts w:eastAsia="Calibri"/>
              <w:lang w:eastAsia="en-US"/>
            </w:rPr>
            <w:t xml:space="preserve">                                                               ____________   _____________________</w:t>
          </w:r>
        </w:p>
        <w:p w:rsidR="00672134" w:rsidRPr="00672134" w:rsidRDefault="00672134" w:rsidP="00672134">
          <w:pPr>
            <w:rPr>
              <w:rFonts w:eastAsia="Calibri"/>
              <w:lang w:eastAsia="en-US"/>
            </w:rPr>
          </w:pPr>
          <w:r w:rsidRPr="00672134">
            <w:rPr>
              <w:rFonts w:eastAsia="Calibri"/>
              <w:lang w:eastAsia="en-US"/>
            </w:rPr>
            <w:t xml:space="preserve">                                                                                   (підпис)          (прізвище та ініціали)</w:t>
          </w:r>
        </w:p>
        <w:p w:rsidR="00672134" w:rsidRPr="00672134" w:rsidRDefault="00672134" w:rsidP="00672134">
          <w:pPr>
            <w:rPr>
              <w:rFonts w:eastAsia="Calibri"/>
              <w:lang w:eastAsia="en-US"/>
            </w:rPr>
          </w:pPr>
          <w:r w:rsidRPr="00672134">
            <w:rPr>
              <w:rFonts w:eastAsia="Calibri"/>
              <w:lang w:eastAsia="en-US"/>
            </w:rPr>
            <w:t xml:space="preserve">                                                                              ____________   _____________________</w:t>
          </w:r>
        </w:p>
        <w:p w:rsidR="00672134" w:rsidRPr="00672134" w:rsidRDefault="00672134" w:rsidP="00672134">
          <w:pPr>
            <w:rPr>
              <w:rFonts w:eastAsia="Calibri"/>
              <w:lang w:eastAsia="en-US"/>
            </w:rPr>
          </w:pPr>
          <w:r w:rsidRPr="00672134">
            <w:rPr>
              <w:rFonts w:eastAsia="Calibri"/>
              <w:lang w:eastAsia="en-US"/>
            </w:rPr>
            <w:t xml:space="preserve">                                                                                   (підпис)       (прізвище та ініціали)</w:t>
          </w:r>
        </w:p>
        <w:p w:rsidR="00672134" w:rsidRPr="00672134" w:rsidRDefault="00672134" w:rsidP="00672134">
          <w:pPr>
            <w:rPr>
              <w:rFonts w:eastAsia="Calibri"/>
              <w:lang w:eastAsia="en-US"/>
            </w:rPr>
          </w:pPr>
          <w:r w:rsidRPr="00672134">
            <w:rPr>
              <w:rFonts w:eastAsia="Calibri"/>
              <w:lang w:eastAsia="en-US"/>
            </w:rPr>
            <w:t xml:space="preserve">                                                                              ____________   _____________________</w:t>
          </w:r>
        </w:p>
        <w:p w:rsidR="00672134" w:rsidRPr="00672134" w:rsidRDefault="00672134" w:rsidP="00672134">
          <w:pPr>
            <w:rPr>
              <w:rFonts w:eastAsia="Calibri"/>
              <w:lang w:eastAsia="en-US"/>
            </w:rPr>
          </w:pPr>
          <w:r w:rsidRPr="00672134">
            <w:rPr>
              <w:rFonts w:eastAsia="Calibri"/>
              <w:lang w:eastAsia="en-US"/>
            </w:rPr>
            <w:t xml:space="preserve">                                                                                   (підпис)       (прізвище та ініціали</w:t>
          </w:r>
        </w:p>
        <w:p w:rsidR="00672134" w:rsidRPr="00672134" w:rsidRDefault="00672134" w:rsidP="00672134">
          <w:pPr>
            <w:spacing w:after="160" w:line="259" w:lineRule="auto"/>
            <w:rPr>
              <w:rFonts w:eastAsia="Calibri"/>
              <w:sz w:val="20"/>
              <w:szCs w:val="22"/>
              <w:lang w:eastAsia="en-US"/>
            </w:rPr>
          </w:pPr>
        </w:p>
        <w:p w:rsidR="00672134" w:rsidRPr="00672134" w:rsidRDefault="00672134" w:rsidP="00672134">
          <w:pPr>
            <w:spacing w:after="160" w:line="259" w:lineRule="auto"/>
            <w:rPr>
              <w:rFonts w:eastAsia="Calibri"/>
              <w:sz w:val="20"/>
              <w:szCs w:val="22"/>
              <w:lang w:eastAsia="en-US"/>
            </w:rPr>
          </w:pPr>
        </w:p>
        <w:p w:rsidR="00672134" w:rsidRPr="00672134" w:rsidRDefault="00672134" w:rsidP="00672134">
          <w:pPr>
            <w:spacing w:after="160" w:line="259" w:lineRule="auto"/>
            <w:jc w:val="center"/>
            <w:rPr>
              <w:rFonts w:eastAsia="Calibri"/>
              <w:sz w:val="32"/>
              <w:szCs w:val="32"/>
              <w:lang w:eastAsia="en-US"/>
            </w:rPr>
          </w:pPr>
        </w:p>
        <w:p w:rsidR="00672134" w:rsidRPr="00672134" w:rsidRDefault="00672134" w:rsidP="00672134">
          <w:pPr>
            <w:spacing w:after="160" w:line="259" w:lineRule="auto"/>
            <w:jc w:val="center"/>
            <w:rPr>
              <w:rFonts w:eastAsia="Calibri"/>
              <w:sz w:val="32"/>
              <w:szCs w:val="32"/>
              <w:lang w:eastAsia="en-US"/>
            </w:rPr>
          </w:pPr>
        </w:p>
        <w:p w:rsidR="00672134" w:rsidRPr="00672134" w:rsidRDefault="00672134" w:rsidP="00672134">
          <w:pPr>
            <w:spacing w:after="160" w:line="259" w:lineRule="auto"/>
            <w:jc w:val="center"/>
            <w:rPr>
              <w:rFonts w:eastAsia="Calibri"/>
              <w:sz w:val="22"/>
              <w:szCs w:val="22"/>
              <w:lang w:eastAsia="en-US"/>
            </w:rPr>
          </w:pPr>
          <w:r w:rsidRPr="00672134">
            <w:rPr>
              <w:rFonts w:eastAsia="Calibri"/>
              <w:b/>
              <w:sz w:val="32"/>
              <w:szCs w:val="32"/>
              <w:lang w:eastAsia="en-US"/>
            </w:rPr>
            <w:t>м. Тернопіль – 2018</w:t>
          </w:r>
          <w:r w:rsidRPr="00672134">
            <w:rPr>
              <w:rFonts w:eastAsia="Calibri"/>
              <w:b/>
              <w:sz w:val="32"/>
              <w:szCs w:val="32"/>
              <w:lang w:val="ru-RU" w:eastAsia="en-US"/>
            </w:rPr>
            <w:t xml:space="preserve"> </w:t>
          </w:r>
          <w:r w:rsidRPr="00672134">
            <w:rPr>
              <w:rFonts w:eastAsia="Calibri"/>
              <w:b/>
              <w:sz w:val="32"/>
              <w:szCs w:val="32"/>
              <w:lang w:eastAsia="en-US"/>
            </w:rPr>
            <w:t>р.</w:t>
          </w:r>
        </w:p>
        <w:p w:rsidR="00672134" w:rsidRDefault="00672134"/>
      </w:sdtContent>
    </w:sdt>
    <w:p w:rsidR="00672134" w:rsidRDefault="00672134"/>
    <w:tbl>
      <w:tblPr>
        <w:tblStyle w:val="a3"/>
        <w:tblpPr w:leftFromText="180" w:rightFromText="180" w:vertAnchor="page" w:horzAnchor="margin" w:tblpY="2065"/>
        <w:tblW w:w="9351" w:type="dxa"/>
        <w:tblLook w:val="01E0" w:firstRow="1" w:lastRow="1" w:firstColumn="1" w:lastColumn="1" w:noHBand="0" w:noVBand="0"/>
      </w:tblPr>
      <w:tblGrid>
        <w:gridCol w:w="640"/>
        <w:gridCol w:w="7922"/>
        <w:gridCol w:w="789"/>
      </w:tblGrid>
      <w:tr w:rsidR="0020157B" w:rsidRPr="00782453" w:rsidTr="0020157B">
        <w:trPr>
          <w:trHeight w:val="558"/>
        </w:trPr>
        <w:tc>
          <w:tcPr>
            <w:tcW w:w="640" w:type="dxa"/>
            <w:shd w:val="clear" w:color="auto" w:fill="auto"/>
          </w:tcPr>
          <w:p w:rsidR="0020157B" w:rsidRPr="00782453" w:rsidRDefault="0020157B" w:rsidP="0020157B">
            <w:pPr>
              <w:spacing w:line="360" w:lineRule="auto"/>
              <w:rPr>
                <w:b/>
                <w:bCs/>
                <w:color w:val="000000"/>
                <w:sz w:val="28"/>
                <w:szCs w:val="28"/>
              </w:rPr>
            </w:pPr>
            <w:r>
              <w:rPr>
                <w:b/>
                <w:bCs/>
                <w:color w:val="000000"/>
                <w:sz w:val="28"/>
                <w:szCs w:val="28"/>
              </w:rPr>
              <w:lastRenderedPageBreak/>
              <w:t xml:space="preserve">  </w:t>
            </w:r>
          </w:p>
        </w:tc>
        <w:tc>
          <w:tcPr>
            <w:tcW w:w="7922" w:type="dxa"/>
            <w:shd w:val="clear" w:color="auto" w:fill="auto"/>
          </w:tcPr>
          <w:p w:rsidR="0020157B" w:rsidRPr="00782453" w:rsidRDefault="0020157B" w:rsidP="0020157B">
            <w:pPr>
              <w:spacing w:line="360" w:lineRule="auto"/>
              <w:jc w:val="center"/>
              <w:rPr>
                <w:b/>
                <w:bCs/>
                <w:color w:val="000000"/>
                <w:sz w:val="28"/>
                <w:szCs w:val="28"/>
              </w:rPr>
            </w:pPr>
            <w:r w:rsidRPr="00782453">
              <w:rPr>
                <w:b/>
                <w:bCs/>
                <w:color w:val="000000"/>
                <w:sz w:val="28"/>
                <w:szCs w:val="28"/>
              </w:rPr>
              <w:t>ЗМІСТ</w:t>
            </w:r>
          </w:p>
        </w:tc>
        <w:tc>
          <w:tcPr>
            <w:tcW w:w="789" w:type="dxa"/>
            <w:shd w:val="clear" w:color="auto" w:fill="auto"/>
          </w:tcPr>
          <w:p w:rsidR="0020157B" w:rsidRPr="00782453" w:rsidRDefault="0020157B" w:rsidP="0020157B">
            <w:pPr>
              <w:spacing w:line="360" w:lineRule="auto"/>
              <w:jc w:val="center"/>
              <w:rPr>
                <w:b/>
                <w:bCs/>
                <w:color w:val="000000"/>
                <w:sz w:val="28"/>
                <w:szCs w:val="28"/>
              </w:rPr>
            </w:pPr>
          </w:p>
        </w:tc>
      </w:tr>
      <w:tr w:rsidR="0020157B" w:rsidRPr="00782453" w:rsidTr="0020157B">
        <w:tc>
          <w:tcPr>
            <w:tcW w:w="8562" w:type="dxa"/>
            <w:gridSpan w:val="2"/>
            <w:shd w:val="clear" w:color="auto" w:fill="auto"/>
          </w:tcPr>
          <w:p w:rsidR="0020157B" w:rsidRPr="00782453" w:rsidRDefault="0020157B" w:rsidP="0020157B">
            <w:pPr>
              <w:spacing w:line="360" w:lineRule="auto"/>
              <w:rPr>
                <w:bCs/>
                <w:color w:val="000000"/>
                <w:sz w:val="28"/>
                <w:szCs w:val="28"/>
              </w:rPr>
            </w:pPr>
            <w:r w:rsidRPr="00782453">
              <w:rPr>
                <w:bCs/>
                <w:color w:val="000000"/>
                <w:sz w:val="28"/>
                <w:szCs w:val="28"/>
              </w:rPr>
              <w:t>ВСТУП........................................................................................................</w:t>
            </w:r>
          </w:p>
        </w:tc>
        <w:tc>
          <w:tcPr>
            <w:tcW w:w="789" w:type="dxa"/>
            <w:shd w:val="clear" w:color="auto" w:fill="auto"/>
          </w:tcPr>
          <w:p w:rsidR="0020157B" w:rsidRPr="00782453" w:rsidRDefault="0020157B" w:rsidP="0020157B">
            <w:pPr>
              <w:spacing w:line="360" w:lineRule="auto"/>
              <w:jc w:val="center"/>
              <w:rPr>
                <w:bCs/>
                <w:color w:val="000000"/>
                <w:sz w:val="28"/>
                <w:szCs w:val="28"/>
              </w:rPr>
            </w:pPr>
            <w:r w:rsidRPr="00782453">
              <w:rPr>
                <w:bCs/>
                <w:color w:val="000000"/>
                <w:sz w:val="28"/>
                <w:szCs w:val="28"/>
              </w:rPr>
              <w:t>3</w:t>
            </w:r>
          </w:p>
        </w:tc>
      </w:tr>
      <w:tr w:rsidR="0020157B" w:rsidRPr="00782453" w:rsidTr="0020157B">
        <w:tc>
          <w:tcPr>
            <w:tcW w:w="8562" w:type="dxa"/>
            <w:gridSpan w:val="2"/>
            <w:shd w:val="clear" w:color="auto" w:fill="auto"/>
          </w:tcPr>
          <w:p w:rsidR="0020157B" w:rsidRPr="00782453" w:rsidRDefault="0020157B" w:rsidP="0020157B">
            <w:pPr>
              <w:pStyle w:val="11"/>
              <w:spacing w:after="0" w:line="360" w:lineRule="auto"/>
              <w:ind w:left="-41" w:firstLine="41"/>
              <w:jc w:val="both"/>
              <w:rPr>
                <w:rFonts w:ascii="Times New Roman" w:hAnsi="Times New Roman" w:cs="Times New Roman"/>
                <w:bCs/>
                <w:sz w:val="28"/>
                <w:szCs w:val="28"/>
              </w:rPr>
            </w:pPr>
            <w:r w:rsidRPr="00782453">
              <w:rPr>
                <w:rFonts w:ascii="Times New Roman" w:hAnsi="Times New Roman" w:cs="Times New Roman"/>
                <w:bCs/>
                <w:sz w:val="28"/>
                <w:szCs w:val="28"/>
              </w:rPr>
              <w:t xml:space="preserve">РОЗДІЛ </w:t>
            </w:r>
            <w:r w:rsidRPr="00782453">
              <w:rPr>
                <w:rFonts w:ascii="Times New Roman" w:hAnsi="Times New Roman" w:cs="Times New Roman"/>
                <w:sz w:val="28"/>
                <w:szCs w:val="28"/>
              </w:rPr>
              <w:t xml:space="preserve">1. </w:t>
            </w:r>
            <w:r w:rsidRPr="00782453">
              <w:rPr>
                <w:rFonts w:ascii="Times New Roman" w:hAnsi="Times New Roman" w:cs="Times New Roman"/>
                <w:bCs/>
                <w:sz w:val="28"/>
                <w:szCs w:val="28"/>
              </w:rPr>
              <w:t>ТЕОРЕТИЧНІ ОСНОВИ УПРАВЛІННЯ КОНКУРЕНТО-СПРОМОЖНІСТЮ ПІДПРИЄМСТВА ГОТЕЛЬНО-РЕСТОРАННОЇ СФЕРИ</w:t>
            </w:r>
            <w:r w:rsidRPr="00782453">
              <w:rPr>
                <w:bCs/>
                <w:color w:val="000000"/>
                <w:sz w:val="28"/>
                <w:szCs w:val="28"/>
              </w:rPr>
              <w:t>.......................................................................................................</w:t>
            </w:r>
          </w:p>
        </w:tc>
        <w:tc>
          <w:tcPr>
            <w:tcW w:w="789" w:type="dxa"/>
            <w:shd w:val="clear" w:color="auto" w:fill="auto"/>
          </w:tcPr>
          <w:p w:rsidR="0020157B" w:rsidRPr="00782453" w:rsidRDefault="0020157B" w:rsidP="0020157B">
            <w:pPr>
              <w:spacing w:line="360" w:lineRule="auto"/>
              <w:jc w:val="center"/>
              <w:rPr>
                <w:bCs/>
                <w:color w:val="000000"/>
                <w:sz w:val="28"/>
                <w:szCs w:val="28"/>
              </w:rPr>
            </w:pPr>
          </w:p>
          <w:p w:rsidR="0020157B" w:rsidRPr="00782453" w:rsidRDefault="0020157B" w:rsidP="0020157B">
            <w:pPr>
              <w:spacing w:line="360" w:lineRule="auto"/>
              <w:jc w:val="center"/>
              <w:rPr>
                <w:bCs/>
                <w:color w:val="000000"/>
                <w:sz w:val="28"/>
                <w:szCs w:val="28"/>
              </w:rPr>
            </w:pPr>
            <w:r w:rsidRPr="00782453">
              <w:rPr>
                <w:bCs/>
                <w:color w:val="000000"/>
                <w:sz w:val="28"/>
                <w:szCs w:val="28"/>
              </w:rPr>
              <w:t>5</w:t>
            </w:r>
          </w:p>
        </w:tc>
      </w:tr>
      <w:tr w:rsidR="0020157B" w:rsidRPr="00782453" w:rsidTr="0020157B">
        <w:tc>
          <w:tcPr>
            <w:tcW w:w="640" w:type="dxa"/>
            <w:shd w:val="clear" w:color="auto" w:fill="auto"/>
          </w:tcPr>
          <w:p w:rsidR="0020157B" w:rsidRPr="00782453" w:rsidRDefault="0020157B" w:rsidP="0020157B">
            <w:pPr>
              <w:spacing w:line="360" w:lineRule="auto"/>
              <w:jc w:val="center"/>
              <w:rPr>
                <w:sz w:val="28"/>
                <w:szCs w:val="28"/>
              </w:rPr>
            </w:pPr>
            <w:r w:rsidRPr="00782453">
              <w:rPr>
                <w:bCs/>
                <w:sz w:val="28"/>
                <w:szCs w:val="28"/>
              </w:rPr>
              <w:t>1.1.</w:t>
            </w:r>
          </w:p>
        </w:tc>
        <w:tc>
          <w:tcPr>
            <w:tcW w:w="7922" w:type="dxa"/>
            <w:shd w:val="clear" w:color="auto" w:fill="auto"/>
          </w:tcPr>
          <w:p w:rsidR="0020157B" w:rsidRPr="00782453" w:rsidRDefault="0020157B" w:rsidP="0020157B">
            <w:pPr>
              <w:pStyle w:val="11"/>
              <w:spacing w:after="0" w:line="360" w:lineRule="auto"/>
              <w:ind w:left="-41" w:firstLine="41"/>
              <w:jc w:val="both"/>
              <w:rPr>
                <w:rFonts w:ascii="Times New Roman" w:hAnsi="Times New Roman" w:cs="Times New Roman"/>
                <w:bCs/>
                <w:sz w:val="28"/>
                <w:szCs w:val="28"/>
              </w:rPr>
            </w:pPr>
            <w:r w:rsidRPr="00782453">
              <w:rPr>
                <w:rFonts w:ascii="Times New Roman" w:hAnsi="Times New Roman" w:cs="Times New Roman"/>
                <w:bCs/>
                <w:sz w:val="28"/>
                <w:szCs w:val="28"/>
              </w:rPr>
              <w:t>Сутність та складові конкурентоспроможності підприємства</w:t>
            </w:r>
            <w:r w:rsidRPr="00782453">
              <w:rPr>
                <w:bCs/>
                <w:color w:val="000000"/>
                <w:sz w:val="28"/>
                <w:szCs w:val="28"/>
              </w:rPr>
              <w:t>......</w:t>
            </w:r>
          </w:p>
        </w:tc>
        <w:tc>
          <w:tcPr>
            <w:tcW w:w="789" w:type="dxa"/>
            <w:shd w:val="clear" w:color="auto" w:fill="auto"/>
          </w:tcPr>
          <w:p w:rsidR="0020157B" w:rsidRPr="00782453" w:rsidRDefault="0020157B" w:rsidP="0020157B">
            <w:pPr>
              <w:spacing w:line="360" w:lineRule="auto"/>
              <w:jc w:val="center"/>
              <w:rPr>
                <w:bCs/>
                <w:color w:val="000000"/>
                <w:sz w:val="28"/>
                <w:szCs w:val="28"/>
              </w:rPr>
            </w:pPr>
            <w:r w:rsidRPr="00782453">
              <w:rPr>
                <w:bCs/>
                <w:color w:val="000000"/>
                <w:sz w:val="28"/>
                <w:szCs w:val="28"/>
              </w:rPr>
              <w:t>5</w:t>
            </w:r>
          </w:p>
        </w:tc>
      </w:tr>
      <w:tr w:rsidR="0020157B" w:rsidRPr="00782453" w:rsidTr="0020157B">
        <w:tc>
          <w:tcPr>
            <w:tcW w:w="640" w:type="dxa"/>
            <w:shd w:val="clear" w:color="auto" w:fill="auto"/>
          </w:tcPr>
          <w:p w:rsidR="0020157B" w:rsidRPr="00782453" w:rsidRDefault="0020157B" w:rsidP="0020157B">
            <w:pPr>
              <w:spacing w:line="360" w:lineRule="auto"/>
              <w:jc w:val="center"/>
              <w:rPr>
                <w:sz w:val="28"/>
                <w:szCs w:val="28"/>
              </w:rPr>
            </w:pPr>
            <w:r w:rsidRPr="00782453">
              <w:rPr>
                <w:color w:val="000000"/>
                <w:sz w:val="28"/>
                <w:szCs w:val="28"/>
              </w:rPr>
              <w:t>1.2.</w:t>
            </w:r>
          </w:p>
        </w:tc>
        <w:tc>
          <w:tcPr>
            <w:tcW w:w="7922" w:type="dxa"/>
            <w:shd w:val="clear" w:color="auto" w:fill="auto"/>
          </w:tcPr>
          <w:p w:rsidR="0020157B" w:rsidRPr="00782453" w:rsidRDefault="0020157B" w:rsidP="0020157B">
            <w:pPr>
              <w:spacing w:line="360" w:lineRule="auto"/>
              <w:ind w:left="-41" w:firstLine="41"/>
              <w:jc w:val="both"/>
              <w:rPr>
                <w:sz w:val="28"/>
                <w:szCs w:val="28"/>
              </w:rPr>
            </w:pPr>
            <w:r w:rsidRPr="00782453">
              <w:rPr>
                <w:sz w:val="28"/>
                <w:szCs w:val="28"/>
              </w:rPr>
              <w:t>Основні підходи управління конкурентоспроможності підприємства</w:t>
            </w:r>
            <w:r w:rsidRPr="00782453">
              <w:rPr>
                <w:bCs/>
                <w:color w:val="000000"/>
                <w:sz w:val="28"/>
                <w:szCs w:val="28"/>
              </w:rPr>
              <w:t>.......................................................................................</w:t>
            </w:r>
          </w:p>
        </w:tc>
        <w:tc>
          <w:tcPr>
            <w:tcW w:w="789" w:type="dxa"/>
            <w:shd w:val="clear" w:color="auto" w:fill="auto"/>
          </w:tcPr>
          <w:p w:rsidR="0020157B" w:rsidRPr="00782453" w:rsidRDefault="0020157B" w:rsidP="0020157B">
            <w:pPr>
              <w:spacing w:line="360" w:lineRule="auto"/>
              <w:jc w:val="center"/>
              <w:rPr>
                <w:bCs/>
                <w:color w:val="000000"/>
                <w:sz w:val="28"/>
                <w:szCs w:val="28"/>
              </w:rPr>
            </w:pPr>
          </w:p>
          <w:p w:rsidR="0020157B" w:rsidRPr="00782453" w:rsidRDefault="0020157B" w:rsidP="0020157B">
            <w:pPr>
              <w:spacing w:line="360" w:lineRule="auto"/>
              <w:jc w:val="center"/>
              <w:rPr>
                <w:bCs/>
                <w:color w:val="000000"/>
                <w:sz w:val="28"/>
                <w:szCs w:val="28"/>
              </w:rPr>
            </w:pPr>
            <w:r w:rsidRPr="00782453">
              <w:rPr>
                <w:bCs/>
                <w:color w:val="000000"/>
                <w:sz w:val="28"/>
                <w:szCs w:val="28"/>
              </w:rPr>
              <w:t>7</w:t>
            </w:r>
          </w:p>
        </w:tc>
      </w:tr>
      <w:tr w:rsidR="0020157B" w:rsidRPr="00782453" w:rsidTr="0020157B">
        <w:tc>
          <w:tcPr>
            <w:tcW w:w="640" w:type="dxa"/>
            <w:shd w:val="clear" w:color="auto" w:fill="auto"/>
          </w:tcPr>
          <w:p w:rsidR="0020157B" w:rsidRPr="00782453" w:rsidRDefault="0020157B" w:rsidP="0020157B">
            <w:pPr>
              <w:spacing w:line="360" w:lineRule="auto"/>
              <w:jc w:val="center"/>
              <w:rPr>
                <w:sz w:val="28"/>
                <w:szCs w:val="28"/>
              </w:rPr>
            </w:pPr>
            <w:r w:rsidRPr="00782453">
              <w:rPr>
                <w:bCs/>
                <w:sz w:val="28"/>
                <w:szCs w:val="28"/>
              </w:rPr>
              <w:t>1.3.</w:t>
            </w:r>
          </w:p>
        </w:tc>
        <w:tc>
          <w:tcPr>
            <w:tcW w:w="7922" w:type="dxa"/>
            <w:shd w:val="clear" w:color="auto" w:fill="auto"/>
          </w:tcPr>
          <w:p w:rsidR="0020157B" w:rsidRPr="00782453" w:rsidRDefault="0020157B" w:rsidP="0020157B">
            <w:pPr>
              <w:pStyle w:val="11"/>
              <w:spacing w:after="0" w:line="360" w:lineRule="auto"/>
              <w:ind w:left="-41" w:firstLine="41"/>
              <w:jc w:val="both"/>
              <w:rPr>
                <w:rFonts w:ascii="Times New Roman" w:hAnsi="Times New Roman" w:cs="Times New Roman"/>
                <w:bCs/>
                <w:sz w:val="28"/>
                <w:szCs w:val="28"/>
              </w:rPr>
            </w:pPr>
            <w:r w:rsidRPr="00782453">
              <w:rPr>
                <w:rFonts w:ascii="Times New Roman" w:hAnsi="Times New Roman" w:cs="Times New Roman"/>
                <w:bCs/>
                <w:sz w:val="28"/>
                <w:szCs w:val="28"/>
              </w:rPr>
              <w:t>Методичні підходи до оцінки конкурентоспроможності підприємства</w:t>
            </w:r>
            <w:r w:rsidRPr="00782453">
              <w:rPr>
                <w:bCs/>
                <w:color w:val="000000"/>
                <w:sz w:val="28"/>
                <w:szCs w:val="28"/>
              </w:rPr>
              <w:t>......................................................................................</w:t>
            </w:r>
          </w:p>
        </w:tc>
        <w:tc>
          <w:tcPr>
            <w:tcW w:w="789" w:type="dxa"/>
            <w:shd w:val="clear" w:color="auto" w:fill="auto"/>
          </w:tcPr>
          <w:p w:rsidR="0020157B" w:rsidRPr="00782453" w:rsidRDefault="0020157B" w:rsidP="0020157B">
            <w:pPr>
              <w:spacing w:line="360" w:lineRule="auto"/>
              <w:jc w:val="center"/>
              <w:rPr>
                <w:bCs/>
                <w:color w:val="000000"/>
                <w:sz w:val="28"/>
                <w:szCs w:val="28"/>
              </w:rPr>
            </w:pPr>
          </w:p>
          <w:p w:rsidR="0020157B" w:rsidRPr="00782453" w:rsidRDefault="0020157B" w:rsidP="0020157B">
            <w:pPr>
              <w:spacing w:line="360" w:lineRule="auto"/>
              <w:jc w:val="center"/>
              <w:rPr>
                <w:bCs/>
                <w:color w:val="000000"/>
                <w:sz w:val="28"/>
                <w:szCs w:val="28"/>
              </w:rPr>
            </w:pPr>
            <w:r w:rsidRPr="00782453">
              <w:rPr>
                <w:bCs/>
                <w:color w:val="000000"/>
                <w:sz w:val="28"/>
                <w:szCs w:val="28"/>
              </w:rPr>
              <w:t>12</w:t>
            </w:r>
          </w:p>
        </w:tc>
      </w:tr>
    </w:tbl>
    <w:p w:rsidR="002D2C62" w:rsidRDefault="002D2C62"/>
    <w:p w:rsidR="00672134" w:rsidRDefault="00672134"/>
    <w:tbl>
      <w:tblPr>
        <w:tblStyle w:val="a3"/>
        <w:tblpPr w:leftFromText="180" w:rightFromText="180" w:vertAnchor="text" w:horzAnchor="margin" w:tblpY="5936"/>
        <w:tblW w:w="9351" w:type="dxa"/>
        <w:tblLook w:val="01E0" w:firstRow="1" w:lastRow="1" w:firstColumn="1" w:lastColumn="1" w:noHBand="0" w:noVBand="0"/>
      </w:tblPr>
      <w:tblGrid>
        <w:gridCol w:w="640"/>
        <w:gridCol w:w="7922"/>
        <w:gridCol w:w="789"/>
      </w:tblGrid>
      <w:tr w:rsidR="00C6267B" w:rsidRPr="00782453" w:rsidTr="00C6267B">
        <w:tc>
          <w:tcPr>
            <w:tcW w:w="8562" w:type="dxa"/>
            <w:gridSpan w:val="2"/>
            <w:shd w:val="clear" w:color="auto" w:fill="auto"/>
          </w:tcPr>
          <w:p w:rsidR="00C6267B" w:rsidRPr="00782453" w:rsidRDefault="00C6267B" w:rsidP="00C6267B">
            <w:pPr>
              <w:shd w:val="clear" w:color="auto" w:fill="FFFFFF"/>
              <w:tabs>
                <w:tab w:val="left" w:pos="900"/>
              </w:tabs>
              <w:autoSpaceDE w:val="0"/>
              <w:autoSpaceDN w:val="0"/>
              <w:adjustRightInd w:val="0"/>
              <w:spacing w:line="336" w:lineRule="auto"/>
              <w:ind w:left="-41" w:firstLine="41"/>
              <w:jc w:val="both"/>
              <w:rPr>
                <w:spacing w:val="-8"/>
                <w:sz w:val="28"/>
                <w:szCs w:val="28"/>
              </w:rPr>
            </w:pPr>
            <w:r w:rsidRPr="00782453">
              <w:rPr>
                <w:sz w:val="28"/>
                <w:szCs w:val="28"/>
              </w:rPr>
              <w:t xml:space="preserve">РОЗДІЛ 2. </w:t>
            </w:r>
            <w:r w:rsidRPr="00782453">
              <w:rPr>
                <w:spacing w:val="-8"/>
                <w:sz w:val="28"/>
                <w:szCs w:val="28"/>
              </w:rPr>
              <w:t xml:space="preserve">ОЦІНКА КОНКУРЕНТОСПРОМОЖНОСТІ ПІДПРИЄМСТВА </w:t>
            </w:r>
            <w:r w:rsidRPr="00782453">
              <w:rPr>
                <w:bCs/>
                <w:spacing w:val="-8"/>
                <w:sz w:val="28"/>
                <w:szCs w:val="28"/>
              </w:rPr>
              <w:t>ГОТЕЛЬНО-РЕСТОРАННОЇ СФЕРИ (НА ПРИКЛАДІ РЕСТОРАНУ «ГАЛИЧ»)</w:t>
            </w:r>
            <w:r w:rsidRPr="00782453">
              <w:rPr>
                <w:bCs/>
                <w:color w:val="000000"/>
                <w:sz w:val="28"/>
                <w:szCs w:val="28"/>
              </w:rPr>
              <w:t>..............................................................................</w:t>
            </w:r>
          </w:p>
        </w:tc>
        <w:tc>
          <w:tcPr>
            <w:tcW w:w="789" w:type="dxa"/>
            <w:shd w:val="clear" w:color="auto" w:fill="auto"/>
          </w:tcPr>
          <w:p w:rsidR="00C6267B" w:rsidRPr="00782453" w:rsidRDefault="00C6267B" w:rsidP="00C6267B">
            <w:pPr>
              <w:spacing w:line="360" w:lineRule="auto"/>
              <w:jc w:val="center"/>
              <w:rPr>
                <w:bCs/>
                <w:color w:val="000000"/>
                <w:sz w:val="28"/>
                <w:szCs w:val="28"/>
              </w:rPr>
            </w:pPr>
          </w:p>
          <w:p w:rsidR="00C6267B" w:rsidRPr="00782453" w:rsidRDefault="00C6267B" w:rsidP="0020157B">
            <w:pPr>
              <w:spacing w:line="360" w:lineRule="auto"/>
              <w:jc w:val="center"/>
              <w:rPr>
                <w:bCs/>
                <w:color w:val="000000"/>
                <w:sz w:val="28"/>
                <w:szCs w:val="28"/>
              </w:rPr>
            </w:pPr>
            <w:r w:rsidRPr="00782453">
              <w:rPr>
                <w:bCs/>
                <w:color w:val="000000"/>
                <w:sz w:val="28"/>
                <w:szCs w:val="28"/>
              </w:rPr>
              <w:t>17</w:t>
            </w:r>
          </w:p>
        </w:tc>
      </w:tr>
      <w:tr w:rsidR="00C6267B" w:rsidRPr="00782453" w:rsidTr="00C6267B">
        <w:tc>
          <w:tcPr>
            <w:tcW w:w="640" w:type="dxa"/>
            <w:shd w:val="clear" w:color="auto" w:fill="auto"/>
          </w:tcPr>
          <w:p w:rsidR="00C6267B" w:rsidRPr="00782453" w:rsidRDefault="00C6267B" w:rsidP="00C6267B">
            <w:pPr>
              <w:spacing w:line="360" w:lineRule="auto"/>
              <w:jc w:val="center"/>
              <w:rPr>
                <w:bCs/>
                <w:color w:val="000000"/>
                <w:sz w:val="28"/>
                <w:szCs w:val="28"/>
              </w:rPr>
            </w:pPr>
            <w:r w:rsidRPr="00782453">
              <w:rPr>
                <w:rFonts w:eastAsiaTheme="minorHAnsi"/>
                <w:color w:val="000000"/>
                <w:sz w:val="28"/>
                <w:szCs w:val="28"/>
                <w:lang w:eastAsia="en-US"/>
              </w:rPr>
              <w:t>2.1.</w:t>
            </w:r>
          </w:p>
        </w:tc>
        <w:tc>
          <w:tcPr>
            <w:tcW w:w="7922" w:type="dxa"/>
            <w:shd w:val="clear" w:color="auto" w:fill="auto"/>
          </w:tcPr>
          <w:p w:rsidR="00C6267B" w:rsidRPr="00782453" w:rsidRDefault="00C6267B" w:rsidP="00C6267B">
            <w:pPr>
              <w:spacing w:line="360" w:lineRule="auto"/>
              <w:ind w:left="-41" w:firstLine="41"/>
              <w:jc w:val="both"/>
              <w:rPr>
                <w:rFonts w:eastAsiaTheme="minorHAnsi"/>
                <w:color w:val="000000"/>
                <w:sz w:val="28"/>
                <w:szCs w:val="28"/>
                <w:lang w:eastAsia="en-US"/>
              </w:rPr>
            </w:pPr>
            <w:r w:rsidRPr="00782453">
              <w:rPr>
                <w:rFonts w:eastAsiaTheme="minorHAnsi"/>
                <w:color w:val="000000"/>
                <w:sz w:val="28"/>
                <w:szCs w:val="28"/>
                <w:lang w:eastAsia="en-US"/>
              </w:rPr>
              <w:t>Загальна характеристика ресторану «Галич»</w:t>
            </w:r>
            <w:r w:rsidRPr="00782453">
              <w:rPr>
                <w:bCs/>
                <w:color w:val="000000"/>
                <w:sz w:val="28"/>
                <w:szCs w:val="28"/>
              </w:rPr>
              <w:t>..................................</w:t>
            </w:r>
          </w:p>
        </w:tc>
        <w:tc>
          <w:tcPr>
            <w:tcW w:w="789" w:type="dxa"/>
            <w:shd w:val="clear" w:color="auto" w:fill="auto"/>
          </w:tcPr>
          <w:p w:rsidR="00C6267B" w:rsidRPr="00782453" w:rsidRDefault="00C6267B" w:rsidP="00C6267B">
            <w:pPr>
              <w:spacing w:line="360" w:lineRule="auto"/>
              <w:jc w:val="center"/>
              <w:rPr>
                <w:bCs/>
                <w:color w:val="000000"/>
                <w:sz w:val="28"/>
                <w:szCs w:val="28"/>
              </w:rPr>
            </w:pPr>
            <w:r w:rsidRPr="00782453">
              <w:rPr>
                <w:bCs/>
                <w:color w:val="000000"/>
                <w:sz w:val="28"/>
                <w:szCs w:val="28"/>
              </w:rPr>
              <w:t>17</w:t>
            </w:r>
          </w:p>
        </w:tc>
      </w:tr>
      <w:tr w:rsidR="00C6267B" w:rsidRPr="00782453" w:rsidTr="00C6267B">
        <w:tc>
          <w:tcPr>
            <w:tcW w:w="640" w:type="dxa"/>
            <w:shd w:val="clear" w:color="auto" w:fill="auto"/>
          </w:tcPr>
          <w:p w:rsidR="00C6267B" w:rsidRPr="00782453" w:rsidRDefault="00C6267B" w:rsidP="00C6267B">
            <w:pPr>
              <w:spacing w:line="360" w:lineRule="auto"/>
              <w:jc w:val="center"/>
              <w:rPr>
                <w:sz w:val="28"/>
                <w:szCs w:val="28"/>
              </w:rPr>
            </w:pPr>
            <w:r w:rsidRPr="00782453">
              <w:rPr>
                <w:rFonts w:eastAsia="TimesNewRomanPSMT"/>
                <w:sz w:val="28"/>
                <w:szCs w:val="28"/>
                <w:lang w:eastAsia="ja-JP"/>
              </w:rPr>
              <w:t>2.2.</w:t>
            </w:r>
          </w:p>
        </w:tc>
        <w:tc>
          <w:tcPr>
            <w:tcW w:w="7922" w:type="dxa"/>
            <w:shd w:val="clear" w:color="auto" w:fill="auto"/>
          </w:tcPr>
          <w:p w:rsidR="00C6267B" w:rsidRPr="00782453" w:rsidRDefault="00C6267B" w:rsidP="00C6267B">
            <w:pPr>
              <w:autoSpaceDE w:val="0"/>
              <w:autoSpaceDN w:val="0"/>
              <w:adjustRightInd w:val="0"/>
              <w:spacing w:line="360" w:lineRule="auto"/>
              <w:ind w:left="-41" w:firstLine="41"/>
              <w:jc w:val="both"/>
              <w:rPr>
                <w:rFonts w:eastAsia="TimesNewRomanPSMT"/>
                <w:sz w:val="28"/>
                <w:szCs w:val="28"/>
                <w:lang w:eastAsia="ja-JP"/>
              </w:rPr>
            </w:pPr>
            <w:r w:rsidRPr="00782453">
              <w:rPr>
                <w:rFonts w:eastAsia="TimesNewRomanPSMT"/>
                <w:sz w:val="28"/>
                <w:szCs w:val="28"/>
                <w:lang w:eastAsia="ja-JP"/>
              </w:rPr>
              <w:t>PEST-аналіз та SWOT-аналіз функціонування ресторанного підприємства ТОВ «Галич»</w:t>
            </w:r>
            <w:r w:rsidRPr="00782453">
              <w:rPr>
                <w:bCs/>
                <w:color w:val="000000"/>
                <w:sz w:val="28"/>
                <w:szCs w:val="28"/>
              </w:rPr>
              <w:t>...............................................................</w:t>
            </w:r>
          </w:p>
        </w:tc>
        <w:tc>
          <w:tcPr>
            <w:tcW w:w="789" w:type="dxa"/>
            <w:shd w:val="clear" w:color="auto" w:fill="auto"/>
          </w:tcPr>
          <w:p w:rsidR="00C6267B" w:rsidRPr="00782453" w:rsidRDefault="00C6267B" w:rsidP="00C6267B">
            <w:pPr>
              <w:spacing w:line="360" w:lineRule="auto"/>
              <w:jc w:val="center"/>
              <w:rPr>
                <w:bCs/>
                <w:color w:val="000000"/>
                <w:sz w:val="28"/>
                <w:szCs w:val="28"/>
              </w:rPr>
            </w:pPr>
          </w:p>
          <w:p w:rsidR="00C6267B" w:rsidRPr="00782453" w:rsidRDefault="00C6267B" w:rsidP="00C6267B">
            <w:pPr>
              <w:spacing w:line="360" w:lineRule="auto"/>
              <w:jc w:val="center"/>
              <w:rPr>
                <w:bCs/>
                <w:color w:val="000000"/>
                <w:sz w:val="28"/>
                <w:szCs w:val="28"/>
              </w:rPr>
            </w:pPr>
            <w:r w:rsidRPr="00782453">
              <w:rPr>
                <w:bCs/>
                <w:color w:val="000000"/>
                <w:sz w:val="28"/>
                <w:szCs w:val="28"/>
              </w:rPr>
              <w:t>20</w:t>
            </w:r>
          </w:p>
        </w:tc>
      </w:tr>
      <w:tr w:rsidR="00C6267B" w:rsidRPr="00782453" w:rsidTr="00C6267B">
        <w:tc>
          <w:tcPr>
            <w:tcW w:w="640" w:type="dxa"/>
            <w:shd w:val="clear" w:color="auto" w:fill="auto"/>
          </w:tcPr>
          <w:p w:rsidR="00C6267B" w:rsidRPr="00782453" w:rsidRDefault="00C6267B" w:rsidP="00C6267B">
            <w:pPr>
              <w:spacing w:line="360" w:lineRule="auto"/>
              <w:jc w:val="center"/>
              <w:rPr>
                <w:sz w:val="28"/>
                <w:szCs w:val="28"/>
              </w:rPr>
            </w:pPr>
            <w:r w:rsidRPr="00782453">
              <w:rPr>
                <w:rFonts w:eastAsia="TimesNewRomanPSMT"/>
                <w:sz w:val="28"/>
                <w:szCs w:val="28"/>
                <w:lang w:eastAsia="ja-JP"/>
              </w:rPr>
              <w:t>2.3.</w:t>
            </w:r>
          </w:p>
        </w:tc>
        <w:tc>
          <w:tcPr>
            <w:tcW w:w="7922" w:type="dxa"/>
            <w:shd w:val="clear" w:color="auto" w:fill="auto"/>
          </w:tcPr>
          <w:p w:rsidR="00C6267B" w:rsidRPr="00782453" w:rsidRDefault="00C6267B" w:rsidP="00C6267B">
            <w:pPr>
              <w:autoSpaceDE w:val="0"/>
              <w:autoSpaceDN w:val="0"/>
              <w:adjustRightInd w:val="0"/>
              <w:spacing w:line="360" w:lineRule="auto"/>
              <w:ind w:left="-41" w:firstLine="41"/>
              <w:jc w:val="both"/>
              <w:rPr>
                <w:rFonts w:eastAsia="TimesNewRomanPSMT"/>
                <w:sz w:val="28"/>
                <w:szCs w:val="28"/>
                <w:lang w:eastAsia="ja-JP"/>
              </w:rPr>
            </w:pPr>
            <w:r w:rsidRPr="00782453">
              <w:rPr>
                <w:rFonts w:eastAsia="TimesNewRomanPSMT"/>
                <w:sz w:val="28"/>
                <w:szCs w:val="28"/>
                <w:lang w:eastAsia="ja-JP"/>
              </w:rPr>
              <w:t>Діагностика конкурентоспроможності підприємства ТОВ «Галич» та його продукції</w:t>
            </w:r>
            <w:r w:rsidRPr="00782453">
              <w:rPr>
                <w:bCs/>
                <w:color w:val="000000"/>
                <w:sz w:val="28"/>
                <w:szCs w:val="28"/>
              </w:rPr>
              <w:t>................................................................</w:t>
            </w:r>
          </w:p>
        </w:tc>
        <w:tc>
          <w:tcPr>
            <w:tcW w:w="789" w:type="dxa"/>
            <w:shd w:val="clear" w:color="auto" w:fill="auto"/>
          </w:tcPr>
          <w:p w:rsidR="00C6267B" w:rsidRPr="00782453" w:rsidRDefault="00C6267B" w:rsidP="00C6267B">
            <w:pPr>
              <w:spacing w:line="360" w:lineRule="auto"/>
              <w:jc w:val="center"/>
              <w:rPr>
                <w:bCs/>
                <w:color w:val="000000"/>
                <w:sz w:val="28"/>
                <w:szCs w:val="28"/>
              </w:rPr>
            </w:pPr>
          </w:p>
          <w:p w:rsidR="00C6267B" w:rsidRPr="00782453" w:rsidRDefault="00C6267B" w:rsidP="00C6267B">
            <w:pPr>
              <w:spacing w:line="360" w:lineRule="auto"/>
              <w:jc w:val="center"/>
              <w:rPr>
                <w:bCs/>
                <w:color w:val="000000"/>
                <w:sz w:val="28"/>
                <w:szCs w:val="28"/>
              </w:rPr>
            </w:pPr>
            <w:r w:rsidRPr="00782453">
              <w:rPr>
                <w:bCs/>
                <w:color w:val="000000"/>
                <w:sz w:val="28"/>
                <w:szCs w:val="28"/>
              </w:rPr>
              <w:t>22</w:t>
            </w:r>
          </w:p>
        </w:tc>
      </w:tr>
      <w:tr w:rsidR="00C6267B" w:rsidRPr="00782453" w:rsidTr="0020157B">
        <w:trPr>
          <w:trHeight w:val="1187"/>
        </w:trPr>
        <w:tc>
          <w:tcPr>
            <w:tcW w:w="8562" w:type="dxa"/>
            <w:gridSpan w:val="2"/>
            <w:shd w:val="clear" w:color="auto" w:fill="auto"/>
          </w:tcPr>
          <w:p w:rsidR="00C6267B" w:rsidRPr="00782453" w:rsidRDefault="00C6267B" w:rsidP="00C6267B">
            <w:pPr>
              <w:shd w:val="clear" w:color="auto" w:fill="FFFFFF"/>
              <w:tabs>
                <w:tab w:val="left" w:pos="900"/>
              </w:tabs>
              <w:autoSpaceDE w:val="0"/>
              <w:autoSpaceDN w:val="0"/>
              <w:adjustRightInd w:val="0"/>
              <w:spacing w:line="336" w:lineRule="auto"/>
              <w:ind w:left="-41" w:firstLine="41"/>
              <w:jc w:val="both"/>
              <w:rPr>
                <w:bCs/>
                <w:sz w:val="28"/>
                <w:szCs w:val="28"/>
              </w:rPr>
            </w:pPr>
            <w:r w:rsidRPr="00782453">
              <w:rPr>
                <w:bCs/>
                <w:sz w:val="28"/>
                <w:szCs w:val="28"/>
              </w:rPr>
              <w:t>РОЗДІЛ 3. МЕХАНІЗМИ ПІДВИЩЕННЯ ЕФЕКТИВНОСТІ УПРАВЛІННЯ КОНКУРЕНТОСПРОМОЖНІСТЮ ПІДПРИЄМСТВА ТОВ «ГАЛИЧ»</w:t>
            </w:r>
            <w:r w:rsidRPr="00782453">
              <w:rPr>
                <w:bCs/>
                <w:color w:val="000000"/>
                <w:sz w:val="28"/>
                <w:szCs w:val="28"/>
              </w:rPr>
              <w:t>...........................................................</w:t>
            </w:r>
          </w:p>
        </w:tc>
        <w:tc>
          <w:tcPr>
            <w:tcW w:w="789" w:type="dxa"/>
            <w:shd w:val="clear" w:color="auto" w:fill="auto"/>
          </w:tcPr>
          <w:p w:rsidR="00C6267B" w:rsidRPr="00782453" w:rsidRDefault="00C6267B" w:rsidP="00C6267B">
            <w:pPr>
              <w:spacing w:line="360" w:lineRule="auto"/>
              <w:jc w:val="center"/>
              <w:rPr>
                <w:bCs/>
                <w:color w:val="000000"/>
                <w:sz w:val="28"/>
                <w:szCs w:val="28"/>
              </w:rPr>
            </w:pPr>
          </w:p>
          <w:p w:rsidR="00C6267B" w:rsidRPr="00782453" w:rsidRDefault="00C6267B" w:rsidP="0020157B">
            <w:pPr>
              <w:spacing w:line="360" w:lineRule="auto"/>
              <w:jc w:val="center"/>
              <w:rPr>
                <w:bCs/>
                <w:color w:val="000000"/>
                <w:sz w:val="28"/>
                <w:szCs w:val="28"/>
              </w:rPr>
            </w:pPr>
            <w:r w:rsidRPr="00782453">
              <w:rPr>
                <w:bCs/>
                <w:color w:val="000000"/>
                <w:sz w:val="28"/>
                <w:szCs w:val="28"/>
              </w:rPr>
              <w:t>28</w:t>
            </w:r>
          </w:p>
        </w:tc>
      </w:tr>
      <w:tr w:rsidR="00C6267B" w:rsidRPr="00782453" w:rsidTr="00C6267B">
        <w:tc>
          <w:tcPr>
            <w:tcW w:w="640" w:type="dxa"/>
            <w:shd w:val="clear" w:color="auto" w:fill="auto"/>
          </w:tcPr>
          <w:p w:rsidR="00C6267B" w:rsidRPr="00782453" w:rsidRDefault="00C6267B" w:rsidP="00C6267B">
            <w:pPr>
              <w:spacing w:line="360" w:lineRule="auto"/>
              <w:jc w:val="center"/>
              <w:rPr>
                <w:sz w:val="28"/>
                <w:szCs w:val="28"/>
              </w:rPr>
            </w:pPr>
            <w:r w:rsidRPr="00782453">
              <w:rPr>
                <w:sz w:val="28"/>
                <w:szCs w:val="28"/>
                <w:lang w:eastAsia="uk-UA"/>
              </w:rPr>
              <w:t>3.1.</w:t>
            </w:r>
          </w:p>
        </w:tc>
        <w:tc>
          <w:tcPr>
            <w:tcW w:w="7922" w:type="dxa"/>
            <w:shd w:val="clear" w:color="auto" w:fill="auto"/>
          </w:tcPr>
          <w:p w:rsidR="00C6267B" w:rsidRPr="00782453" w:rsidRDefault="00C6267B" w:rsidP="00C6267B">
            <w:pPr>
              <w:spacing w:line="360" w:lineRule="auto"/>
              <w:ind w:left="-41" w:firstLine="41"/>
              <w:jc w:val="both"/>
              <w:rPr>
                <w:sz w:val="28"/>
                <w:szCs w:val="28"/>
              </w:rPr>
            </w:pPr>
            <w:r w:rsidRPr="00782453">
              <w:rPr>
                <w:sz w:val="28"/>
                <w:szCs w:val="28"/>
                <w:lang w:eastAsia="uk-UA"/>
              </w:rPr>
              <w:t>Покращення виробничо-господарської діяльності ресторанного підприємства – напрямок забезпечення конкурентних переваг</w:t>
            </w:r>
            <w:r w:rsidRPr="00782453">
              <w:rPr>
                <w:bCs/>
                <w:color w:val="000000"/>
                <w:sz w:val="28"/>
                <w:szCs w:val="28"/>
              </w:rPr>
              <w:t>.....</w:t>
            </w:r>
          </w:p>
        </w:tc>
        <w:tc>
          <w:tcPr>
            <w:tcW w:w="789" w:type="dxa"/>
            <w:shd w:val="clear" w:color="auto" w:fill="auto"/>
          </w:tcPr>
          <w:p w:rsidR="0020157B" w:rsidRDefault="0020157B" w:rsidP="0020157B">
            <w:pPr>
              <w:spacing w:line="360" w:lineRule="auto"/>
              <w:rPr>
                <w:bCs/>
                <w:color w:val="000000"/>
                <w:sz w:val="28"/>
                <w:szCs w:val="28"/>
              </w:rPr>
            </w:pPr>
          </w:p>
          <w:p w:rsidR="00C6267B" w:rsidRPr="00782453" w:rsidRDefault="00C6267B" w:rsidP="0020157B">
            <w:pPr>
              <w:spacing w:line="360" w:lineRule="auto"/>
              <w:jc w:val="center"/>
              <w:rPr>
                <w:bCs/>
                <w:color w:val="000000"/>
                <w:sz w:val="28"/>
                <w:szCs w:val="28"/>
              </w:rPr>
            </w:pPr>
            <w:r w:rsidRPr="00782453">
              <w:rPr>
                <w:bCs/>
                <w:color w:val="000000"/>
                <w:sz w:val="28"/>
                <w:szCs w:val="28"/>
              </w:rPr>
              <w:t>28</w:t>
            </w:r>
          </w:p>
        </w:tc>
      </w:tr>
      <w:tr w:rsidR="00C6267B" w:rsidRPr="00782453" w:rsidTr="00C6267B">
        <w:tc>
          <w:tcPr>
            <w:tcW w:w="640" w:type="dxa"/>
            <w:shd w:val="clear" w:color="auto" w:fill="auto"/>
          </w:tcPr>
          <w:p w:rsidR="00C6267B" w:rsidRPr="00782453" w:rsidRDefault="00C6267B" w:rsidP="00C6267B">
            <w:pPr>
              <w:spacing w:line="360" w:lineRule="auto"/>
              <w:jc w:val="center"/>
              <w:rPr>
                <w:sz w:val="28"/>
                <w:szCs w:val="28"/>
              </w:rPr>
            </w:pPr>
            <w:r w:rsidRPr="00782453">
              <w:rPr>
                <w:sz w:val="28"/>
                <w:szCs w:val="28"/>
                <w:lang w:eastAsia="uk-UA"/>
              </w:rPr>
              <w:t>3.2.</w:t>
            </w:r>
          </w:p>
        </w:tc>
        <w:tc>
          <w:tcPr>
            <w:tcW w:w="7922" w:type="dxa"/>
            <w:shd w:val="clear" w:color="auto" w:fill="auto"/>
          </w:tcPr>
          <w:p w:rsidR="00C6267B" w:rsidRPr="00782453" w:rsidRDefault="00C6267B" w:rsidP="00C6267B">
            <w:pPr>
              <w:spacing w:line="360" w:lineRule="auto"/>
              <w:ind w:left="-41" w:firstLine="41"/>
              <w:jc w:val="both"/>
              <w:rPr>
                <w:sz w:val="28"/>
                <w:szCs w:val="28"/>
              </w:rPr>
            </w:pPr>
            <w:r w:rsidRPr="00782453">
              <w:rPr>
                <w:iCs/>
                <w:color w:val="555555"/>
                <w:sz w:val="28"/>
                <w:szCs w:val="28"/>
                <w:shd w:val="clear" w:color="auto" w:fill="FFFFFF"/>
              </w:rPr>
              <w:t>Напрями удосконалення організації обслуговування споживачів у закладі ресторанного господарства</w:t>
            </w:r>
            <w:r w:rsidRPr="00782453">
              <w:rPr>
                <w:bCs/>
                <w:color w:val="000000"/>
                <w:sz w:val="28"/>
                <w:szCs w:val="28"/>
              </w:rPr>
              <w:t>................................................</w:t>
            </w:r>
          </w:p>
        </w:tc>
        <w:tc>
          <w:tcPr>
            <w:tcW w:w="789" w:type="dxa"/>
            <w:shd w:val="clear" w:color="auto" w:fill="auto"/>
          </w:tcPr>
          <w:p w:rsidR="00C6267B" w:rsidRPr="00782453" w:rsidRDefault="00C6267B" w:rsidP="00C6267B">
            <w:pPr>
              <w:spacing w:line="360" w:lineRule="auto"/>
              <w:jc w:val="center"/>
              <w:rPr>
                <w:bCs/>
                <w:color w:val="000000"/>
                <w:sz w:val="28"/>
                <w:szCs w:val="28"/>
              </w:rPr>
            </w:pPr>
          </w:p>
          <w:p w:rsidR="00C6267B" w:rsidRPr="00782453" w:rsidRDefault="00C6267B" w:rsidP="00C6267B">
            <w:pPr>
              <w:spacing w:line="360" w:lineRule="auto"/>
              <w:jc w:val="center"/>
              <w:rPr>
                <w:bCs/>
                <w:color w:val="000000"/>
                <w:sz w:val="28"/>
                <w:szCs w:val="28"/>
              </w:rPr>
            </w:pPr>
            <w:r w:rsidRPr="00782453">
              <w:rPr>
                <w:bCs/>
                <w:color w:val="000000"/>
                <w:sz w:val="28"/>
                <w:szCs w:val="28"/>
              </w:rPr>
              <w:t>30</w:t>
            </w:r>
          </w:p>
        </w:tc>
      </w:tr>
      <w:tr w:rsidR="00C6267B" w:rsidRPr="00782453" w:rsidTr="00C6267B">
        <w:tc>
          <w:tcPr>
            <w:tcW w:w="8562" w:type="dxa"/>
            <w:gridSpan w:val="2"/>
            <w:shd w:val="clear" w:color="auto" w:fill="auto"/>
          </w:tcPr>
          <w:p w:rsidR="00C6267B" w:rsidRPr="00782453" w:rsidRDefault="00C6267B" w:rsidP="00C6267B">
            <w:pPr>
              <w:spacing w:line="360" w:lineRule="auto"/>
              <w:rPr>
                <w:bCs/>
                <w:color w:val="000000"/>
                <w:sz w:val="28"/>
                <w:szCs w:val="28"/>
              </w:rPr>
            </w:pPr>
            <w:r w:rsidRPr="00782453">
              <w:rPr>
                <w:bCs/>
                <w:color w:val="000000"/>
                <w:sz w:val="28"/>
                <w:szCs w:val="28"/>
              </w:rPr>
              <w:t>ВИСНОВКИ.................................................................................................</w:t>
            </w:r>
          </w:p>
        </w:tc>
        <w:tc>
          <w:tcPr>
            <w:tcW w:w="789" w:type="dxa"/>
            <w:shd w:val="clear" w:color="auto" w:fill="auto"/>
          </w:tcPr>
          <w:p w:rsidR="00C6267B" w:rsidRPr="00782453" w:rsidRDefault="00C6267B" w:rsidP="00C6267B">
            <w:pPr>
              <w:spacing w:line="360" w:lineRule="auto"/>
              <w:jc w:val="center"/>
              <w:rPr>
                <w:bCs/>
                <w:color w:val="000000"/>
                <w:sz w:val="28"/>
                <w:szCs w:val="28"/>
              </w:rPr>
            </w:pPr>
            <w:r w:rsidRPr="00782453">
              <w:rPr>
                <w:bCs/>
                <w:color w:val="000000"/>
                <w:sz w:val="28"/>
                <w:szCs w:val="28"/>
              </w:rPr>
              <w:t>35</w:t>
            </w:r>
          </w:p>
        </w:tc>
      </w:tr>
      <w:tr w:rsidR="00C6267B" w:rsidRPr="00782453" w:rsidTr="00C6267B">
        <w:trPr>
          <w:trHeight w:val="519"/>
        </w:trPr>
        <w:tc>
          <w:tcPr>
            <w:tcW w:w="8562" w:type="dxa"/>
            <w:gridSpan w:val="2"/>
            <w:shd w:val="clear" w:color="auto" w:fill="auto"/>
          </w:tcPr>
          <w:p w:rsidR="00C6267B" w:rsidRPr="00782453" w:rsidRDefault="00C6267B" w:rsidP="00C6267B">
            <w:pPr>
              <w:spacing w:line="360" w:lineRule="auto"/>
              <w:rPr>
                <w:bCs/>
                <w:color w:val="000000"/>
                <w:sz w:val="28"/>
                <w:szCs w:val="28"/>
              </w:rPr>
            </w:pPr>
            <w:r w:rsidRPr="00782453">
              <w:rPr>
                <w:bCs/>
                <w:color w:val="000000"/>
                <w:sz w:val="28"/>
                <w:szCs w:val="28"/>
              </w:rPr>
              <w:lastRenderedPageBreak/>
              <w:t>СПИСОК ВИКОРИСТАНИХ ДЖЕРЕЛ...................................................</w:t>
            </w:r>
          </w:p>
        </w:tc>
        <w:tc>
          <w:tcPr>
            <w:tcW w:w="789" w:type="dxa"/>
            <w:shd w:val="clear" w:color="auto" w:fill="auto"/>
          </w:tcPr>
          <w:p w:rsidR="00C6267B" w:rsidRPr="00782453" w:rsidRDefault="00C6267B" w:rsidP="00C6267B">
            <w:pPr>
              <w:spacing w:line="360" w:lineRule="auto"/>
              <w:jc w:val="center"/>
              <w:rPr>
                <w:bCs/>
                <w:color w:val="000000"/>
                <w:sz w:val="28"/>
                <w:szCs w:val="28"/>
              </w:rPr>
            </w:pPr>
            <w:r w:rsidRPr="00782453">
              <w:rPr>
                <w:bCs/>
                <w:color w:val="000000"/>
                <w:sz w:val="28"/>
                <w:szCs w:val="28"/>
              </w:rPr>
              <w:t>38</w:t>
            </w:r>
          </w:p>
        </w:tc>
      </w:tr>
      <w:tr w:rsidR="00C6267B" w:rsidRPr="00782453" w:rsidTr="00C6267B">
        <w:trPr>
          <w:trHeight w:val="519"/>
        </w:trPr>
        <w:tc>
          <w:tcPr>
            <w:tcW w:w="8562" w:type="dxa"/>
            <w:gridSpan w:val="2"/>
            <w:shd w:val="clear" w:color="auto" w:fill="auto"/>
          </w:tcPr>
          <w:p w:rsidR="00C6267B" w:rsidRPr="00782453" w:rsidRDefault="00C6267B" w:rsidP="00C6267B">
            <w:pPr>
              <w:spacing w:line="360" w:lineRule="auto"/>
              <w:rPr>
                <w:bCs/>
                <w:color w:val="000000"/>
                <w:sz w:val="28"/>
                <w:szCs w:val="28"/>
              </w:rPr>
            </w:pPr>
            <w:r w:rsidRPr="00782453">
              <w:rPr>
                <w:bCs/>
                <w:color w:val="000000"/>
                <w:sz w:val="28"/>
                <w:szCs w:val="28"/>
              </w:rPr>
              <w:t>ДОДАТКИ...................................................................................................</w:t>
            </w:r>
          </w:p>
        </w:tc>
        <w:tc>
          <w:tcPr>
            <w:tcW w:w="789" w:type="dxa"/>
            <w:shd w:val="clear" w:color="auto" w:fill="auto"/>
          </w:tcPr>
          <w:p w:rsidR="00C6267B" w:rsidRPr="00782453" w:rsidRDefault="00C6267B" w:rsidP="00C6267B">
            <w:pPr>
              <w:spacing w:line="360" w:lineRule="auto"/>
              <w:jc w:val="center"/>
              <w:rPr>
                <w:bCs/>
                <w:color w:val="000000"/>
                <w:sz w:val="28"/>
                <w:szCs w:val="28"/>
              </w:rPr>
            </w:pPr>
            <w:r w:rsidRPr="00782453">
              <w:rPr>
                <w:bCs/>
                <w:color w:val="000000"/>
                <w:sz w:val="28"/>
                <w:szCs w:val="28"/>
              </w:rPr>
              <w:t>40</w:t>
            </w:r>
          </w:p>
        </w:tc>
      </w:tr>
    </w:tbl>
    <w:p w:rsidR="00C6267B" w:rsidRDefault="00C6267B">
      <w:r>
        <w:br w:type="page"/>
      </w:r>
    </w:p>
    <w:p w:rsidR="00C6267B" w:rsidRDefault="00C6267B"/>
    <w:p w:rsidR="00677985" w:rsidRPr="00782453" w:rsidRDefault="00677985" w:rsidP="00335355">
      <w:pPr>
        <w:shd w:val="clear" w:color="auto" w:fill="FFFFFF"/>
        <w:autoSpaceDE w:val="0"/>
        <w:autoSpaceDN w:val="0"/>
        <w:adjustRightInd w:val="0"/>
        <w:spacing w:line="348" w:lineRule="auto"/>
        <w:ind w:firstLine="510"/>
        <w:jc w:val="center"/>
        <w:rPr>
          <w:b/>
          <w:bCs/>
          <w:color w:val="000000"/>
          <w:sz w:val="28"/>
          <w:szCs w:val="28"/>
        </w:rPr>
      </w:pPr>
    </w:p>
    <w:p w:rsidR="00335355" w:rsidRPr="00782453" w:rsidRDefault="00335355" w:rsidP="00335355">
      <w:pPr>
        <w:shd w:val="clear" w:color="auto" w:fill="FFFFFF"/>
        <w:autoSpaceDE w:val="0"/>
        <w:autoSpaceDN w:val="0"/>
        <w:adjustRightInd w:val="0"/>
        <w:spacing w:line="348" w:lineRule="auto"/>
        <w:ind w:firstLine="510"/>
        <w:jc w:val="center"/>
        <w:rPr>
          <w:b/>
          <w:bCs/>
          <w:color w:val="000000"/>
          <w:sz w:val="28"/>
          <w:szCs w:val="28"/>
        </w:rPr>
      </w:pPr>
      <w:r w:rsidRPr="00782453">
        <w:rPr>
          <w:b/>
          <w:bCs/>
          <w:color w:val="000000"/>
          <w:sz w:val="28"/>
          <w:szCs w:val="28"/>
        </w:rPr>
        <w:t>ВСТУП</w:t>
      </w:r>
    </w:p>
    <w:p w:rsidR="00335355" w:rsidRPr="00782453" w:rsidRDefault="00335355" w:rsidP="00335355">
      <w:pPr>
        <w:shd w:val="clear" w:color="auto" w:fill="FFFFFF"/>
        <w:autoSpaceDE w:val="0"/>
        <w:autoSpaceDN w:val="0"/>
        <w:adjustRightInd w:val="0"/>
        <w:spacing w:line="348" w:lineRule="auto"/>
        <w:ind w:firstLine="510"/>
        <w:rPr>
          <w:bCs/>
          <w:color w:val="000000"/>
          <w:sz w:val="28"/>
          <w:szCs w:val="28"/>
        </w:rPr>
      </w:pPr>
    </w:p>
    <w:p w:rsidR="004B4D26" w:rsidRPr="00782453" w:rsidRDefault="00335355" w:rsidP="0059195F">
      <w:pPr>
        <w:widowControl w:val="0"/>
        <w:spacing w:line="360" w:lineRule="auto"/>
        <w:ind w:firstLine="709"/>
        <w:jc w:val="both"/>
        <w:rPr>
          <w:color w:val="333333"/>
          <w:sz w:val="28"/>
          <w:szCs w:val="28"/>
        </w:rPr>
      </w:pPr>
      <w:r w:rsidRPr="00782453">
        <w:rPr>
          <w:b/>
          <w:bCs/>
          <w:color w:val="000000"/>
          <w:sz w:val="28"/>
          <w:szCs w:val="28"/>
        </w:rPr>
        <w:t>Актуальність теми.</w:t>
      </w:r>
      <w:r w:rsidRPr="00782453">
        <w:rPr>
          <w:bCs/>
          <w:color w:val="000000"/>
          <w:sz w:val="28"/>
          <w:szCs w:val="28"/>
        </w:rPr>
        <w:t xml:space="preserve"> </w:t>
      </w:r>
      <w:r w:rsidR="004B4D26" w:rsidRPr="00782453">
        <w:rPr>
          <w:color w:val="333333"/>
          <w:spacing w:val="-4"/>
          <w:sz w:val="28"/>
          <w:szCs w:val="28"/>
        </w:rPr>
        <w:t>Ринкові умови господарювання загострили конкурентну боротьбу між підприємствами</w:t>
      </w:r>
      <w:r w:rsidR="004B4D26" w:rsidRPr="00782453">
        <w:rPr>
          <w:rStyle w:val="HTML1"/>
          <w:rFonts w:ascii="Times New Roman" w:eastAsia="Arial Unicode MS" w:hAnsi="Times New Roman" w:cs="Times New Roman"/>
          <w:color w:val="333333"/>
          <w:sz w:val="28"/>
          <w:szCs w:val="28"/>
        </w:rPr>
        <w:t> за споживача їхньої продукції</w:t>
      </w:r>
      <w:r w:rsidR="004B4D26" w:rsidRPr="00782453">
        <w:rPr>
          <w:color w:val="333333"/>
          <w:spacing w:val="-4"/>
          <w:sz w:val="28"/>
          <w:szCs w:val="28"/>
        </w:rPr>
        <w:t> та одержання максимальних прибутків</w:t>
      </w:r>
      <w:r w:rsidR="004B4D26" w:rsidRPr="00782453">
        <w:rPr>
          <w:rStyle w:val="HTML1"/>
          <w:rFonts w:ascii="Times New Roman" w:eastAsia="Arial Unicode MS" w:hAnsi="Times New Roman" w:cs="Times New Roman"/>
          <w:color w:val="333333"/>
          <w:sz w:val="28"/>
          <w:szCs w:val="28"/>
        </w:rPr>
        <w:t>.</w:t>
      </w:r>
      <w:r w:rsidR="004B4D26" w:rsidRPr="00782453">
        <w:rPr>
          <w:color w:val="333333"/>
          <w:sz w:val="28"/>
          <w:szCs w:val="28"/>
        </w:rPr>
        <w:t> Конкуренція змушує суб</w:t>
      </w:r>
      <w:r w:rsidR="00CF6231" w:rsidRPr="00782453">
        <w:rPr>
          <w:color w:val="333333"/>
          <w:sz w:val="28"/>
          <w:szCs w:val="28"/>
        </w:rPr>
        <w:t>’</w:t>
      </w:r>
      <w:r w:rsidR="004B4D26" w:rsidRPr="00782453">
        <w:rPr>
          <w:color w:val="333333"/>
          <w:sz w:val="28"/>
          <w:szCs w:val="28"/>
        </w:rPr>
        <w:t>єктів підприємницької діяльності не зупинятися на досягнутому рівні, а постійно рухатися й самовдосконалюватися: </w:t>
      </w:r>
      <w:r w:rsidR="004B4D26" w:rsidRPr="00782453">
        <w:rPr>
          <w:rStyle w:val="HTML1"/>
          <w:rFonts w:ascii="Times New Roman" w:eastAsia="Arial Unicode MS" w:hAnsi="Times New Roman" w:cs="Times New Roman"/>
          <w:color w:val="333333"/>
          <w:sz w:val="28"/>
          <w:szCs w:val="28"/>
        </w:rPr>
        <w:t>удосконалювати процес виробництва та реалізації, впроваджувати найновіші досягнення НТП, нові форми організації виробництва, прогресивні системи заробітної плати – тобто все те, що сприяє підвищенню продуктивності праці та якості продукції, а відповідно і </w:t>
      </w:r>
      <w:r w:rsidR="004B4D26" w:rsidRPr="00782453">
        <w:rPr>
          <w:color w:val="333333"/>
          <w:sz w:val="28"/>
          <w:szCs w:val="28"/>
        </w:rPr>
        <w:t>підвищує конкурентоспроможність.</w:t>
      </w:r>
    </w:p>
    <w:p w:rsidR="004B4D26" w:rsidRPr="00782453" w:rsidRDefault="004B4D26" w:rsidP="0059195F">
      <w:pPr>
        <w:widowControl w:val="0"/>
        <w:spacing w:line="360" w:lineRule="auto"/>
        <w:ind w:firstLine="709"/>
        <w:jc w:val="both"/>
        <w:rPr>
          <w:color w:val="333333"/>
          <w:sz w:val="28"/>
          <w:szCs w:val="28"/>
        </w:rPr>
      </w:pPr>
      <w:r w:rsidRPr="00782453">
        <w:rPr>
          <w:color w:val="333333"/>
          <w:sz w:val="28"/>
          <w:szCs w:val="28"/>
        </w:rPr>
        <w:t xml:space="preserve">Ресторанний бізнес, з одного боку, є одним із засобів високоліквідного використання капіталу, а з іншого − середовищем із високим ступенем </w:t>
      </w:r>
      <w:proofErr w:type="spellStart"/>
      <w:r w:rsidRPr="00782453">
        <w:rPr>
          <w:color w:val="333333"/>
          <w:sz w:val="28"/>
          <w:szCs w:val="28"/>
        </w:rPr>
        <w:t>конкурентності</w:t>
      </w:r>
      <w:proofErr w:type="spellEnd"/>
      <w:r w:rsidRPr="00782453">
        <w:rPr>
          <w:color w:val="333333"/>
          <w:sz w:val="28"/>
          <w:szCs w:val="28"/>
        </w:rPr>
        <w:t>. У всьому цивілізованому світі він є одним із найбільш розповсюджених видів малого бізнесу, тому заклади та підприємства ведуть між собою постійну боротьбу за сегментацію ринку, за пошук нових та за утримання постійних споживачів їхньої продукції та послуг. Всі заклади та підприємства повинні мати високий рівень конкурентоспроможності.</w:t>
      </w:r>
    </w:p>
    <w:p w:rsidR="004B4D26" w:rsidRPr="00782453" w:rsidRDefault="004B4D26" w:rsidP="0059195F">
      <w:pPr>
        <w:widowControl w:val="0"/>
        <w:spacing w:line="360" w:lineRule="auto"/>
        <w:ind w:firstLine="709"/>
        <w:jc w:val="both"/>
        <w:rPr>
          <w:color w:val="333333"/>
          <w:sz w:val="28"/>
          <w:szCs w:val="28"/>
        </w:rPr>
      </w:pPr>
      <w:r w:rsidRPr="00782453">
        <w:rPr>
          <w:color w:val="333333"/>
          <w:sz w:val="28"/>
          <w:szCs w:val="28"/>
        </w:rPr>
        <w:t>Особливий характер конкуренції у ресторанному бізнесі пов</w:t>
      </w:r>
      <w:r w:rsidR="00CF6231" w:rsidRPr="00782453">
        <w:rPr>
          <w:color w:val="333333"/>
          <w:sz w:val="28"/>
          <w:szCs w:val="28"/>
        </w:rPr>
        <w:t>’</w:t>
      </w:r>
      <w:r w:rsidRPr="00782453">
        <w:rPr>
          <w:color w:val="333333"/>
          <w:sz w:val="28"/>
          <w:szCs w:val="28"/>
        </w:rPr>
        <w:t>язаний з функціями, що взагалі властиві підприємствам: виробництво, реалізація та організація споживання продукції. Така комплексність та поєднання функцій виробничої та невиробничої сфер обумовлює ускладнення предмету конкуренції на підприємствах ресторанного господарства. На відміну від підприємств більшості галузей, предметом конкуренції для яких є переважно продукція, робота чи послуга, для підприємств ресторанного господарства конкурентоспроможність господарюючого суб</w:t>
      </w:r>
      <w:r w:rsidR="00CF6231" w:rsidRPr="00782453">
        <w:rPr>
          <w:color w:val="333333"/>
          <w:sz w:val="28"/>
          <w:szCs w:val="28"/>
        </w:rPr>
        <w:t>’</w:t>
      </w:r>
      <w:r w:rsidRPr="00782453">
        <w:rPr>
          <w:color w:val="333333"/>
          <w:sz w:val="28"/>
          <w:szCs w:val="28"/>
        </w:rPr>
        <w:t>єкта обумовлена як конкурентоспроможністю продукції, так і рівнем послуг. «Продукт ресторану значно ширший… Сюди потрібно включити створену атмосферу, чистоту, комфортність, компетентність і турботу з боку обслуговуючого персоналу».</w:t>
      </w:r>
    </w:p>
    <w:p w:rsidR="004B4D26" w:rsidRPr="00782453" w:rsidRDefault="004B4D26" w:rsidP="0059195F">
      <w:pPr>
        <w:widowControl w:val="0"/>
        <w:spacing w:line="360" w:lineRule="auto"/>
        <w:ind w:firstLine="709"/>
        <w:jc w:val="both"/>
        <w:rPr>
          <w:color w:val="333333"/>
          <w:sz w:val="28"/>
          <w:szCs w:val="28"/>
        </w:rPr>
      </w:pPr>
      <w:r w:rsidRPr="00782453">
        <w:rPr>
          <w:color w:val="333333"/>
          <w:sz w:val="28"/>
          <w:szCs w:val="28"/>
        </w:rPr>
        <w:lastRenderedPageBreak/>
        <w:t xml:space="preserve">У ведені ресторанного господарства немає чинників, якими можна було б нехтувати, оскільки помилка, допущена лише в одному з багатьох ключових факторів успіху, може зумовити виникнення кризового стану бізнесу загалом. </w:t>
      </w:r>
    </w:p>
    <w:p w:rsidR="008E3DBB" w:rsidRPr="00782453" w:rsidRDefault="004B4D26" w:rsidP="0059195F">
      <w:pPr>
        <w:widowControl w:val="0"/>
        <w:spacing w:line="360" w:lineRule="auto"/>
        <w:ind w:firstLine="709"/>
        <w:jc w:val="both"/>
        <w:rPr>
          <w:color w:val="333333"/>
          <w:sz w:val="28"/>
          <w:szCs w:val="28"/>
        </w:rPr>
      </w:pPr>
      <w:r w:rsidRPr="00782453">
        <w:rPr>
          <w:color w:val="333333"/>
          <w:sz w:val="28"/>
          <w:szCs w:val="28"/>
        </w:rPr>
        <w:t>Основними складовими хорошого ресторану є кухня, сервіс та управління. Ніхто не піде у ресторан з гарною кухнею, але поганим обслуговуванням, жоден клієнт не побажає відвідати кафе, у якому при гарній кухні і доброму сервісі буде погано організований безпосередньо сам процес, і, звичайно ж, не варто чекати багато відвідувачів, якщо кухня ресторану не відповідає належному рівню.</w:t>
      </w:r>
      <w:r w:rsidR="008E3DBB" w:rsidRPr="00782453">
        <w:rPr>
          <w:color w:val="333333"/>
          <w:sz w:val="28"/>
          <w:szCs w:val="28"/>
        </w:rPr>
        <w:t xml:space="preserve"> </w:t>
      </w:r>
    </w:p>
    <w:p w:rsidR="00486D7A" w:rsidRPr="00782453" w:rsidRDefault="008E3DBB" w:rsidP="0059195F">
      <w:pPr>
        <w:widowControl w:val="0"/>
        <w:spacing w:line="360" w:lineRule="auto"/>
        <w:ind w:firstLine="709"/>
        <w:jc w:val="both"/>
        <w:rPr>
          <w:color w:val="333333"/>
          <w:sz w:val="28"/>
          <w:szCs w:val="28"/>
        </w:rPr>
      </w:pPr>
      <w:r w:rsidRPr="00782453">
        <w:rPr>
          <w:color w:val="333333"/>
          <w:sz w:val="28"/>
          <w:szCs w:val="28"/>
        </w:rPr>
        <w:t xml:space="preserve">В контексті підвищення ефективності господарської діяльності підприємства </w:t>
      </w:r>
      <w:r w:rsidR="009B28C0" w:rsidRPr="00782453">
        <w:rPr>
          <w:color w:val="333333"/>
          <w:sz w:val="28"/>
          <w:szCs w:val="28"/>
        </w:rPr>
        <w:t xml:space="preserve">актуальним завданням </w:t>
      </w:r>
      <w:r w:rsidRPr="00782453">
        <w:rPr>
          <w:color w:val="333333"/>
          <w:sz w:val="28"/>
          <w:szCs w:val="28"/>
        </w:rPr>
        <w:t>є підвищення ефективності управління конкурентоспроможністю підпри</w:t>
      </w:r>
      <w:r w:rsidR="009B28C0" w:rsidRPr="00782453">
        <w:rPr>
          <w:color w:val="333333"/>
          <w:sz w:val="28"/>
          <w:szCs w:val="28"/>
        </w:rPr>
        <w:t>ємств ресторанного господарства.</w:t>
      </w:r>
      <w:r w:rsidRPr="00782453">
        <w:rPr>
          <w:color w:val="333333"/>
          <w:sz w:val="28"/>
          <w:szCs w:val="28"/>
        </w:rPr>
        <w:t xml:space="preserve"> </w:t>
      </w:r>
    </w:p>
    <w:p w:rsidR="00486D7A" w:rsidRPr="00782453" w:rsidRDefault="00486D7A" w:rsidP="0059195F">
      <w:pPr>
        <w:widowControl w:val="0"/>
        <w:spacing w:line="360" w:lineRule="auto"/>
        <w:ind w:firstLine="709"/>
        <w:jc w:val="both"/>
        <w:rPr>
          <w:b/>
          <w:sz w:val="28"/>
          <w:szCs w:val="28"/>
        </w:rPr>
      </w:pPr>
      <w:r w:rsidRPr="00782453">
        <w:rPr>
          <w:b/>
          <w:sz w:val="28"/>
          <w:szCs w:val="28"/>
        </w:rPr>
        <w:t xml:space="preserve">Метою даного дослідження </w:t>
      </w:r>
      <w:r w:rsidRPr="00782453">
        <w:rPr>
          <w:bCs/>
          <w:sz w:val="28"/>
          <w:szCs w:val="28"/>
        </w:rPr>
        <w:t xml:space="preserve">є </w:t>
      </w:r>
      <w:r w:rsidRPr="00782453">
        <w:rPr>
          <w:sz w:val="28"/>
          <w:szCs w:val="28"/>
        </w:rPr>
        <w:t>розгляд теоретичних та практичних аспектів конкурентоспроможності ресторану «Галич»</w:t>
      </w:r>
      <w:r w:rsidR="00990560" w:rsidRPr="00782453">
        <w:rPr>
          <w:sz w:val="28"/>
          <w:szCs w:val="28"/>
        </w:rPr>
        <w:t xml:space="preserve"> (або ТОВ «Галич»)</w:t>
      </w:r>
      <w:r w:rsidRPr="00782453">
        <w:rPr>
          <w:sz w:val="28"/>
          <w:szCs w:val="28"/>
        </w:rPr>
        <w:t xml:space="preserve"> і розробка шляхів підвищення ефективності управління рестораном.</w:t>
      </w:r>
    </w:p>
    <w:p w:rsidR="00860B0A" w:rsidRPr="00782453" w:rsidRDefault="00860B0A" w:rsidP="0059195F">
      <w:pPr>
        <w:widowControl w:val="0"/>
        <w:spacing w:line="360" w:lineRule="auto"/>
        <w:ind w:firstLine="709"/>
        <w:jc w:val="both"/>
        <w:rPr>
          <w:sz w:val="28"/>
          <w:szCs w:val="28"/>
        </w:rPr>
      </w:pPr>
      <w:r w:rsidRPr="00782453">
        <w:rPr>
          <w:b/>
          <w:sz w:val="28"/>
          <w:szCs w:val="28"/>
        </w:rPr>
        <w:t>Об</w:t>
      </w:r>
      <w:r w:rsidR="00CF6231" w:rsidRPr="00782453">
        <w:rPr>
          <w:b/>
          <w:sz w:val="28"/>
          <w:szCs w:val="28"/>
        </w:rPr>
        <w:t>’</w:t>
      </w:r>
      <w:r w:rsidRPr="00782453">
        <w:rPr>
          <w:b/>
          <w:sz w:val="28"/>
          <w:szCs w:val="28"/>
        </w:rPr>
        <w:t>єкт дослідження</w:t>
      </w:r>
      <w:r w:rsidRPr="00782453">
        <w:rPr>
          <w:sz w:val="28"/>
          <w:szCs w:val="28"/>
        </w:rPr>
        <w:t xml:space="preserve"> – процес підвищення конкурентоспроможності підприємств ресторанного господарства на прикладі ресторану «</w:t>
      </w:r>
      <w:r w:rsidR="00486D7A" w:rsidRPr="00782453">
        <w:rPr>
          <w:sz w:val="28"/>
          <w:szCs w:val="28"/>
        </w:rPr>
        <w:t>Галич</w:t>
      </w:r>
      <w:r w:rsidRPr="00782453">
        <w:rPr>
          <w:sz w:val="28"/>
          <w:szCs w:val="28"/>
        </w:rPr>
        <w:t xml:space="preserve">». </w:t>
      </w:r>
    </w:p>
    <w:p w:rsidR="00D25258" w:rsidRPr="00782453" w:rsidRDefault="00860B0A" w:rsidP="0059195F">
      <w:pPr>
        <w:widowControl w:val="0"/>
        <w:spacing w:line="360" w:lineRule="auto"/>
        <w:ind w:firstLine="709"/>
        <w:jc w:val="both"/>
        <w:rPr>
          <w:color w:val="333333"/>
          <w:sz w:val="28"/>
          <w:szCs w:val="28"/>
        </w:rPr>
      </w:pPr>
      <w:r w:rsidRPr="00782453">
        <w:rPr>
          <w:b/>
          <w:sz w:val="28"/>
          <w:szCs w:val="28"/>
        </w:rPr>
        <w:t>Предмет дослідження</w:t>
      </w:r>
      <w:r w:rsidRPr="00782453">
        <w:rPr>
          <w:sz w:val="28"/>
          <w:szCs w:val="28"/>
        </w:rPr>
        <w:t xml:space="preserve"> – науково-практичні питання підвищення конкурентоспроможності на підприємствах ресторанного господарства на прикладі ресторану «</w:t>
      </w:r>
      <w:r w:rsidR="00486D7A" w:rsidRPr="00782453">
        <w:rPr>
          <w:sz w:val="28"/>
          <w:szCs w:val="28"/>
        </w:rPr>
        <w:t>Галич</w:t>
      </w:r>
      <w:r w:rsidRPr="00782453">
        <w:rPr>
          <w:sz w:val="28"/>
          <w:szCs w:val="28"/>
        </w:rPr>
        <w:t>».</w:t>
      </w:r>
    </w:p>
    <w:p w:rsidR="00E27A38" w:rsidRPr="00782453" w:rsidRDefault="00335355" w:rsidP="0059195F">
      <w:pPr>
        <w:shd w:val="clear" w:color="auto" w:fill="FFFFFF"/>
        <w:tabs>
          <w:tab w:val="left" w:pos="900"/>
        </w:tabs>
        <w:autoSpaceDE w:val="0"/>
        <w:autoSpaceDN w:val="0"/>
        <w:adjustRightInd w:val="0"/>
        <w:spacing w:line="360" w:lineRule="auto"/>
        <w:ind w:firstLine="510"/>
        <w:jc w:val="both"/>
        <w:rPr>
          <w:bCs/>
          <w:sz w:val="28"/>
          <w:szCs w:val="28"/>
        </w:rPr>
      </w:pPr>
      <w:r w:rsidRPr="00782453">
        <w:rPr>
          <w:bCs/>
          <w:sz w:val="28"/>
          <w:szCs w:val="28"/>
        </w:rPr>
        <w:t>Виходячи із актуальності теми та мети дослідження</w:t>
      </w:r>
      <w:r w:rsidRPr="00782453">
        <w:rPr>
          <w:b/>
          <w:sz w:val="28"/>
          <w:szCs w:val="28"/>
        </w:rPr>
        <w:t xml:space="preserve"> завданнями даної роботи </w:t>
      </w:r>
      <w:r w:rsidRPr="00782453">
        <w:rPr>
          <w:bCs/>
          <w:sz w:val="28"/>
          <w:szCs w:val="28"/>
        </w:rPr>
        <w:t xml:space="preserve">є вивчення таких питань: </w:t>
      </w:r>
    </w:p>
    <w:p w:rsidR="00990560" w:rsidRPr="00782453" w:rsidRDefault="00990560" w:rsidP="0059195F">
      <w:pPr>
        <w:pStyle w:val="11"/>
        <w:numPr>
          <w:ilvl w:val="0"/>
          <w:numId w:val="45"/>
        </w:numPr>
        <w:spacing w:after="0" w:line="360" w:lineRule="auto"/>
        <w:jc w:val="both"/>
        <w:rPr>
          <w:rFonts w:ascii="Times New Roman" w:hAnsi="Times New Roman" w:cs="Times New Roman"/>
          <w:bCs/>
          <w:sz w:val="28"/>
          <w:szCs w:val="28"/>
        </w:rPr>
      </w:pPr>
      <w:r w:rsidRPr="00782453">
        <w:rPr>
          <w:rFonts w:ascii="Times New Roman" w:hAnsi="Times New Roman" w:cs="Times New Roman"/>
          <w:bCs/>
          <w:sz w:val="28"/>
          <w:szCs w:val="28"/>
        </w:rPr>
        <w:t xml:space="preserve">дослідження теоретичних основ управління конкуренто-спроможністю підприємства </w:t>
      </w:r>
      <w:proofErr w:type="spellStart"/>
      <w:r w:rsidRPr="00782453">
        <w:rPr>
          <w:rFonts w:ascii="Times New Roman" w:hAnsi="Times New Roman" w:cs="Times New Roman"/>
          <w:bCs/>
          <w:sz w:val="28"/>
          <w:szCs w:val="28"/>
        </w:rPr>
        <w:t>готельно</w:t>
      </w:r>
      <w:proofErr w:type="spellEnd"/>
      <w:r w:rsidRPr="00782453">
        <w:rPr>
          <w:rFonts w:ascii="Times New Roman" w:hAnsi="Times New Roman" w:cs="Times New Roman"/>
          <w:bCs/>
          <w:sz w:val="28"/>
          <w:szCs w:val="28"/>
        </w:rPr>
        <w:t>-ресторанної сфери;</w:t>
      </w:r>
    </w:p>
    <w:p w:rsidR="00990560" w:rsidRPr="00782453" w:rsidRDefault="00990560" w:rsidP="0059195F">
      <w:pPr>
        <w:pStyle w:val="aa"/>
        <w:numPr>
          <w:ilvl w:val="0"/>
          <w:numId w:val="45"/>
        </w:numPr>
        <w:shd w:val="clear" w:color="auto" w:fill="FFFFFF"/>
        <w:tabs>
          <w:tab w:val="left" w:pos="900"/>
        </w:tabs>
        <w:autoSpaceDE w:val="0"/>
        <w:autoSpaceDN w:val="0"/>
        <w:adjustRightInd w:val="0"/>
        <w:spacing w:after="0" w:line="360" w:lineRule="auto"/>
        <w:jc w:val="both"/>
        <w:rPr>
          <w:spacing w:val="-8"/>
          <w:lang w:val="uk-UA"/>
        </w:rPr>
      </w:pPr>
      <w:r w:rsidRPr="00782453">
        <w:rPr>
          <w:spacing w:val="-8"/>
          <w:lang w:val="uk-UA"/>
        </w:rPr>
        <w:t xml:space="preserve">оцінка конкурентоспроможності підприємства </w:t>
      </w:r>
      <w:proofErr w:type="spellStart"/>
      <w:r w:rsidRPr="00782453">
        <w:rPr>
          <w:bCs/>
          <w:spacing w:val="-8"/>
          <w:lang w:val="uk-UA"/>
        </w:rPr>
        <w:t>готельно</w:t>
      </w:r>
      <w:proofErr w:type="spellEnd"/>
      <w:r w:rsidRPr="00782453">
        <w:rPr>
          <w:bCs/>
          <w:spacing w:val="-8"/>
          <w:lang w:val="uk-UA"/>
        </w:rPr>
        <w:t>-ресторанної сфери (на прикладі ресторану «Галич»);</w:t>
      </w:r>
    </w:p>
    <w:p w:rsidR="00990560" w:rsidRPr="00782453" w:rsidRDefault="00990560" w:rsidP="0059195F">
      <w:pPr>
        <w:pStyle w:val="aa"/>
        <w:numPr>
          <w:ilvl w:val="0"/>
          <w:numId w:val="45"/>
        </w:numPr>
        <w:shd w:val="clear" w:color="auto" w:fill="FFFFFF"/>
        <w:tabs>
          <w:tab w:val="left" w:pos="900"/>
        </w:tabs>
        <w:autoSpaceDE w:val="0"/>
        <w:autoSpaceDN w:val="0"/>
        <w:adjustRightInd w:val="0"/>
        <w:spacing w:after="0" w:line="360" w:lineRule="auto"/>
        <w:jc w:val="both"/>
        <w:rPr>
          <w:rFonts w:eastAsia="Times New Roman"/>
          <w:bCs/>
          <w:lang w:val="uk-UA" w:eastAsia="ru-RU"/>
        </w:rPr>
      </w:pPr>
      <w:r w:rsidRPr="00782453">
        <w:rPr>
          <w:bCs/>
          <w:lang w:val="uk-UA"/>
        </w:rPr>
        <w:t>узагальнення механізмів підвищення ефективності управління конкурентоспроможністю підприємства ТОВ «Галич».</w:t>
      </w:r>
    </w:p>
    <w:p w:rsidR="005F4211" w:rsidRPr="00782453" w:rsidRDefault="005F4211" w:rsidP="00335355">
      <w:pPr>
        <w:shd w:val="clear" w:color="auto" w:fill="FFFFFF"/>
        <w:tabs>
          <w:tab w:val="left" w:pos="900"/>
        </w:tabs>
        <w:autoSpaceDE w:val="0"/>
        <w:autoSpaceDN w:val="0"/>
        <w:adjustRightInd w:val="0"/>
        <w:spacing w:line="336" w:lineRule="auto"/>
        <w:ind w:firstLine="510"/>
        <w:jc w:val="both"/>
        <w:rPr>
          <w:bCs/>
          <w:sz w:val="28"/>
          <w:szCs w:val="28"/>
        </w:rPr>
      </w:pPr>
    </w:p>
    <w:p w:rsidR="00671622" w:rsidRPr="00782453" w:rsidRDefault="00E27A38" w:rsidP="002B7DA4">
      <w:pPr>
        <w:shd w:val="clear" w:color="auto" w:fill="FFFFFF"/>
        <w:spacing w:line="360" w:lineRule="auto"/>
        <w:ind w:firstLine="539"/>
        <w:jc w:val="center"/>
        <w:rPr>
          <w:b/>
          <w:bCs/>
          <w:sz w:val="28"/>
          <w:szCs w:val="28"/>
        </w:rPr>
      </w:pPr>
      <w:r w:rsidRPr="00782453">
        <w:rPr>
          <w:bCs/>
          <w:sz w:val="28"/>
          <w:szCs w:val="28"/>
        </w:rPr>
        <w:br w:type="page"/>
      </w:r>
      <w:r w:rsidR="00671622" w:rsidRPr="00782453">
        <w:rPr>
          <w:b/>
          <w:bCs/>
          <w:sz w:val="28"/>
          <w:szCs w:val="28"/>
        </w:rPr>
        <w:lastRenderedPageBreak/>
        <w:t xml:space="preserve">РОЗДІЛ </w:t>
      </w:r>
      <w:r w:rsidR="00671622" w:rsidRPr="00782453">
        <w:rPr>
          <w:b/>
          <w:sz w:val="28"/>
          <w:szCs w:val="28"/>
        </w:rPr>
        <w:t>1</w:t>
      </w:r>
      <w:r w:rsidR="0007045D" w:rsidRPr="00782453">
        <w:rPr>
          <w:b/>
          <w:sz w:val="28"/>
          <w:szCs w:val="28"/>
        </w:rPr>
        <w:t xml:space="preserve">. </w:t>
      </w:r>
      <w:r w:rsidR="00671622" w:rsidRPr="00782453">
        <w:rPr>
          <w:b/>
          <w:bCs/>
          <w:sz w:val="28"/>
          <w:szCs w:val="28"/>
        </w:rPr>
        <w:t>ТЕОРЕТИЧНІ ОСНОВИ УПРАВЛІННЯ КОНКУРЕНТО</w:t>
      </w:r>
      <w:r w:rsidR="002B7DA4" w:rsidRPr="00782453">
        <w:rPr>
          <w:b/>
          <w:bCs/>
          <w:sz w:val="28"/>
          <w:szCs w:val="28"/>
        </w:rPr>
        <w:t>-</w:t>
      </w:r>
      <w:r w:rsidR="00671622" w:rsidRPr="00782453">
        <w:rPr>
          <w:b/>
          <w:bCs/>
          <w:sz w:val="28"/>
          <w:szCs w:val="28"/>
        </w:rPr>
        <w:t>СП</w:t>
      </w:r>
      <w:r w:rsidR="002B7DA4" w:rsidRPr="00782453">
        <w:rPr>
          <w:b/>
          <w:bCs/>
          <w:sz w:val="28"/>
          <w:szCs w:val="28"/>
        </w:rPr>
        <w:t>РО</w:t>
      </w:r>
      <w:r w:rsidR="00671622" w:rsidRPr="00782453">
        <w:rPr>
          <w:b/>
          <w:bCs/>
          <w:sz w:val="28"/>
          <w:szCs w:val="28"/>
        </w:rPr>
        <w:t>МОЖНІСТЮ ПІДПРИЄМСТВА ГОТЕЛЬНО-РЕСТОРАННОЇ СФЕРИ</w:t>
      </w:r>
    </w:p>
    <w:p w:rsidR="002B7DA4" w:rsidRPr="00782453" w:rsidRDefault="002B7DA4" w:rsidP="002B7DA4">
      <w:pPr>
        <w:shd w:val="clear" w:color="auto" w:fill="FFFFFF"/>
        <w:spacing w:line="360" w:lineRule="auto"/>
        <w:ind w:firstLine="539"/>
        <w:rPr>
          <w:b/>
          <w:bCs/>
          <w:sz w:val="28"/>
          <w:szCs w:val="28"/>
        </w:rPr>
      </w:pPr>
    </w:p>
    <w:p w:rsidR="002B7DA4" w:rsidRPr="00782453" w:rsidRDefault="002B7DA4" w:rsidP="002B7DA4">
      <w:pPr>
        <w:pStyle w:val="11"/>
        <w:spacing w:after="0" w:line="360" w:lineRule="auto"/>
        <w:ind w:left="0" w:firstLine="709"/>
        <w:jc w:val="both"/>
        <w:rPr>
          <w:rFonts w:ascii="Times New Roman" w:hAnsi="Times New Roman" w:cs="Times New Roman"/>
          <w:b/>
          <w:bCs/>
          <w:sz w:val="28"/>
          <w:szCs w:val="28"/>
        </w:rPr>
      </w:pPr>
      <w:r w:rsidRPr="00782453">
        <w:rPr>
          <w:rFonts w:ascii="Times New Roman" w:hAnsi="Times New Roman" w:cs="Times New Roman"/>
          <w:b/>
          <w:bCs/>
          <w:sz w:val="28"/>
          <w:szCs w:val="28"/>
        </w:rPr>
        <w:t>1.1.Сутність та складові конкурентоспроможності підприємства</w:t>
      </w:r>
    </w:p>
    <w:p w:rsidR="002B7DA4" w:rsidRPr="00782453" w:rsidRDefault="002B7DA4" w:rsidP="003D033F">
      <w:pPr>
        <w:widowControl w:val="0"/>
        <w:spacing w:line="360" w:lineRule="auto"/>
        <w:ind w:firstLine="709"/>
        <w:jc w:val="both"/>
        <w:rPr>
          <w:sz w:val="28"/>
          <w:szCs w:val="28"/>
        </w:rPr>
      </w:pPr>
      <w:r w:rsidRPr="00782453">
        <w:rPr>
          <w:sz w:val="28"/>
          <w:szCs w:val="28"/>
        </w:rPr>
        <w:t>Вся діяльність підприємств суб</w:t>
      </w:r>
      <w:r w:rsidR="00CF6231" w:rsidRPr="00782453">
        <w:rPr>
          <w:sz w:val="28"/>
          <w:szCs w:val="28"/>
        </w:rPr>
        <w:t>’</w:t>
      </w:r>
      <w:r w:rsidRPr="00782453">
        <w:rPr>
          <w:sz w:val="28"/>
          <w:szCs w:val="28"/>
        </w:rPr>
        <w:t xml:space="preserve">єктів </w:t>
      </w:r>
      <w:proofErr w:type="spellStart"/>
      <w:r w:rsidRPr="00782453">
        <w:rPr>
          <w:sz w:val="28"/>
          <w:szCs w:val="28"/>
        </w:rPr>
        <w:t>готельно</w:t>
      </w:r>
      <w:proofErr w:type="spellEnd"/>
      <w:r w:rsidRPr="00782453">
        <w:rPr>
          <w:sz w:val="28"/>
          <w:szCs w:val="28"/>
        </w:rPr>
        <w:t>-ресторанної індустрії як суб</w:t>
      </w:r>
      <w:r w:rsidR="00CF6231" w:rsidRPr="00782453">
        <w:rPr>
          <w:sz w:val="28"/>
          <w:szCs w:val="28"/>
        </w:rPr>
        <w:t>’</w:t>
      </w:r>
      <w:r w:rsidRPr="00782453">
        <w:rPr>
          <w:sz w:val="28"/>
          <w:szCs w:val="28"/>
        </w:rPr>
        <w:t>єктів ринкових відносин протікає в умовах жорсткої конкуренції. Саме конкурентне ринкове середовище створює найбільш сприятливі умови для економічного розвитку як окремого підприємства, так і суспільства в цілому, є рушійною силою соціального і економічного прогресу.</w:t>
      </w:r>
    </w:p>
    <w:p w:rsidR="002B7DA4" w:rsidRPr="00782453" w:rsidRDefault="002B7DA4" w:rsidP="002B7DA4">
      <w:pPr>
        <w:widowControl w:val="0"/>
        <w:spacing w:line="360" w:lineRule="auto"/>
        <w:jc w:val="both"/>
        <w:rPr>
          <w:sz w:val="28"/>
          <w:szCs w:val="28"/>
        </w:rPr>
      </w:pPr>
      <w:r w:rsidRPr="00782453">
        <w:rPr>
          <w:sz w:val="28"/>
          <w:szCs w:val="28"/>
        </w:rPr>
        <w:tab/>
        <w:t>Теоретичний аналіз літературних джерел з проблем конкуренції показує, що на сьогоднішній день відсутнє єдине визначення поняття «конкурентоспроможність» (табл.1.1).</w:t>
      </w:r>
    </w:p>
    <w:p w:rsidR="002B7DA4" w:rsidRPr="00782453" w:rsidRDefault="002B7DA4" w:rsidP="002B7DA4">
      <w:pPr>
        <w:widowControl w:val="0"/>
        <w:spacing w:line="360" w:lineRule="auto"/>
        <w:jc w:val="right"/>
        <w:rPr>
          <w:iCs/>
          <w:sz w:val="28"/>
          <w:szCs w:val="28"/>
        </w:rPr>
      </w:pPr>
      <w:r w:rsidRPr="00782453">
        <w:rPr>
          <w:iCs/>
          <w:sz w:val="28"/>
          <w:szCs w:val="28"/>
        </w:rPr>
        <w:t>Таблиця 1.1</w:t>
      </w:r>
    </w:p>
    <w:p w:rsidR="002B7DA4" w:rsidRPr="00782453" w:rsidRDefault="002B7DA4" w:rsidP="002B7DA4">
      <w:pPr>
        <w:widowControl w:val="0"/>
        <w:spacing w:line="360" w:lineRule="auto"/>
        <w:jc w:val="center"/>
        <w:rPr>
          <w:bCs/>
          <w:sz w:val="28"/>
          <w:szCs w:val="28"/>
        </w:rPr>
      </w:pPr>
      <w:r w:rsidRPr="00782453">
        <w:rPr>
          <w:bCs/>
          <w:sz w:val="28"/>
          <w:szCs w:val="28"/>
        </w:rPr>
        <w:t>Наукові підходи щодо тлумачення змісту поняття «конкурентоспроможність»</w:t>
      </w:r>
      <w:r w:rsidR="0082228F" w:rsidRPr="00782453">
        <w:rPr>
          <w:bCs/>
          <w:sz w:val="28"/>
          <w:szCs w:val="28"/>
        </w:rPr>
        <w:t xml:space="preserve"> [9, c.23]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749"/>
        <w:gridCol w:w="6596"/>
      </w:tblGrid>
      <w:tr w:rsidR="002B7DA4" w:rsidRPr="00782453" w:rsidTr="00AD542F">
        <w:tc>
          <w:tcPr>
            <w:tcW w:w="2802" w:type="dxa"/>
          </w:tcPr>
          <w:p w:rsidR="002B7DA4" w:rsidRPr="00782453" w:rsidRDefault="002B7DA4" w:rsidP="00AD542F">
            <w:pPr>
              <w:widowControl w:val="0"/>
              <w:jc w:val="center"/>
            </w:pPr>
            <w:r w:rsidRPr="00782453">
              <w:t>Автор, джерело</w:t>
            </w:r>
          </w:p>
        </w:tc>
        <w:tc>
          <w:tcPr>
            <w:tcW w:w="6769" w:type="dxa"/>
          </w:tcPr>
          <w:p w:rsidR="002B7DA4" w:rsidRPr="00782453" w:rsidRDefault="002B7DA4" w:rsidP="00AD542F">
            <w:pPr>
              <w:widowControl w:val="0"/>
              <w:jc w:val="center"/>
            </w:pPr>
            <w:r w:rsidRPr="00782453">
              <w:t xml:space="preserve">Визначення поняття </w:t>
            </w:r>
          </w:p>
        </w:tc>
      </w:tr>
      <w:tr w:rsidR="0007045D" w:rsidRPr="00782453" w:rsidTr="00AD542F">
        <w:tc>
          <w:tcPr>
            <w:tcW w:w="2802" w:type="dxa"/>
          </w:tcPr>
          <w:p w:rsidR="0007045D" w:rsidRPr="00782453" w:rsidRDefault="0007045D" w:rsidP="00AD542F">
            <w:pPr>
              <w:widowControl w:val="0"/>
              <w:jc w:val="center"/>
            </w:pPr>
            <w:r w:rsidRPr="00782453">
              <w:t>1</w:t>
            </w:r>
          </w:p>
        </w:tc>
        <w:tc>
          <w:tcPr>
            <w:tcW w:w="6769" w:type="dxa"/>
          </w:tcPr>
          <w:p w:rsidR="0007045D" w:rsidRPr="00782453" w:rsidRDefault="0007045D" w:rsidP="00AD542F">
            <w:pPr>
              <w:widowControl w:val="0"/>
              <w:jc w:val="center"/>
            </w:pPr>
            <w:r w:rsidRPr="00782453">
              <w:t>2</w:t>
            </w:r>
          </w:p>
        </w:tc>
      </w:tr>
      <w:tr w:rsidR="002B7DA4" w:rsidRPr="00782453" w:rsidTr="00691DB5">
        <w:tc>
          <w:tcPr>
            <w:tcW w:w="2802" w:type="dxa"/>
            <w:vAlign w:val="center"/>
          </w:tcPr>
          <w:p w:rsidR="002B7DA4" w:rsidRPr="00782453" w:rsidRDefault="002B7DA4" w:rsidP="00691DB5">
            <w:pPr>
              <w:widowControl w:val="0"/>
              <w:jc w:val="center"/>
            </w:pPr>
            <w:r w:rsidRPr="00782453">
              <w:rPr>
                <w:lang w:eastAsia="uk-UA"/>
              </w:rPr>
              <w:t>Анісімов О.М</w:t>
            </w:r>
          </w:p>
        </w:tc>
        <w:tc>
          <w:tcPr>
            <w:tcW w:w="6769" w:type="dxa"/>
            <w:vAlign w:val="center"/>
          </w:tcPr>
          <w:p w:rsidR="002B7DA4" w:rsidRPr="00782453" w:rsidRDefault="002B7DA4" w:rsidP="00691DB5">
            <w:pPr>
              <w:widowControl w:val="0"/>
              <w:jc w:val="center"/>
            </w:pPr>
            <w:r w:rsidRPr="00782453">
              <w:t>Конкурентоспроможність – це одна з основних категорій, яка широко використовується в теорії та практиці економічних наук, в перекладі з латинської мови означає суперництво, боротьбу за досягнення кращих результатів</w:t>
            </w:r>
          </w:p>
        </w:tc>
      </w:tr>
      <w:tr w:rsidR="002B7DA4" w:rsidRPr="00782453" w:rsidTr="00691DB5">
        <w:tc>
          <w:tcPr>
            <w:tcW w:w="2802" w:type="dxa"/>
            <w:vAlign w:val="center"/>
          </w:tcPr>
          <w:p w:rsidR="002B7DA4" w:rsidRPr="00782453" w:rsidRDefault="002A0B06" w:rsidP="00691DB5">
            <w:pPr>
              <w:widowControl w:val="0"/>
              <w:jc w:val="center"/>
              <w:rPr>
                <w:lang w:eastAsia="uk-UA"/>
              </w:rPr>
            </w:pPr>
            <w:r w:rsidRPr="00782453">
              <w:rPr>
                <w:lang w:eastAsia="uk-UA"/>
              </w:rPr>
              <w:t>Портер М.</w:t>
            </w:r>
          </w:p>
        </w:tc>
        <w:tc>
          <w:tcPr>
            <w:tcW w:w="6769" w:type="dxa"/>
            <w:vAlign w:val="center"/>
          </w:tcPr>
          <w:p w:rsidR="002B7DA4" w:rsidRPr="00782453" w:rsidRDefault="002B7DA4" w:rsidP="00691DB5">
            <w:pPr>
              <w:widowControl w:val="0"/>
              <w:jc w:val="center"/>
            </w:pPr>
            <w:r w:rsidRPr="00782453">
              <w:t>Конкурентоспроможність підприємства – це порівняльна перевага по відношенню до інших фірм, здатність суб</w:t>
            </w:r>
            <w:r w:rsidR="00CF6231" w:rsidRPr="00782453">
              <w:t>’</w:t>
            </w:r>
            <w:r w:rsidRPr="00782453">
              <w:t>єкта ринкових відносин бути на ринку на одному рівні з наявними там аналогічними конкуруючими суб</w:t>
            </w:r>
            <w:r w:rsidR="00CF6231" w:rsidRPr="00782453">
              <w:t>’</w:t>
            </w:r>
            <w:r w:rsidRPr="00782453">
              <w:t>єктами</w:t>
            </w:r>
          </w:p>
        </w:tc>
      </w:tr>
      <w:tr w:rsidR="002B7DA4" w:rsidRPr="00782453" w:rsidTr="00691DB5">
        <w:tc>
          <w:tcPr>
            <w:tcW w:w="2802" w:type="dxa"/>
            <w:vAlign w:val="center"/>
          </w:tcPr>
          <w:p w:rsidR="002B7DA4" w:rsidRPr="00782453" w:rsidRDefault="002B7DA4" w:rsidP="00691DB5">
            <w:pPr>
              <w:widowControl w:val="0"/>
              <w:jc w:val="center"/>
              <w:rPr>
                <w:lang w:eastAsia="uk-UA"/>
              </w:rPr>
            </w:pPr>
            <w:r w:rsidRPr="00782453">
              <w:rPr>
                <w:lang w:eastAsia="uk-UA"/>
              </w:rPr>
              <w:t xml:space="preserve">Р. </w:t>
            </w:r>
            <w:proofErr w:type="spellStart"/>
            <w:r w:rsidRPr="00782453">
              <w:rPr>
                <w:lang w:eastAsia="uk-UA"/>
              </w:rPr>
              <w:t>Фатхудінов</w:t>
            </w:r>
            <w:proofErr w:type="spellEnd"/>
          </w:p>
        </w:tc>
        <w:tc>
          <w:tcPr>
            <w:tcW w:w="6769" w:type="dxa"/>
            <w:vAlign w:val="center"/>
          </w:tcPr>
          <w:p w:rsidR="002B7DA4" w:rsidRPr="00782453" w:rsidRDefault="002B7DA4" w:rsidP="00691DB5">
            <w:pPr>
              <w:widowControl w:val="0"/>
              <w:jc w:val="center"/>
            </w:pPr>
            <w:r w:rsidRPr="00782453">
              <w:t>Конкурентоспроможність – це багатостороння економічна категорія, яка може розглядатися на рівні товару, товаровиробника, галузі, країни</w:t>
            </w:r>
          </w:p>
        </w:tc>
      </w:tr>
      <w:tr w:rsidR="002B7DA4" w:rsidRPr="00782453" w:rsidTr="00691DB5">
        <w:tc>
          <w:tcPr>
            <w:tcW w:w="2802" w:type="dxa"/>
            <w:vAlign w:val="center"/>
          </w:tcPr>
          <w:p w:rsidR="002B7DA4" w:rsidRPr="00782453" w:rsidRDefault="002B7DA4" w:rsidP="00691DB5">
            <w:pPr>
              <w:widowControl w:val="0"/>
              <w:jc w:val="center"/>
              <w:rPr>
                <w:lang w:eastAsia="uk-UA"/>
              </w:rPr>
            </w:pPr>
            <w:r w:rsidRPr="00782453">
              <w:rPr>
                <w:lang w:eastAsia="uk-UA"/>
              </w:rPr>
              <w:t xml:space="preserve">О.Д. Гудзинський, С.М. </w:t>
            </w:r>
            <w:proofErr w:type="spellStart"/>
            <w:r w:rsidRPr="00782453">
              <w:rPr>
                <w:lang w:eastAsia="uk-UA"/>
              </w:rPr>
              <w:t>Судомир</w:t>
            </w:r>
            <w:proofErr w:type="spellEnd"/>
            <w:r w:rsidRPr="00782453">
              <w:rPr>
                <w:lang w:eastAsia="uk-UA"/>
              </w:rPr>
              <w:t>,  Т.О. Гуренко</w:t>
            </w:r>
          </w:p>
        </w:tc>
        <w:tc>
          <w:tcPr>
            <w:tcW w:w="6769" w:type="dxa"/>
            <w:vAlign w:val="center"/>
          </w:tcPr>
          <w:p w:rsidR="002B7DA4" w:rsidRPr="00782453" w:rsidRDefault="002B7DA4" w:rsidP="00691DB5">
            <w:pPr>
              <w:widowControl w:val="0"/>
              <w:jc w:val="center"/>
            </w:pPr>
            <w:r w:rsidRPr="00782453">
              <w:t>Конкурентоспроможність підприємства - відносна характеристика, яка відображає відмінність процесу розвитку одного виробника від конкурента як за рівнем задоволення своїми товарами чи послугами конкретної суспільної потреби, так і за ефективністю виробничої діяльності</w:t>
            </w:r>
          </w:p>
        </w:tc>
      </w:tr>
      <w:tr w:rsidR="002B7DA4" w:rsidRPr="00782453" w:rsidTr="00691DB5">
        <w:tc>
          <w:tcPr>
            <w:tcW w:w="2802" w:type="dxa"/>
            <w:vAlign w:val="center"/>
          </w:tcPr>
          <w:p w:rsidR="002B7DA4" w:rsidRPr="00782453" w:rsidRDefault="002B7DA4" w:rsidP="00691DB5">
            <w:pPr>
              <w:widowControl w:val="0"/>
              <w:jc w:val="center"/>
              <w:rPr>
                <w:lang w:eastAsia="uk-UA"/>
              </w:rPr>
            </w:pPr>
            <w:r w:rsidRPr="00782453">
              <w:rPr>
                <w:lang w:eastAsia="uk-UA"/>
              </w:rPr>
              <w:t>В.Г. Шинкаренко,  А.С. Бондаренко</w:t>
            </w:r>
          </w:p>
        </w:tc>
        <w:tc>
          <w:tcPr>
            <w:tcW w:w="6769" w:type="dxa"/>
            <w:vAlign w:val="center"/>
          </w:tcPr>
          <w:p w:rsidR="002B7DA4" w:rsidRPr="00782453" w:rsidRDefault="002B7DA4" w:rsidP="00691DB5">
            <w:pPr>
              <w:widowControl w:val="0"/>
              <w:jc w:val="center"/>
            </w:pPr>
            <w:r w:rsidRPr="00782453">
              <w:t>Конкурентоспроможність підприємства є багаторівневою категорією, оскільки передбачає оцінку всіх функціональних сфер їх діяльності (виробництва, кадрового потенціалу, фінансів, наукових розробок, маркетингу)</w:t>
            </w:r>
          </w:p>
        </w:tc>
      </w:tr>
    </w:tbl>
    <w:p w:rsidR="003D033F" w:rsidRPr="00782453" w:rsidRDefault="003D033F" w:rsidP="002B7DA4">
      <w:pPr>
        <w:widowControl w:val="0"/>
        <w:spacing w:line="360" w:lineRule="auto"/>
        <w:jc w:val="right"/>
        <w:rPr>
          <w:i/>
          <w:sz w:val="28"/>
          <w:szCs w:val="28"/>
        </w:rPr>
      </w:pPr>
    </w:p>
    <w:p w:rsidR="002B7DA4" w:rsidRPr="00782453" w:rsidRDefault="002B7DA4" w:rsidP="002B7DA4">
      <w:pPr>
        <w:widowControl w:val="0"/>
        <w:spacing w:line="360" w:lineRule="auto"/>
        <w:ind w:firstLine="709"/>
        <w:jc w:val="both"/>
        <w:rPr>
          <w:sz w:val="28"/>
          <w:szCs w:val="28"/>
        </w:rPr>
      </w:pPr>
      <w:r w:rsidRPr="00782453">
        <w:rPr>
          <w:sz w:val="28"/>
          <w:szCs w:val="28"/>
        </w:rPr>
        <w:lastRenderedPageBreak/>
        <w:t>Узагальнюючи інформацію, наведену в табл.1.1, можна виділити три основних підходи до визначення поняття «</w:t>
      </w:r>
      <w:r w:rsidR="00BC37C5" w:rsidRPr="00782453">
        <w:rPr>
          <w:sz w:val="28"/>
          <w:szCs w:val="28"/>
        </w:rPr>
        <w:t>конкурентоспроможність</w:t>
      </w:r>
      <w:r w:rsidRPr="00782453">
        <w:rPr>
          <w:sz w:val="28"/>
          <w:szCs w:val="28"/>
        </w:rPr>
        <w:t>» Перший підхід характеризується акцентуванням уваги на змагальності підприємств і підприємців на ринку, суперництва за досягнення кращих результатів господарської діяльності.</w:t>
      </w:r>
      <w:r w:rsidR="00C4693B" w:rsidRPr="00782453">
        <w:rPr>
          <w:sz w:val="28"/>
          <w:szCs w:val="28"/>
        </w:rPr>
        <w:t xml:space="preserve"> </w:t>
      </w:r>
      <w:r w:rsidRPr="00782453">
        <w:rPr>
          <w:sz w:val="28"/>
          <w:szCs w:val="28"/>
        </w:rPr>
        <w:t>Другий підхід визначає конкурентоспроможність в якості категорії, яка прямо визначається характеристиками їх продукції.</w:t>
      </w:r>
      <w:r w:rsidR="00C4693B" w:rsidRPr="00782453">
        <w:rPr>
          <w:sz w:val="28"/>
          <w:szCs w:val="28"/>
        </w:rPr>
        <w:t xml:space="preserve"> </w:t>
      </w:r>
      <w:r w:rsidRPr="00782453">
        <w:rPr>
          <w:sz w:val="28"/>
          <w:szCs w:val="28"/>
        </w:rPr>
        <w:t>Для третього підходу характерний розгляд конкурентоспроможності  на основі ефективності виробничого процесу чи стратегічного планування розвитку підприємств, їхньої спроможності упроваджувати нові технології та боротися з суперниками на ринках тощо.</w:t>
      </w:r>
    </w:p>
    <w:p w:rsidR="00C4693B" w:rsidRPr="00782453" w:rsidRDefault="002B7DA4" w:rsidP="002B7DA4">
      <w:pPr>
        <w:widowControl w:val="0"/>
        <w:spacing w:line="360" w:lineRule="auto"/>
        <w:ind w:firstLine="709"/>
        <w:jc w:val="both"/>
        <w:rPr>
          <w:sz w:val="28"/>
          <w:szCs w:val="28"/>
        </w:rPr>
      </w:pPr>
      <w:r w:rsidRPr="00782453">
        <w:rPr>
          <w:sz w:val="28"/>
          <w:szCs w:val="28"/>
        </w:rPr>
        <w:t>Таким чином, категорія «конкурентоспроможність підприємства» має забезпечуватися такими показниками, як висока виробнича ефективність, яка реалізується завдяки сучасному обладнанню, технологіям, кваліфікованому персоналу та здатністю завоювати й тривалий час утримувати власну ринкову нішу, що реалізується завдяки ефективному використанню принципів маркетингового управління [</w:t>
      </w:r>
      <w:r w:rsidR="0082228F" w:rsidRPr="00782453">
        <w:rPr>
          <w:sz w:val="28"/>
          <w:szCs w:val="28"/>
        </w:rPr>
        <w:t>4, c.12</w:t>
      </w:r>
      <w:r w:rsidRPr="00782453">
        <w:rPr>
          <w:sz w:val="28"/>
          <w:szCs w:val="28"/>
        </w:rPr>
        <w:t>]. З</w:t>
      </w:r>
      <w:r w:rsidR="00CF6231" w:rsidRPr="00782453">
        <w:rPr>
          <w:sz w:val="28"/>
          <w:szCs w:val="28"/>
        </w:rPr>
        <w:t>’</w:t>
      </w:r>
      <w:r w:rsidRPr="00782453">
        <w:rPr>
          <w:sz w:val="28"/>
          <w:szCs w:val="28"/>
        </w:rPr>
        <w:t>єднувальною стратегічною ланкою між внутрішнім та зовнішнім середовищем підприємства є маркетингове управління конкурентоспроможністю.</w:t>
      </w:r>
      <w:r w:rsidR="00C4693B" w:rsidRPr="00782453">
        <w:rPr>
          <w:sz w:val="28"/>
          <w:szCs w:val="28"/>
        </w:rPr>
        <w:t xml:space="preserve"> </w:t>
      </w:r>
    </w:p>
    <w:p w:rsidR="00E46A72" w:rsidRPr="00782453" w:rsidRDefault="002B7DA4" w:rsidP="00E46A72">
      <w:pPr>
        <w:widowControl w:val="0"/>
        <w:spacing w:line="360" w:lineRule="auto"/>
        <w:ind w:firstLine="709"/>
        <w:jc w:val="both"/>
        <w:rPr>
          <w:sz w:val="28"/>
          <w:szCs w:val="28"/>
        </w:rPr>
      </w:pPr>
      <w:r w:rsidRPr="00782453">
        <w:rPr>
          <w:sz w:val="28"/>
          <w:szCs w:val="28"/>
        </w:rPr>
        <w:t>Отже, можна навести власне визначення конкурентоспроможності підприємства. Так, під конкурентоспроможністю слід розуміти реальну та потенційну можливість тієї чи іншої компанії в існуючих ринкових умовах створювати, виготовляти та продавати продукцію, котра за ціновими та неціновими якостями є більш привабливою для потенційних споживачів, ніж продукція їх конкурентів.</w:t>
      </w:r>
      <w:r w:rsidR="009A38C8" w:rsidRPr="00782453">
        <w:rPr>
          <w:sz w:val="28"/>
          <w:szCs w:val="28"/>
        </w:rPr>
        <w:t xml:space="preserve"> </w:t>
      </w:r>
      <w:r w:rsidRPr="00782453">
        <w:rPr>
          <w:sz w:val="28"/>
          <w:szCs w:val="28"/>
        </w:rPr>
        <w:t>Аналізуючи визначення сутності «конкурентоспроможність» можна виділити наступні ознаки даного поняття (</w:t>
      </w:r>
      <w:r w:rsidR="009A38C8" w:rsidRPr="00782453">
        <w:rPr>
          <w:sz w:val="28"/>
          <w:szCs w:val="28"/>
        </w:rPr>
        <w:t>додаток А</w:t>
      </w:r>
      <w:r w:rsidRPr="00782453">
        <w:rPr>
          <w:sz w:val="28"/>
          <w:szCs w:val="28"/>
        </w:rPr>
        <w:t>).</w:t>
      </w:r>
      <w:r w:rsidR="00E46A72" w:rsidRPr="00782453">
        <w:rPr>
          <w:sz w:val="28"/>
          <w:szCs w:val="28"/>
        </w:rPr>
        <w:t xml:space="preserve"> Отже, з урахуванням властивостей відносності та </w:t>
      </w:r>
      <w:proofErr w:type="spellStart"/>
      <w:r w:rsidR="00E46A72" w:rsidRPr="00782453">
        <w:rPr>
          <w:sz w:val="28"/>
          <w:szCs w:val="28"/>
        </w:rPr>
        <w:t>релевантності</w:t>
      </w:r>
      <w:proofErr w:type="spellEnd"/>
      <w:r w:rsidR="00E46A72" w:rsidRPr="00782453">
        <w:rPr>
          <w:sz w:val="28"/>
          <w:szCs w:val="28"/>
        </w:rPr>
        <w:t xml:space="preserve">, конкурентоспроможність класифікується стосовно конкретного ринкового простору (за територіально-географічною ознакою). За цією ознакою виділено такі види конкурентоспроможності підприємства: внутрішньо-національна (в межах окремих міст або областей), регіональна (у межах декількох регіонів </w:t>
      </w:r>
      <w:r w:rsidR="00E46A72" w:rsidRPr="00782453">
        <w:rPr>
          <w:sz w:val="28"/>
          <w:szCs w:val="28"/>
        </w:rPr>
        <w:lastRenderedPageBreak/>
        <w:t xml:space="preserve">країни) та міжнародна (на міжнародних ринках). </w:t>
      </w:r>
    </w:p>
    <w:p w:rsidR="002B7DA4" w:rsidRPr="00782453" w:rsidRDefault="002B7DA4" w:rsidP="002B7DA4">
      <w:pPr>
        <w:widowControl w:val="0"/>
        <w:spacing w:line="360" w:lineRule="auto"/>
        <w:ind w:firstLine="709"/>
        <w:jc w:val="both"/>
        <w:rPr>
          <w:sz w:val="28"/>
          <w:szCs w:val="28"/>
        </w:rPr>
      </w:pPr>
      <w:r w:rsidRPr="00782453">
        <w:rPr>
          <w:sz w:val="28"/>
          <w:szCs w:val="28"/>
        </w:rPr>
        <w:t xml:space="preserve">Аналіз конкурентоспроможності підприємства на ринку передбачає вивчення факторів, що впливають на відношення покупців до підприємства та її продукції і як результат – зміна частки продукції підприємства на ринку. </w:t>
      </w:r>
    </w:p>
    <w:p w:rsidR="002B7DA4" w:rsidRPr="00782453" w:rsidRDefault="002B7DA4" w:rsidP="002B7DA4">
      <w:pPr>
        <w:widowControl w:val="0"/>
        <w:spacing w:line="360" w:lineRule="auto"/>
        <w:ind w:firstLine="709"/>
        <w:jc w:val="both"/>
        <w:rPr>
          <w:sz w:val="28"/>
          <w:szCs w:val="28"/>
        </w:rPr>
      </w:pPr>
      <w:r w:rsidRPr="00782453">
        <w:rPr>
          <w:sz w:val="28"/>
          <w:szCs w:val="28"/>
        </w:rPr>
        <w:t xml:space="preserve">Таким чином, щоб бути конкурентоспроможним підприємством на будь-якому ринку, компанія повинна мати власні унікальні конкурентні переваги (ціна, унікальні властивості продукції). В основі конкурентних переваг лежать певні ресурси компанії – технічні, технологічні, кадрові, фінансові, інформаційні, просторові, управлінські, організаційні тощо. </w:t>
      </w:r>
    </w:p>
    <w:p w:rsidR="002B7DA4" w:rsidRPr="00782453" w:rsidRDefault="002B7DA4" w:rsidP="002B7DA4">
      <w:pPr>
        <w:widowControl w:val="0"/>
        <w:spacing w:line="360" w:lineRule="auto"/>
        <w:ind w:firstLine="709"/>
        <w:jc w:val="both"/>
        <w:rPr>
          <w:sz w:val="28"/>
          <w:szCs w:val="28"/>
        </w:rPr>
      </w:pPr>
    </w:p>
    <w:p w:rsidR="002B7DA4" w:rsidRPr="00782453" w:rsidRDefault="002B7DA4" w:rsidP="002B7DA4">
      <w:pPr>
        <w:spacing w:line="360" w:lineRule="auto"/>
        <w:ind w:firstLine="567"/>
        <w:jc w:val="both"/>
        <w:rPr>
          <w:b/>
          <w:sz w:val="28"/>
          <w:szCs w:val="28"/>
        </w:rPr>
      </w:pPr>
      <w:r w:rsidRPr="00782453">
        <w:rPr>
          <w:b/>
          <w:color w:val="000000"/>
          <w:sz w:val="28"/>
          <w:szCs w:val="28"/>
        </w:rPr>
        <w:t xml:space="preserve">1.2. </w:t>
      </w:r>
      <w:r w:rsidRPr="00782453">
        <w:rPr>
          <w:b/>
          <w:sz w:val="28"/>
          <w:szCs w:val="28"/>
        </w:rPr>
        <w:t>Основні підходи управління конкурентоспроможності підприємства</w:t>
      </w:r>
    </w:p>
    <w:p w:rsidR="002B7DA4" w:rsidRPr="00782453" w:rsidRDefault="002B7DA4" w:rsidP="00C4693B">
      <w:pPr>
        <w:shd w:val="clear" w:color="auto" w:fill="FFFFFF"/>
        <w:spacing w:line="360" w:lineRule="auto"/>
        <w:ind w:firstLine="539"/>
        <w:jc w:val="both"/>
        <w:rPr>
          <w:sz w:val="28"/>
          <w:szCs w:val="28"/>
        </w:rPr>
      </w:pPr>
      <w:r w:rsidRPr="00782453">
        <w:rPr>
          <w:color w:val="000000"/>
          <w:sz w:val="28"/>
          <w:szCs w:val="28"/>
        </w:rPr>
        <w:t xml:space="preserve">Під час управління </w:t>
      </w:r>
      <w:r w:rsidR="00725544" w:rsidRPr="00782453">
        <w:rPr>
          <w:color w:val="000000"/>
          <w:sz w:val="28"/>
          <w:szCs w:val="28"/>
        </w:rPr>
        <w:t xml:space="preserve">ресторанного </w:t>
      </w:r>
      <w:r w:rsidRPr="00782453">
        <w:rPr>
          <w:color w:val="000000"/>
          <w:sz w:val="28"/>
          <w:szCs w:val="28"/>
        </w:rPr>
        <w:t>підприємством важливим є вирішення проблеми розробки  ефективної  системи  управління конкуренто-спроможністю підприємства,  яка  спрямована на формування, розвиток та реалізацію конкурентних переваг</w:t>
      </w:r>
      <w:r w:rsidR="00C4693B" w:rsidRPr="00782453">
        <w:rPr>
          <w:sz w:val="28"/>
          <w:szCs w:val="28"/>
        </w:rPr>
        <w:t xml:space="preserve"> </w:t>
      </w:r>
      <w:r w:rsidRPr="00782453">
        <w:rPr>
          <w:sz w:val="28"/>
          <w:szCs w:val="28"/>
        </w:rPr>
        <w:t>[</w:t>
      </w:r>
      <w:r w:rsidR="0082228F" w:rsidRPr="00782453">
        <w:rPr>
          <w:sz w:val="28"/>
          <w:szCs w:val="28"/>
        </w:rPr>
        <w:t>9</w:t>
      </w:r>
      <w:r w:rsidRPr="00782453">
        <w:rPr>
          <w:sz w:val="28"/>
          <w:szCs w:val="28"/>
        </w:rPr>
        <w:t>, c.</w:t>
      </w:r>
      <w:r w:rsidR="0082228F" w:rsidRPr="00782453">
        <w:rPr>
          <w:sz w:val="28"/>
          <w:szCs w:val="28"/>
        </w:rPr>
        <w:t>24</w:t>
      </w:r>
      <w:r w:rsidRPr="00782453">
        <w:rPr>
          <w:sz w:val="28"/>
          <w:szCs w:val="28"/>
        </w:rPr>
        <w:t>].</w:t>
      </w:r>
    </w:p>
    <w:p w:rsidR="002B7DA4" w:rsidRPr="00782453" w:rsidRDefault="002B7DA4" w:rsidP="002B7DA4">
      <w:pPr>
        <w:widowControl w:val="0"/>
        <w:shd w:val="clear" w:color="auto" w:fill="FFFFFF"/>
        <w:spacing w:line="360" w:lineRule="auto"/>
        <w:ind w:firstLine="539"/>
        <w:jc w:val="both"/>
        <w:rPr>
          <w:color w:val="000000"/>
          <w:sz w:val="28"/>
          <w:szCs w:val="28"/>
        </w:rPr>
      </w:pPr>
      <w:r w:rsidRPr="00782453">
        <w:rPr>
          <w:color w:val="000000"/>
          <w:sz w:val="28"/>
          <w:szCs w:val="28"/>
        </w:rPr>
        <w:t>Розробка правильних управлінським рі</w:t>
      </w:r>
      <w:r w:rsidRPr="00782453">
        <w:rPr>
          <w:color w:val="000000"/>
          <w:sz w:val="28"/>
          <w:szCs w:val="28"/>
        </w:rPr>
        <w:softHyphen/>
        <w:t>шень та їх втілення в життя – основна перед</w:t>
      </w:r>
      <w:r w:rsidRPr="00782453">
        <w:rPr>
          <w:color w:val="000000"/>
          <w:sz w:val="28"/>
          <w:szCs w:val="28"/>
        </w:rPr>
        <w:softHyphen/>
        <w:t>умова забезпечення конкурентоспроможності підприємства, форму</w:t>
      </w:r>
      <w:r w:rsidRPr="00782453">
        <w:rPr>
          <w:color w:val="000000"/>
          <w:sz w:val="28"/>
          <w:szCs w:val="28"/>
        </w:rPr>
        <w:softHyphen/>
        <w:t>вання раціональних організаційних структур, проведення правильної кадрової політики й роботи, регулювання соціально-психологіч</w:t>
      </w:r>
      <w:r w:rsidRPr="00782453">
        <w:rPr>
          <w:color w:val="000000"/>
          <w:sz w:val="28"/>
          <w:szCs w:val="28"/>
        </w:rPr>
        <w:softHyphen/>
        <w:t>них відносин на підприємстві та створення його позитивного іміджу</w:t>
      </w:r>
      <w:r w:rsidR="00725544" w:rsidRPr="00782453">
        <w:rPr>
          <w:color w:val="000000"/>
          <w:sz w:val="28"/>
          <w:szCs w:val="28"/>
        </w:rPr>
        <w:t>,</w:t>
      </w:r>
      <w:r w:rsidRPr="00782453">
        <w:rPr>
          <w:color w:val="000000"/>
          <w:sz w:val="28"/>
          <w:szCs w:val="28"/>
        </w:rPr>
        <w:t xml:space="preserve"> </w:t>
      </w:r>
      <w:r w:rsidR="00725544" w:rsidRPr="00782453">
        <w:rPr>
          <w:color w:val="000000"/>
          <w:sz w:val="28"/>
          <w:szCs w:val="28"/>
        </w:rPr>
        <w:t xml:space="preserve">тому </w:t>
      </w:r>
      <w:r w:rsidRPr="00782453">
        <w:rPr>
          <w:color w:val="000000"/>
          <w:sz w:val="28"/>
          <w:szCs w:val="28"/>
        </w:rPr>
        <w:t>необхідним є визначення специфіки управління конкурен</w:t>
      </w:r>
      <w:r w:rsidRPr="00782453">
        <w:rPr>
          <w:color w:val="000000"/>
          <w:sz w:val="28"/>
          <w:szCs w:val="28"/>
        </w:rPr>
        <w:softHyphen/>
        <w:t>тоспроможністю підприємства.</w:t>
      </w:r>
    </w:p>
    <w:p w:rsidR="002B7DA4" w:rsidRPr="00782453" w:rsidRDefault="002B7DA4" w:rsidP="002B7DA4">
      <w:pPr>
        <w:widowControl w:val="0"/>
        <w:shd w:val="clear" w:color="auto" w:fill="FFFFFF"/>
        <w:spacing w:line="360" w:lineRule="auto"/>
        <w:ind w:firstLine="539"/>
        <w:jc w:val="both"/>
        <w:rPr>
          <w:sz w:val="28"/>
          <w:szCs w:val="28"/>
        </w:rPr>
      </w:pPr>
      <w:r w:rsidRPr="00782453">
        <w:rPr>
          <w:sz w:val="28"/>
          <w:szCs w:val="28"/>
        </w:rPr>
        <w:t>До особливостей процесу управління конкурентоспроможністю підприємств можна віднести ієрархію управління, багатофункціональний характер управління, спрямованість на кінцевий ре</w:t>
      </w:r>
      <w:r w:rsidRPr="00782453">
        <w:rPr>
          <w:sz w:val="28"/>
          <w:szCs w:val="28"/>
        </w:rPr>
        <w:softHyphen/>
        <w:t>зультат роботи підприємства, необхідність здійснення різних видів підтримки (організа</w:t>
      </w:r>
      <w:r w:rsidRPr="00782453">
        <w:rPr>
          <w:sz w:val="28"/>
          <w:szCs w:val="28"/>
        </w:rPr>
        <w:softHyphen/>
        <w:t>ційної, інформаційної, фінансової та ін.) по</w:t>
      </w:r>
      <w:r w:rsidRPr="00782453">
        <w:rPr>
          <w:sz w:val="28"/>
          <w:szCs w:val="28"/>
        </w:rPr>
        <w:softHyphen/>
        <w:t>єднання функціонального та ситуаційного підходів, вплив сукупності різноманітних фа</w:t>
      </w:r>
      <w:r w:rsidRPr="00782453">
        <w:rPr>
          <w:sz w:val="28"/>
          <w:szCs w:val="28"/>
        </w:rPr>
        <w:softHyphen/>
        <w:t>кторів, які визначають поведінку підприємс</w:t>
      </w:r>
      <w:r w:rsidRPr="00782453">
        <w:rPr>
          <w:sz w:val="28"/>
          <w:szCs w:val="28"/>
        </w:rPr>
        <w:softHyphen/>
        <w:t>тва в умовах конкуренції [</w:t>
      </w:r>
      <w:r w:rsidR="0082228F" w:rsidRPr="00782453">
        <w:rPr>
          <w:sz w:val="28"/>
          <w:szCs w:val="28"/>
        </w:rPr>
        <w:t>18</w:t>
      </w:r>
      <w:r w:rsidRPr="00782453">
        <w:rPr>
          <w:sz w:val="28"/>
          <w:szCs w:val="28"/>
        </w:rPr>
        <w:t>, c.</w:t>
      </w:r>
      <w:r w:rsidR="0082228F" w:rsidRPr="00782453">
        <w:rPr>
          <w:sz w:val="28"/>
          <w:szCs w:val="28"/>
        </w:rPr>
        <w:t>180</w:t>
      </w:r>
      <w:r w:rsidRPr="00782453">
        <w:rPr>
          <w:sz w:val="28"/>
          <w:szCs w:val="28"/>
        </w:rPr>
        <w:t>].</w:t>
      </w:r>
    </w:p>
    <w:p w:rsidR="002B7DA4" w:rsidRPr="00782453" w:rsidRDefault="002B7DA4" w:rsidP="002B7DA4">
      <w:pPr>
        <w:widowControl w:val="0"/>
        <w:shd w:val="clear" w:color="auto" w:fill="FFFFFF"/>
        <w:spacing w:line="360" w:lineRule="auto"/>
        <w:ind w:firstLine="539"/>
        <w:jc w:val="both"/>
        <w:rPr>
          <w:sz w:val="28"/>
          <w:szCs w:val="28"/>
        </w:rPr>
      </w:pPr>
      <w:r w:rsidRPr="00782453">
        <w:rPr>
          <w:sz w:val="28"/>
          <w:szCs w:val="28"/>
        </w:rPr>
        <w:t xml:space="preserve">Визначимо докладніше, у чому полягає сутність визначених особливостей </w:t>
      </w:r>
      <w:r w:rsidRPr="00782453">
        <w:rPr>
          <w:sz w:val="28"/>
          <w:szCs w:val="28"/>
        </w:rPr>
        <w:lastRenderedPageBreak/>
        <w:t xml:space="preserve">процесу управління конкурентоспроможністю підприємств. Рівні управління конкурентоспроможністю наведено </w:t>
      </w:r>
      <w:r w:rsidR="009A38C8" w:rsidRPr="00782453">
        <w:rPr>
          <w:sz w:val="28"/>
          <w:szCs w:val="28"/>
        </w:rPr>
        <w:t>у додатку Б.</w:t>
      </w:r>
    </w:p>
    <w:p w:rsidR="002B7DA4" w:rsidRPr="00782453" w:rsidRDefault="002B7DA4" w:rsidP="002B7DA4">
      <w:pPr>
        <w:shd w:val="clear" w:color="auto" w:fill="FFFFFF"/>
        <w:spacing w:line="360" w:lineRule="auto"/>
        <w:ind w:firstLine="539"/>
        <w:jc w:val="both"/>
        <w:rPr>
          <w:sz w:val="28"/>
          <w:szCs w:val="28"/>
        </w:rPr>
      </w:pPr>
      <w:r w:rsidRPr="00782453">
        <w:rPr>
          <w:color w:val="000000"/>
          <w:sz w:val="28"/>
          <w:szCs w:val="28"/>
        </w:rPr>
        <w:t>Забезпечення конкурентоспроможності під</w:t>
      </w:r>
      <w:r w:rsidRPr="00782453">
        <w:rPr>
          <w:color w:val="000000"/>
          <w:sz w:val="28"/>
          <w:szCs w:val="28"/>
        </w:rPr>
        <w:softHyphen/>
        <w:t>приємства передбачає здійснення всіх фун</w:t>
      </w:r>
      <w:r w:rsidRPr="00782453">
        <w:rPr>
          <w:color w:val="000000"/>
          <w:sz w:val="28"/>
          <w:szCs w:val="28"/>
        </w:rPr>
        <w:softHyphen/>
        <w:t>кцій менеджменту (</w:t>
      </w:r>
      <w:r w:rsidR="009A38C8" w:rsidRPr="00782453">
        <w:rPr>
          <w:color w:val="000000"/>
          <w:sz w:val="28"/>
          <w:szCs w:val="28"/>
        </w:rPr>
        <w:t>додаток В</w:t>
      </w:r>
      <w:r w:rsidRPr="00782453">
        <w:rPr>
          <w:color w:val="000000"/>
          <w:sz w:val="28"/>
          <w:szCs w:val="28"/>
        </w:rPr>
        <w:t>).</w:t>
      </w:r>
    </w:p>
    <w:p w:rsidR="002B7DA4" w:rsidRPr="00782453" w:rsidRDefault="002B7DA4" w:rsidP="00C4693B">
      <w:pPr>
        <w:widowControl w:val="0"/>
        <w:shd w:val="clear" w:color="auto" w:fill="FFFFFF"/>
        <w:spacing w:line="360" w:lineRule="auto"/>
        <w:ind w:firstLine="539"/>
        <w:jc w:val="both"/>
        <w:rPr>
          <w:color w:val="000000"/>
          <w:sz w:val="28"/>
          <w:szCs w:val="28"/>
        </w:rPr>
      </w:pPr>
      <w:r w:rsidRPr="00782453">
        <w:rPr>
          <w:color w:val="000000"/>
          <w:sz w:val="28"/>
          <w:szCs w:val="28"/>
        </w:rPr>
        <w:t>Реалізація цільової орієнтації прийнятих управлінських рішень щодо конкурентосп</w:t>
      </w:r>
      <w:r w:rsidRPr="00782453">
        <w:rPr>
          <w:color w:val="000000"/>
          <w:sz w:val="28"/>
          <w:szCs w:val="28"/>
        </w:rPr>
        <w:softHyphen/>
        <w:t>роможності підприємства більшою мірою виявляється за умов застосування стратегі</w:t>
      </w:r>
      <w:r w:rsidRPr="00782453">
        <w:rPr>
          <w:color w:val="000000"/>
          <w:sz w:val="28"/>
          <w:szCs w:val="28"/>
        </w:rPr>
        <w:softHyphen/>
        <w:t>чного менеджменту.</w:t>
      </w:r>
    </w:p>
    <w:p w:rsidR="00C4693B" w:rsidRPr="00782453" w:rsidRDefault="002B7DA4" w:rsidP="00C4693B">
      <w:pPr>
        <w:widowControl w:val="0"/>
        <w:shd w:val="clear" w:color="auto" w:fill="FFFFFF"/>
        <w:spacing w:line="360" w:lineRule="auto"/>
        <w:ind w:firstLine="539"/>
        <w:jc w:val="both"/>
        <w:rPr>
          <w:sz w:val="28"/>
          <w:szCs w:val="28"/>
        </w:rPr>
      </w:pPr>
      <w:r w:rsidRPr="00782453">
        <w:rPr>
          <w:sz w:val="28"/>
          <w:szCs w:val="28"/>
        </w:rPr>
        <w:t>Стратегічні рішення приймаються для реалізації розроблених стратегій, досягнення цілей та являють со</w:t>
      </w:r>
      <w:r w:rsidRPr="00782453">
        <w:rPr>
          <w:sz w:val="28"/>
          <w:szCs w:val="28"/>
        </w:rPr>
        <w:softHyphen/>
        <w:t>бою набір правил, що визначають загальні напрями функціонування й розвитку підпри</w:t>
      </w:r>
      <w:r w:rsidRPr="00782453">
        <w:rPr>
          <w:sz w:val="28"/>
          <w:szCs w:val="28"/>
        </w:rPr>
        <w:softHyphen/>
        <w:t>ємств. У них містяться способи реалізації цілей і необхідні для цього ресурси. Вони виконуються за допомогою комплексу так</w:t>
      </w:r>
      <w:r w:rsidRPr="00782453">
        <w:rPr>
          <w:sz w:val="28"/>
          <w:szCs w:val="28"/>
        </w:rPr>
        <w:softHyphen/>
        <w:t>тичних рішень, спрямованих на реалізацію стратегії. Успішна реалізація стратегічних завдань передбачає їх тісне ув</w:t>
      </w:r>
      <w:r w:rsidR="00CF6231" w:rsidRPr="00782453">
        <w:rPr>
          <w:sz w:val="28"/>
          <w:szCs w:val="28"/>
        </w:rPr>
        <w:t>’</w:t>
      </w:r>
      <w:r w:rsidRPr="00782453">
        <w:rPr>
          <w:sz w:val="28"/>
          <w:szCs w:val="28"/>
        </w:rPr>
        <w:t>язування з тактичними рішеннями, які визначають кон</w:t>
      </w:r>
      <w:r w:rsidRPr="00782453">
        <w:rPr>
          <w:sz w:val="28"/>
          <w:szCs w:val="28"/>
        </w:rPr>
        <w:softHyphen/>
        <w:t>кретні способи здійснення стратегій.</w:t>
      </w:r>
      <w:r w:rsidR="00C4693B" w:rsidRPr="00782453">
        <w:rPr>
          <w:sz w:val="28"/>
          <w:szCs w:val="28"/>
        </w:rPr>
        <w:t xml:space="preserve"> </w:t>
      </w:r>
      <w:r w:rsidRPr="00782453">
        <w:rPr>
          <w:sz w:val="28"/>
          <w:szCs w:val="28"/>
        </w:rPr>
        <w:t>У процесі управління конкурентоспроможністю можна скористатися трьома потенційно успішними загальними стратегічними підходами: найменші сукупні витрати; диференціація; зосередження [</w:t>
      </w:r>
      <w:r w:rsidR="0082228F" w:rsidRPr="00782453">
        <w:rPr>
          <w:sz w:val="28"/>
          <w:szCs w:val="28"/>
        </w:rPr>
        <w:t>4</w:t>
      </w:r>
      <w:r w:rsidRPr="00782453">
        <w:rPr>
          <w:sz w:val="28"/>
          <w:szCs w:val="28"/>
        </w:rPr>
        <w:t>, c.1</w:t>
      </w:r>
      <w:r w:rsidR="0082228F" w:rsidRPr="00782453">
        <w:rPr>
          <w:sz w:val="28"/>
          <w:szCs w:val="28"/>
        </w:rPr>
        <w:t>2</w:t>
      </w:r>
      <w:r w:rsidRPr="00782453">
        <w:rPr>
          <w:sz w:val="28"/>
          <w:szCs w:val="28"/>
        </w:rPr>
        <w:t>].</w:t>
      </w:r>
      <w:r w:rsidR="00C4693B" w:rsidRPr="00782453">
        <w:rPr>
          <w:sz w:val="28"/>
          <w:szCs w:val="28"/>
        </w:rPr>
        <w:t xml:space="preserve"> </w:t>
      </w:r>
    </w:p>
    <w:p w:rsidR="002B7DA4" w:rsidRPr="00782453" w:rsidRDefault="002B7DA4" w:rsidP="00C4693B">
      <w:pPr>
        <w:widowControl w:val="0"/>
        <w:shd w:val="clear" w:color="auto" w:fill="FFFFFF"/>
        <w:spacing w:line="360" w:lineRule="auto"/>
        <w:ind w:firstLine="539"/>
        <w:jc w:val="both"/>
        <w:rPr>
          <w:sz w:val="28"/>
          <w:szCs w:val="28"/>
        </w:rPr>
      </w:pPr>
      <w:r w:rsidRPr="00782453">
        <w:rPr>
          <w:sz w:val="28"/>
          <w:szCs w:val="28"/>
        </w:rPr>
        <w:t xml:space="preserve">Перша із стратегій, найпоширеніша в 1970-х роках через популяризацію концепції кривої досвіду — прагнення досягти мінімуму сукупних витрат у галузі через набір функціональних політик, спрямованих на цю базову мету. </w:t>
      </w:r>
    </w:p>
    <w:p w:rsidR="002B7DA4" w:rsidRPr="00782453" w:rsidRDefault="002B7DA4" w:rsidP="00C4693B">
      <w:pPr>
        <w:widowControl w:val="0"/>
        <w:shd w:val="clear" w:color="auto" w:fill="FFFFFF"/>
        <w:spacing w:before="7" w:line="360" w:lineRule="auto"/>
        <w:ind w:right="7" w:firstLine="521"/>
        <w:jc w:val="both"/>
        <w:rPr>
          <w:sz w:val="28"/>
          <w:szCs w:val="28"/>
        </w:rPr>
      </w:pPr>
      <w:r w:rsidRPr="00782453">
        <w:rPr>
          <w:sz w:val="28"/>
          <w:szCs w:val="28"/>
        </w:rPr>
        <w:t xml:space="preserve">Лідерство в цій сфері вимагає наступального створення виробничих </w:t>
      </w:r>
      <w:proofErr w:type="spellStart"/>
      <w:r w:rsidRPr="00782453">
        <w:rPr>
          <w:sz w:val="28"/>
          <w:szCs w:val="28"/>
        </w:rPr>
        <w:t>потужностей</w:t>
      </w:r>
      <w:proofErr w:type="spellEnd"/>
      <w:r w:rsidRPr="00782453">
        <w:rPr>
          <w:sz w:val="28"/>
          <w:szCs w:val="28"/>
        </w:rPr>
        <w:t xml:space="preserve">, ефективних за масштабом, енергійного зменшення витрат завдяки досвіду, політиці економії та контролю за накладними витратами, уникання граничних купівельних рахунків та мінімізації витрат у сферах, таких як дослідно-конструкторська діяльність, сервіс, робота торговельного персоналу, реклама тощо. </w:t>
      </w:r>
    </w:p>
    <w:p w:rsidR="002B7DA4" w:rsidRPr="00782453" w:rsidRDefault="002B7DA4" w:rsidP="00C4693B">
      <w:pPr>
        <w:widowControl w:val="0"/>
        <w:shd w:val="clear" w:color="auto" w:fill="FFFFFF"/>
        <w:spacing w:before="7" w:line="360" w:lineRule="auto"/>
        <w:ind w:right="36" w:firstLine="521"/>
        <w:jc w:val="both"/>
        <w:rPr>
          <w:sz w:val="28"/>
          <w:szCs w:val="28"/>
        </w:rPr>
      </w:pPr>
      <w:r w:rsidRPr="00782453">
        <w:rPr>
          <w:sz w:val="28"/>
          <w:szCs w:val="28"/>
        </w:rPr>
        <w:t xml:space="preserve">Другою загальною стратегією є диференціація продукту чи послуги фірми у вигляді пропозиції такого продукту, що сприймається в межах галузі як щось унікальне. Підходи до диференціації можуть бути різними: створення іміджу дизайну чи марки. Слід наголосити, що стратегія диференціації не </w:t>
      </w:r>
      <w:r w:rsidRPr="00782453">
        <w:rPr>
          <w:sz w:val="28"/>
          <w:szCs w:val="28"/>
        </w:rPr>
        <w:lastRenderedPageBreak/>
        <w:t>дозволяє фірмі нехтувати витратами, а точніше, зменшення витрат не є першочерговою стратегічною метою. Диференціація є надійною стратегією для досягнення віддачі вище середнього рівня в галузі, оскільки вона дає реальну можливість упоратися з п</w:t>
      </w:r>
      <w:r w:rsidR="00CF6231" w:rsidRPr="00782453">
        <w:rPr>
          <w:sz w:val="28"/>
          <w:szCs w:val="28"/>
        </w:rPr>
        <w:t>’</w:t>
      </w:r>
      <w:r w:rsidRPr="00782453">
        <w:rPr>
          <w:sz w:val="28"/>
          <w:szCs w:val="28"/>
        </w:rPr>
        <w:t>ятьма чинниками конкуренції, хоча і в інший спосіб, ніж стратегія найменших витрат [</w:t>
      </w:r>
      <w:r w:rsidR="0082228F" w:rsidRPr="00782453">
        <w:rPr>
          <w:sz w:val="28"/>
          <w:szCs w:val="28"/>
        </w:rPr>
        <w:t>8</w:t>
      </w:r>
      <w:r w:rsidRPr="00782453">
        <w:rPr>
          <w:sz w:val="28"/>
          <w:szCs w:val="28"/>
        </w:rPr>
        <w:t>].</w:t>
      </w:r>
    </w:p>
    <w:p w:rsidR="002B7DA4" w:rsidRPr="00782453" w:rsidRDefault="002B7DA4" w:rsidP="00C4693B">
      <w:pPr>
        <w:widowControl w:val="0"/>
        <w:spacing w:line="360" w:lineRule="auto"/>
        <w:ind w:firstLine="521"/>
        <w:jc w:val="both"/>
        <w:rPr>
          <w:sz w:val="28"/>
          <w:szCs w:val="28"/>
        </w:rPr>
      </w:pPr>
      <w:r w:rsidRPr="00782453">
        <w:rPr>
          <w:sz w:val="28"/>
          <w:szCs w:val="28"/>
        </w:rPr>
        <w:t>Останньою із загальних стратегій є зосередження на конкретній групі покупців, сегменті чи товарній номенклатурі або ж на географічному ринку; як і диференціація, зосередження може набувати багатьох форм. Хоча стратегії низьких витрат і диференціації спрямовані на досягнення цілей у масштабах ринку, мета комплексної стратегії зосередження — найкраще обслужити конкретну цільову групу, і при розробці кожної функціональної політики слід завжди пам</w:t>
      </w:r>
      <w:r w:rsidR="00CF6231" w:rsidRPr="00782453">
        <w:rPr>
          <w:sz w:val="28"/>
          <w:szCs w:val="28"/>
        </w:rPr>
        <w:t>’</w:t>
      </w:r>
      <w:r w:rsidRPr="00782453">
        <w:rPr>
          <w:sz w:val="28"/>
          <w:szCs w:val="28"/>
        </w:rPr>
        <w:t xml:space="preserve">ятати це. </w:t>
      </w:r>
      <w:r w:rsidR="00E46A72" w:rsidRPr="00782453">
        <w:rPr>
          <w:sz w:val="28"/>
          <w:szCs w:val="28"/>
        </w:rPr>
        <w:t xml:space="preserve"> </w:t>
      </w:r>
      <w:r w:rsidRPr="00782453">
        <w:rPr>
          <w:sz w:val="28"/>
          <w:szCs w:val="28"/>
        </w:rPr>
        <w:t xml:space="preserve">Стратегія ґрунтується на припущенні, що фірма, таким чином, спроможна досягти вузької стратегічної мети ефективніше, ніж конкуренти, зусилля яких розпорошуються. </w:t>
      </w:r>
    </w:p>
    <w:p w:rsidR="002B7DA4" w:rsidRPr="00782453" w:rsidRDefault="002B7DA4" w:rsidP="00C4693B">
      <w:pPr>
        <w:widowControl w:val="0"/>
        <w:spacing w:line="360" w:lineRule="auto"/>
        <w:ind w:firstLine="521"/>
        <w:jc w:val="both"/>
        <w:rPr>
          <w:sz w:val="28"/>
          <w:szCs w:val="28"/>
        </w:rPr>
      </w:pPr>
      <w:r w:rsidRPr="00782453">
        <w:rPr>
          <w:sz w:val="28"/>
          <w:szCs w:val="28"/>
        </w:rPr>
        <w:t>Завдяки цьому фірма досягає диференціації внаслідок повнішого задоволення потреб конкретної групи чи менших витрат при обслуговуванні даної групи або одного й другого. Навіть, якщо стратегія зосередження не дозволяє зменшити витрати чи досягти диференціації з позиції ринку в цілому, вона все ж досягає однієї з цих цілей чи обох стосовно її вузької цільової групи. Різницю між трьома загальними стратегіями проілюстровано на рисунку 1.</w:t>
      </w:r>
      <w:r w:rsidR="008E78C9" w:rsidRPr="00782453">
        <w:rPr>
          <w:sz w:val="28"/>
          <w:szCs w:val="28"/>
        </w:rPr>
        <w:t>1</w:t>
      </w:r>
      <w:r w:rsidRPr="00782453">
        <w:rPr>
          <w:sz w:val="28"/>
          <w:szCs w:val="28"/>
        </w:rPr>
        <w:t>.</w:t>
      </w:r>
    </w:p>
    <w:p w:rsidR="002B7DA4" w:rsidRPr="00782453" w:rsidRDefault="002B7DA4" w:rsidP="002B7DA4">
      <w:pPr>
        <w:spacing w:line="360" w:lineRule="auto"/>
        <w:jc w:val="both"/>
        <w:rPr>
          <w:color w:val="000000"/>
          <w:spacing w:val="4"/>
        </w:rPr>
      </w:pPr>
      <w:r w:rsidRPr="00782453">
        <w:rPr>
          <w:color w:val="000000"/>
          <w:spacing w:val="4"/>
          <w:sz w:val="28"/>
        </w:rPr>
        <w:tab/>
      </w:r>
      <w:r w:rsidRPr="00782453">
        <w:rPr>
          <w:color w:val="000000"/>
          <w:spacing w:val="4"/>
          <w:sz w:val="28"/>
        </w:rPr>
        <w:tab/>
      </w:r>
      <w:r w:rsidRPr="00782453">
        <w:rPr>
          <w:color w:val="000000"/>
          <w:spacing w:val="4"/>
          <w:sz w:val="28"/>
        </w:rPr>
        <w:tab/>
      </w:r>
      <w:r w:rsidRPr="00782453">
        <w:rPr>
          <w:color w:val="000000"/>
          <w:spacing w:val="4"/>
          <w:sz w:val="28"/>
        </w:rPr>
        <w:tab/>
      </w:r>
      <w:r w:rsidRPr="00782453">
        <w:rPr>
          <w:color w:val="000000"/>
          <w:spacing w:val="4"/>
        </w:rPr>
        <w:t>СТРАТЕГІЧНА ПЕРЕВАГА</w:t>
      </w:r>
    </w:p>
    <w:p w:rsidR="002B7DA4" w:rsidRPr="00782453" w:rsidRDefault="002B7DA4" w:rsidP="002B7DA4">
      <w:pPr>
        <w:tabs>
          <w:tab w:val="left" w:pos="1830"/>
        </w:tabs>
        <w:spacing w:line="360" w:lineRule="auto"/>
        <w:jc w:val="both"/>
        <w:rPr>
          <w:color w:val="000000"/>
          <w:spacing w:val="4"/>
        </w:rPr>
      </w:pPr>
      <w:r w:rsidRPr="00782453">
        <w:rPr>
          <w:color w:val="000000"/>
          <w:spacing w:val="4"/>
          <w:sz w:val="28"/>
        </w:rPr>
        <w:tab/>
      </w:r>
    </w:p>
    <w:p w:rsidR="002B7DA4" w:rsidRPr="00782453" w:rsidRDefault="002B7DA4" w:rsidP="002B7DA4">
      <w:pPr>
        <w:tabs>
          <w:tab w:val="left" w:pos="1830"/>
          <w:tab w:val="left" w:pos="2124"/>
          <w:tab w:val="left" w:pos="2832"/>
          <w:tab w:val="left" w:pos="3540"/>
          <w:tab w:val="center" w:pos="4677"/>
        </w:tabs>
        <w:jc w:val="both"/>
        <w:rPr>
          <w:color w:val="000000"/>
          <w:spacing w:val="4"/>
        </w:rPr>
      </w:pPr>
      <w:r w:rsidRPr="00782453">
        <w:rPr>
          <w:color w:val="000000"/>
          <w:spacing w:val="4"/>
        </w:rPr>
        <w:tab/>
        <w:t>Становище низько-</w:t>
      </w:r>
      <w:r w:rsidRPr="00782453">
        <w:rPr>
          <w:color w:val="000000"/>
          <w:spacing w:val="4"/>
        </w:rPr>
        <w:tab/>
        <w:t xml:space="preserve">   Унікальність, як вона</w:t>
      </w:r>
    </w:p>
    <w:p w:rsidR="002B7DA4" w:rsidRPr="00782453" w:rsidRDefault="002B7DA4" w:rsidP="002B7DA4">
      <w:pPr>
        <w:tabs>
          <w:tab w:val="left" w:pos="1830"/>
          <w:tab w:val="left" w:pos="2124"/>
          <w:tab w:val="left" w:pos="2832"/>
          <w:tab w:val="left" w:pos="3540"/>
          <w:tab w:val="left" w:pos="4155"/>
        </w:tabs>
        <w:jc w:val="both"/>
        <w:rPr>
          <w:color w:val="000000"/>
          <w:spacing w:val="4"/>
        </w:rPr>
      </w:pPr>
      <w:r w:rsidRPr="00782453">
        <w:rPr>
          <w:color w:val="000000"/>
          <w:spacing w:val="4"/>
        </w:rPr>
        <w:tab/>
        <w:t>затратної фірми</w:t>
      </w:r>
      <w:r w:rsidRPr="00782453">
        <w:rPr>
          <w:color w:val="000000"/>
          <w:spacing w:val="4"/>
        </w:rPr>
        <w:tab/>
      </w:r>
      <w:r w:rsidRPr="00782453">
        <w:rPr>
          <w:color w:val="000000"/>
          <w:spacing w:val="4"/>
        </w:rPr>
        <w:tab/>
        <w:t>сприймається покупцем</w:t>
      </w:r>
    </w:p>
    <w:p w:rsidR="002B7DA4" w:rsidRPr="00782453" w:rsidRDefault="002B7DA4" w:rsidP="002B7DA4">
      <w:pPr>
        <w:spacing w:line="360" w:lineRule="auto"/>
        <w:jc w:val="both"/>
        <w:rPr>
          <w:color w:val="000000"/>
          <w:spacing w:val="4"/>
          <w:sz w:val="28"/>
        </w:rPr>
      </w:pPr>
    </w:p>
    <w:p w:rsidR="002B7DA4" w:rsidRPr="00782453" w:rsidRDefault="002B7DA4" w:rsidP="002B7DA4">
      <w:pPr>
        <w:spacing w:line="360" w:lineRule="auto"/>
        <w:jc w:val="both"/>
        <w:rPr>
          <w:color w:val="000000"/>
          <w:spacing w:val="4"/>
          <w:sz w:val="28"/>
        </w:rPr>
      </w:pPr>
      <w:r w:rsidRPr="00782453">
        <w:rPr>
          <w:noProof/>
          <w:color w:val="000000"/>
          <w:spacing w:val="4"/>
          <w:sz w:val="20"/>
          <w:lang w:eastAsia="uk-UA"/>
        </w:rPr>
        <mc:AlternateContent>
          <mc:Choice Requires="wps">
            <w:drawing>
              <wp:anchor distT="0" distB="0" distL="114300" distR="114300" simplePos="0" relativeHeight="251660288" behindDoc="0" locked="0" layoutInCell="1" allowOverlap="1" wp14:anchorId="3CA63DF2" wp14:editId="50A353B7">
                <wp:simplePos x="0" y="0"/>
                <wp:positionH relativeFrom="column">
                  <wp:posOffset>2628900</wp:posOffset>
                </wp:positionH>
                <wp:positionV relativeFrom="paragraph">
                  <wp:posOffset>24765</wp:posOffset>
                </wp:positionV>
                <wp:extent cx="1371600" cy="685800"/>
                <wp:effectExtent l="13335" t="10795" r="5715" b="8255"/>
                <wp:wrapNone/>
                <wp:docPr id="42" name="Надпись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685800"/>
                        </a:xfrm>
                        <a:prstGeom prst="rect">
                          <a:avLst/>
                        </a:prstGeom>
                        <a:solidFill>
                          <a:srgbClr val="FFFFFF"/>
                        </a:solidFill>
                        <a:ln w="9525">
                          <a:solidFill>
                            <a:srgbClr val="000000"/>
                          </a:solidFill>
                          <a:miter lim="800000"/>
                          <a:headEnd/>
                          <a:tailEnd/>
                        </a:ln>
                      </wps:spPr>
                      <wps:txbx>
                        <w:txbxContent>
                          <w:p w:rsidR="00C6267B" w:rsidRDefault="00C6267B" w:rsidP="002B7DA4">
                            <w:pPr>
                              <w:jc w:val="center"/>
                            </w:pPr>
                            <w:r>
                              <w:t>Диференціація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A63DF2" id="_x0000_t202" coordsize="21600,21600" o:spt="202" path="m,l,21600r21600,l21600,xe">
                <v:stroke joinstyle="miter"/>
                <v:path gradientshapeok="t" o:connecttype="rect"/>
              </v:shapetype>
              <v:shape id="Надпись 42" o:spid="_x0000_s1026" type="#_x0000_t202" style="position:absolute;left:0;text-align:left;margin-left:207pt;margin-top:1.95pt;width:108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">
                <v:textbox>
                  <w:txbxContent>
                    <w:p w:rsidR="00C6267B" w:rsidRDefault="00C6267B" w:rsidP="002B7DA4">
                      <w:pPr>
                        <w:jc w:val="center"/>
                      </w:pPr>
                      <w:r>
                        <w:t>Диференціація</w:t>
                      </w:r>
                    </w:p>
                  </w:txbxContent>
                </v:textbox>
              </v:shape>
            </w:pict>
          </mc:Fallback>
        </mc:AlternateContent>
      </w:r>
      <w:r w:rsidRPr="00782453">
        <w:rPr>
          <w:noProof/>
          <w:color w:val="000000"/>
          <w:spacing w:val="4"/>
          <w:sz w:val="20"/>
          <w:lang w:eastAsia="uk-UA"/>
        </w:rPr>
        <mc:AlternateContent>
          <mc:Choice Requires="wps">
            <w:drawing>
              <wp:anchor distT="0" distB="0" distL="114300" distR="114300" simplePos="0" relativeHeight="251659264" behindDoc="0" locked="0" layoutInCell="1" allowOverlap="1" wp14:anchorId="24CF756A" wp14:editId="45D8267E">
                <wp:simplePos x="0" y="0"/>
                <wp:positionH relativeFrom="column">
                  <wp:posOffset>1371600</wp:posOffset>
                </wp:positionH>
                <wp:positionV relativeFrom="paragraph">
                  <wp:posOffset>24765</wp:posOffset>
                </wp:positionV>
                <wp:extent cx="1257300" cy="685800"/>
                <wp:effectExtent l="13335" t="10795" r="5715" b="8255"/>
                <wp:wrapNone/>
                <wp:docPr id="43" name="Надпись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C6267B" w:rsidRDefault="00C6267B" w:rsidP="002B7DA4">
                            <w:pPr>
                              <w:jc w:val="center"/>
                            </w:pPr>
                            <w:r>
                              <w:t>Найменші сукупні витрати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F756A" id="Надпись 43" o:spid="_x0000_s1027" type="#_x0000_t202" style="position:absolute;left:0;text-align:left;margin-left:108pt;margin-top:1.95pt;width:99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">
                <v:textbox>
                  <w:txbxContent>
                    <w:p w:rsidR="00C6267B" w:rsidRDefault="00C6267B" w:rsidP="002B7DA4">
                      <w:pPr>
                        <w:jc w:val="center"/>
                      </w:pPr>
                      <w:r>
                        <w:t>Найменші сукупні витрати</w:t>
                      </w:r>
                    </w:p>
                  </w:txbxContent>
                </v:textbox>
              </v:shape>
            </w:pict>
          </mc:Fallback>
        </mc:AlternateContent>
      </w:r>
      <w:r w:rsidRPr="00782453">
        <w:rPr>
          <w:color w:val="000000"/>
          <w:spacing w:val="4"/>
        </w:rPr>
        <w:t>У межах ринку</w:t>
      </w:r>
    </w:p>
    <w:p w:rsidR="002B7DA4" w:rsidRPr="00782453" w:rsidRDefault="002B7DA4" w:rsidP="002B7DA4">
      <w:pPr>
        <w:spacing w:line="360" w:lineRule="auto"/>
        <w:jc w:val="both"/>
        <w:rPr>
          <w:color w:val="000000"/>
          <w:spacing w:val="4"/>
          <w:sz w:val="28"/>
        </w:rPr>
      </w:pPr>
    </w:p>
    <w:p w:rsidR="002B7DA4" w:rsidRPr="00782453" w:rsidRDefault="002B7DA4" w:rsidP="002B7DA4">
      <w:pPr>
        <w:spacing w:line="360" w:lineRule="auto"/>
        <w:jc w:val="both"/>
        <w:rPr>
          <w:color w:val="000000"/>
          <w:spacing w:val="4"/>
          <w:sz w:val="28"/>
        </w:rPr>
      </w:pPr>
      <w:r w:rsidRPr="00782453">
        <w:rPr>
          <w:noProof/>
          <w:color w:val="000000"/>
          <w:spacing w:val="4"/>
          <w:sz w:val="20"/>
          <w:lang w:eastAsia="uk-UA"/>
        </w:rPr>
        <mc:AlternateContent>
          <mc:Choice Requires="wps">
            <w:drawing>
              <wp:anchor distT="0" distB="0" distL="114300" distR="114300" simplePos="0" relativeHeight="251662336" behindDoc="0" locked="0" layoutInCell="1" allowOverlap="1" wp14:anchorId="10499874" wp14:editId="726A4419">
                <wp:simplePos x="0" y="0"/>
                <wp:positionH relativeFrom="column">
                  <wp:posOffset>2628900</wp:posOffset>
                </wp:positionH>
                <wp:positionV relativeFrom="paragraph">
                  <wp:posOffset>97155</wp:posOffset>
                </wp:positionV>
                <wp:extent cx="0" cy="114300"/>
                <wp:effectExtent l="13335" t="5080" r="5715" b="13970"/>
                <wp:wrapNone/>
                <wp:docPr id="44"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4D2930" id="Прямая соединительная линия 4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7.65pt" to="207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"/>
            </w:pict>
          </mc:Fallback>
        </mc:AlternateContent>
      </w:r>
      <w:r w:rsidRPr="00782453">
        <w:rPr>
          <w:noProof/>
          <w:color w:val="000000"/>
          <w:spacing w:val="4"/>
          <w:sz w:val="20"/>
          <w:lang w:eastAsia="uk-UA"/>
        </w:rPr>
        <mc:AlternateContent>
          <mc:Choice Requires="wps">
            <w:drawing>
              <wp:anchor distT="0" distB="0" distL="114300" distR="114300" simplePos="0" relativeHeight="251661312" behindDoc="0" locked="0" layoutInCell="1" allowOverlap="1" wp14:anchorId="71C3687E" wp14:editId="708C9BE3">
                <wp:simplePos x="0" y="0"/>
                <wp:positionH relativeFrom="column">
                  <wp:posOffset>1371600</wp:posOffset>
                </wp:positionH>
                <wp:positionV relativeFrom="paragraph">
                  <wp:posOffset>97155</wp:posOffset>
                </wp:positionV>
                <wp:extent cx="2628900" cy="685800"/>
                <wp:effectExtent l="13335" t="5080" r="5715" b="13970"/>
                <wp:wrapNone/>
                <wp:docPr id="45" name="Надпись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0" cy="685800"/>
                        </a:xfrm>
                        <a:prstGeom prst="rect">
                          <a:avLst/>
                        </a:prstGeom>
                        <a:solidFill>
                          <a:srgbClr val="FFFFFF"/>
                        </a:solidFill>
                        <a:ln w="9525">
                          <a:solidFill>
                            <a:srgbClr val="000000"/>
                          </a:solidFill>
                          <a:miter lim="800000"/>
                          <a:headEnd/>
                          <a:tailEnd/>
                        </a:ln>
                      </wps:spPr>
                      <wps:txbx>
                        <w:txbxContent>
                          <w:p w:rsidR="00C6267B" w:rsidRDefault="00C6267B" w:rsidP="002B7DA4">
                            <w:pPr>
                              <w:jc w:val="center"/>
                            </w:pPr>
                          </w:p>
                          <w:p w:rsidR="00C6267B" w:rsidRDefault="00C6267B" w:rsidP="002B7DA4">
                            <w:pPr>
                              <w:jc w:val="center"/>
                            </w:pPr>
                            <w:r>
                              <w:t>Зосередження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C3687E" id="Надпись 45" o:spid="_x0000_s1028" type="#_x0000_t202" style="position:absolute;left:0;text-align:left;margin-left:108pt;margin-top:7.65pt;width:207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">
                <v:textbox>
                  <w:txbxContent>
                    <w:p w:rsidR="00C6267B" w:rsidRDefault="00C6267B" w:rsidP="002B7DA4">
                      <w:pPr>
                        <w:jc w:val="center"/>
                      </w:pPr>
                    </w:p>
                    <w:p w:rsidR="00C6267B" w:rsidRDefault="00C6267B" w:rsidP="002B7DA4">
                      <w:pPr>
                        <w:jc w:val="center"/>
                      </w:pPr>
                      <w:r>
                        <w:t>Зосередження</w:t>
                      </w:r>
                    </w:p>
                  </w:txbxContent>
                </v:textbox>
              </v:shape>
            </w:pict>
          </mc:Fallback>
        </mc:AlternateContent>
      </w:r>
    </w:p>
    <w:p w:rsidR="002B7DA4" w:rsidRPr="00782453" w:rsidRDefault="002B7DA4" w:rsidP="002B7DA4">
      <w:pPr>
        <w:jc w:val="both"/>
        <w:rPr>
          <w:color w:val="000000"/>
          <w:spacing w:val="4"/>
        </w:rPr>
      </w:pPr>
      <w:r w:rsidRPr="00782453">
        <w:rPr>
          <w:noProof/>
          <w:color w:val="000000"/>
          <w:spacing w:val="4"/>
          <w:sz w:val="20"/>
          <w:lang w:eastAsia="uk-UA"/>
        </w:rPr>
        <mc:AlternateContent>
          <mc:Choice Requires="wps">
            <w:drawing>
              <wp:anchor distT="0" distB="0" distL="114300" distR="114300" simplePos="0" relativeHeight="251663360" behindDoc="0" locked="0" layoutInCell="1" allowOverlap="1" wp14:anchorId="5D4545E1" wp14:editId="4596B0AA">
                <wp:simplePos x="0" y="0"/>
                <wp:positionH relativeFrom="column">
                  <wp:posOffset>2628900</wp:posOffset>
                </wp:positionH>
                <wp:positionV relativeFrom="paragraph">
                  <wp:posOffset>247650</wp:posOffset>
                </wp:positionV>
                <wp:extent cx="0" cy="228600"/>
                <wp:effectExtent l="13335" t="5080" r="5715" b="1397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7B326" id="Прямая соединительная линия 46"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9.5pt" to="207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"/>
            </w:pict>
          </mc:Fallback>
        </mc:AlternateContent>
      </w:r>
      <w:r w:rsidRPr="00782453">
        <w:rPr>
          <w:color w:val="000000"/>
          <w:spacing w:val="4"/>
        </w:rPr>
        <w:t xml:space="preserve">Тільки в </w:t>
      </w:r>
      <w:proofErr w:type="spellStart"/>
      <w:r w:rsidRPr="00782453">
        <w:rPr>
          <w:color w:val="000000"/>
          <w:spacing w:val="4"/>
        </w:rPr>
        <w:t>конкрет</w:t>
      </w:r>
      <w:proofErr w:type="spellEnd"/>
      <w:r w:rsidRPr="00782453">
        <w:rPr>
          <w:color w:val="000000"/>
          <w:spacing w:val="4"/>
        </w:rPr>
        <w:t>-</w:t>
      </w:r>
    </w:p>
    <w:p w:rsidR="002B7DA4" w:rsidRPr="00782453" w:rsidRDefault="002B7DA4" w:rsidP="002B7DA4">
      <w:pPr>
        <w:jc w:val="both"/>
        <w:rPr>
          <w:color w:val="000000"/>
          <w:spacing w:val="4"/>
          <w:sz w:val="28"/>
        </w:rPr>
      </w:pPr>
      <w:proofErr w:type="spellStart"/>
      <w:r w:rsidRPr="00782453">
        <w:rPr>
          <w:color w:val="000000"/>
          <w:spacing w:val="4"/>
        </w:rPr>
        <w:t>ному</w:t>
      </w:r>
      <w:proofErr w:type="spellEnd"/>
      <w:r w:rsidRPr="00782453">
        <w:rPr>
          <w:color w:val="000000"/>
          <w:spacing w:val="4"/>
        </w:rPr>
        <w:t xml:space="preserve"> сегменті</w:t>
      </w:r>
    </w:p>
    <w:p w:rsidR="002B7DA4" w:rsidRPr="00782453" w:rsidRDefault="002B7DA4" w:rsidP="002B7DA4">
      <w:pPr>
        <w:spacing w:line="360" w:lineRule="auto"/>
        <w:jc w:val="both"/>
        <w:rPr>
          <w:color w:val="000000"/>
          <w:spacing w:val="4"/>
          <w:sz w:val="28"/>
        </w:rPr>
      </w:pPr>
    </w:p>
    <w:p w:rsidR="002B7DA4" w:rsidRPr="00782453" w:rsidRDefault="002B7DA4" w:rsidP="002B7DA4">
      <w:pPr>
        <w:spacing w:line="360" w:lineRule="auto"/>
        <w:ind w:firstLine="540"/>
        <w:jc w:val="center"/>
        <w:rPr>
          <w:color w:val="000000"/>
          <w:spacing w:val="4"/>
          <w:sz w:val="28"/>
        </w:rPr>
      </w:pPr>
      <w:r w:rsidRPr="00782453">
        <w:rPr>
          <w:bCs/>
          <w:color w:val="000000"/>
          <w:spacing w:val="4"/>
          <w:sz w:val="28"/>
        </w:rPr>
        <w:t>Рис. 1.</w:t>
      </w:r>
      <w:r w:rsidR="008E78C9" w:rsidRPr="00782453">
        <w:rPr>
          <w:bCs/>
          <w:color w:val="000000"/>
          <w:spacing w:val="4"/>
          <w:sz w:val="28"/>
        </w:rPr>
        <w:t>1</w:t>
      </w:r>
      <w:r w:rsidRPr="00782453">
        <w:rPr>
          <w:bCs/>
          <w:color w:val="000000"/>
          <w:spacing w:val="4"/>
          <w:sz w:val="28"/>
        </w:rPr>
        <w:t>. Три загальні конкурентні стратегії</w:t>
      </w:r>
      <w:r w:rsidRPr="00782453">
        <w:rPr>
          <w:color w:val="000000"/>
          <w:spacing w:val="4"/>
          <w:sz w:val="28"/>
        </w:rPr>
        <w:t xml:space="preserve"> [</w:t>
      </w:r>
      <w:r w:rsidR="0082228F" w:rsidRPr="00782453">
        <w:rPr>
          <w:color w:val="000000"/>
          <w:spacing w:val="4"/>
          <w:sz w:val="28"/>
        </w:rPr>
        <w:t>16</w:t>
      </w:r>
      <w:r w:rsidRPr="00782453">
        <w:rPr>
          <w:color w:val="000000"/>
          <w:spacing w:val="4"/>
          <w:sz w:val="28"/>
        </w:rPr>
        <w:t>, c.</w:t>
      </w:r>
      <w:r w:rsidR="0082228F" w:rsidRPr="00782453">
        <w:rPr>
          <w:color w:val="000000"/>
          <w:spacing w:val="4"/>
          <w:sz w:val="28"/>
        </w:rPr>
        <w:t>44</w:t>
      </w:r>
      <w:r w:rsidRPr="00782453">
        <w:rPr>
          <w:color w:val="000000"/>
          <w:spacing w:val="4"/>
          <w:sz w:val="28"/>
        </w:rPr>
        <w:t>]</w:t>
      </w:r>
    </w:p>
    <w:p w:rsidR="009A38C8" w:rsidRPr="00782453" w:rsidRDefault="009A38C8" w:rsidP="009A38C8">
      <w:pPr>
        <w:spacing w:line="360" w:lineRule="auto"/>
        <w:ind w:firstLine="540"/>
        <w:jc w:val="both"/>
        <w:rPr>
          <w:sz w:val="28"/>
          <w:szCs w:val="28"/>
        </w:rPr>
      </w:pPr>
      <w:r w:rsidRPr="00782453">
        <w:rPr>
          <w:sz w:val="28"/>
          <w:szCs w:val="28"/>
        </w:rPr>
        <w:lastRenderedPageBreak/>
        <w:t xml:space="preserve">Фірма, що зосереджує зусилля, крім того, може отримувати прибутки у своїй галузі вищі середнього рівня, її зосередженість означає, що фірма або користується становищем низьких затрат, поряд зі своєю стратегічною метою, високою диференціацією товару, або працює в обох цих напрямках. Як ми вже зазначали в контексті найменших витрат і диференціації, такі стратегії забезпечують захист від кожного чинника конкуренції. </w:t>
      </w:r>
    </w:p>
    <w:p w:rsidR="00E46A72" w:rsidRPr="00782453" w:rsidRDefault="002B7DA4" w:rsidP="002B7DA4">
      <w:pPr>
        <w:spacing w:line="360" w:lineRule="auto"/>
        <w:ind w:firstLine="540"/>
        <w:jc w:val="both"/>
        <w:rPr>
          <w:sz w:val="28"/>
          <w:szCs w:val="28"/>
        </w:rPr>
      </w:pPr>
      <w:r w:rsidRPr="00782453">
        <w:rPr>
          <w:sz w:val="28"/>
          <w:szCs w:val="28"/>
        </w:rPr>
        <w:t xml:space="preserve">Три загальні стратегії відрізняються за вимірами в іншому аспекті, ніж за своїми функціями, про які йшлося вище. Успішне впровадження цих стратегій вимагає різних ресурсів та навичок. </w:t>
      </w:r>
    </w:p>
    <w:p w:rsidR="002B7DA4" w:rsidRPr="00782453" w:rsidRDefault="002B7DA4" w:rsidP="002B7DA4">
      <w:pPr>
        <w:spacing w:line="360" w:lineRule="auto"/>
        <w:ind w:firstLine="540"/>
        <w:jc w:val="both"/>
        <w:rPr>
          <w:sz w:val="28"/>
          <w:szCs w:val="28"/>
        </w:rPr>
      </w:pPr>
      <w:r w:rsidRPr="00782453">
        <w:rPr>
          <w:sz w:val="28"/>
          <w:szCs w:val="28"/>
        </w:rPr>
        <w:t>Що більший строк, на який заплановано вико</w:t>
      </w:r>
      <w:r w:rsidRPr="00782453">
        <w:rPr>
          <w:sz w:val="28"/>
          <w:szCs w:val="28"/>
        </w:rPr>
        <w:softHyphen/>
        <w:t>нання стратегічного рішення, то менш точний прогноз розвитку подій. Тому при виборі ва</w:t>
      </w:r>
      <w:r w:rsidRPr="00782453">
        <w:rPr>
          <w:sz w:val="28"/>
          <w:szCs w:val="28"/>
        </w:rPr>
        <w:softHyphen/>
        <w:t>ріанта стратегічного рішення рекомендується орієнтуватися на час. Це вкрай необхідно в умовах забезпечення конкурентоспроможності підприємства (таблиця 1.2).</w:t>
      </w:r>
    </w:p>
    <w:p w:rsidR="002B7DA4" w:rsidRPr="00782453" w:rsidRDefault="002B7DA4" w:rsidP="002B7DA4">
      <w:pPr>
        <w:spacing w:line="360" w:lineRule="auto"/>
        <w:ind w:firstLine="540"/>
        <w:jc w:val="right"/>
        <w:rPr>
          <w:color w:val="000000"/>
          <w:sz w:val="28"/>
          <w:szCs w:val="28"/>
        </w:rPr>
      </w:pPr>
      <w:r w:rsidRPr="00782453">
        <w:rPr>
          <w:color w:val="000000"/>
          <w:sz w:val="28"/>
          <w:szCs w:val="28"/>
        </w:rPr>
        <w:t xml:space="preserve"> Таблиця 1.2 </w:t>
      </w:r>
    </w:p>
    <w:p w:rsidR="002B7DA4" w:rsidRPr="00782453" w:rsidRDefault="002B7DA4" w:rsidP="002B7DA4">
      <w:pPr>
        <w:spacing w:line="360" w:lineRule="auto"/>
        <w:ind w:firstLine="540"/>
        <w:jc w:val="center"/>
        <w:rPr>
          <w:color w:val="000000"/>
          <w:sz w:val="28"/>
          <w:szCs w:val="28"/>
        </w:rPr>
      </w:pPr>
      <w:r w:rsidRPr="00782453">
        <w:rPr>
          <w:bCs/>
          <w:color w:val="000000"/>
          <w:sz w:val="28"/>
          <w:szCs w:val="28"/>
        </w:rPr>
        <w:t>Особливості стратегічного і тактичного управління конкурентоспроможністю підприємства</w:t>
      </w:r>
      <w:r w:rsidRPr="00782453">
        <w:rPr>
          <w:color w:val="000000"/>
          <w:sz w:val="28"/>
          <w:szCs w:val="28"/>
        </w:rPr>
        <w:t xml:space="preserve"> [</w:t>
      </w:r>
      <w:r w:rsidR="0082228F" w:rsidRPr="00782453">
        <w:rPr>
          <w:color w:val="000000"/>
          <w:sz w:val="28"/>
          <w:szCs w:val="28"/>
        </w:rPr>
        <w:t>2</w:t>
      </w:r>
      <w:r w:rsidRPr="00782453">
        <w:rPr>
          <w:color w:val="000000"/>
          <w:sz w:val="28"/>
          <w:szCs w:val="28"/>
        </w:rPr>
        <w:t>, c.</w:t>
      </w:r>
      <w:r w:rsidR="0082228F" w:rsidRPr="00782453">
        <w:rPr>
          <w:color w:val="000000"/>
          <w:sz w:val="28"/>
          <w:szCs w:val="28"/>
        </w:rPr>
        <w:t>56</w:t>
      </w:r>
      <w:r w:rsidRPr="00782453">
        <w:rPr>
          <w:color w:val="000000"/>
          <w:sz w:val="28"/>
          <w:szCs w:val="28"/>
        </w:rPr>
        <w:t>]</w:t>
      </w:r>
    </w:p>
    <w:tbl>
      <w:tblPr>
        <w:tblW w:w="95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19"/>
        <w:gridCol w:w="3190"/>
        <w:gridCol w:w="3509"/>
      </w:tblGrid>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b/>
                <w:bCs/>
                <w:color w:val="000000"/>
              </w:rPr>
            </w:pPr>
            <w:r w:rsidRPr="00782453">
              <w:rPr>
                <w:b/>
                <w:bCs/>
                <w:color w:val="000000"/>
              </w:rPr>
              <w:t>Ознака управління</w:t>
            </w:r>
          </w:p>
        </w:tc>
        <w:tc>
          <w:tcPr>
            <w:tcW w:w="3190" w:type="dxa"/>
            <w:shd w:val="clear" w:color="auto" w:fill="auto"/>
          </w:tcPr>
          <w:p w:rsidR="002B7DA4" w:rsidRPr="00782453" w:rsidRDefault="002B7DA4" w:rsidP="002B7DA4">
            <w:pPr>
              <w:autoSpaceDE w:val="0"/>
              <w:autoSpaceDN w:val="0"/>
              <w:adjustRightInd w:val="0"/>
              <w:jc w:val="center"/>
              <w:rPr>
                <w:b/>
                <w:bCs/>
                <w:color w:val="000000"/>
              </w:rPr>
            </w:pPr>
            <w:r w:rsidRPr="00782453">
              <w:rPr>
                <w:b/>
                <w:bCs/>
                <w:color w:val="000000"/>
              </w:rPr>
              <w:t>Стратегічне управління</w:t>
            </w:r>
          </w:p>
        </w:tc>
        <w:tc>
          <w:tcPr>
            <w:tcW w:w="3509" w:type="dxa"/>
            <w:shd w:val="clear" w:color="auto" w:fill="auto"/>
          </w:tcPr>
          <w:p w:rsidR="002B7DA4" w:rsidRPr="00782453" w:rsidRDefault="002B7DA4" w:rsidP="002B7DA4">
            <w:pPr>
              <w:autoSpaceDE w:val="0"/>
              <w:autoSpaceDN w:val="0"/>
              <w:adjustRightInd w:val="0"/>
              <w:jc w:val="center"/>
              <w:rPr>
                <w:b/>
                <w:bCs/>
                <w:color w:val="000000"/>
              </w:rPr>
            </w:pPr>
            <w:r w:rsidRPr="00782453">
              <w:rPr>
                <w:b/>
                <w:bCs/>
                <w:color w:val="000000"/>
              </w:rPr>
              <w:t>Тактичне управління</w:t>
            </w:r>
          </w:p>
        </w:tc>
      </w:tr>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Спрямованість</w:t>
            </w:r>
          </w:p>
        </w:tc>
        <w:tc>
          <w:tcPr>
            <w:tcW w:w="3190"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Майбутній розвиток підприємства</w:t>
            </w:r>
          </w:p>
        </w:tc>
        <w:tc>
          <w:tcPr>
            <w:tcW w:w="350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Поточний розвиток підприємства</w:t>
            </w:r>
          </w:p>
        </w:tc>
      </w:tr>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Масштабність</w:t>
            </w:r>
          </w:p>
        </w:tc>
        <w:tc>
          <w:tcPr>
            <w:tcW w:w="3190"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Загальне</w:t>
            </w:r>
          </w:p>
        </w:tc>
        <w:tc>
          <w:tcPr>
            <w:tcW w:w="350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Для реалізації конкретної мети</w:t>
            </w:r>
          </w:p>
        </w:tc>
      </w:tr>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Часовий фактор</w:t>
            </w:r>
          </w:p>
        </w:tc>
        <w:tc>
          <w:tcPr>
            <w:tcW w:w="3190"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Довгострокове</w:t>
            </w:r>
          </w:p>
        </w:tc>
        <w:tc>
          <w:tcPr>
            <w:tcW w:w="350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Короткострокове</w:t>
            </w:r>
          </w:p>
        </w:tc>
      </w:tr>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Предметність</w:t>
            </w:r>
          </w:p>
        </w:tc>
        <w:tc>
          <w:tcPr>
            <w:tcW w:w="3190"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Визначення цілей і засобів їх досягнення</w:t>
            </w:r>
          </w:p>
        </w:tc>
        <w:tc>
          <w:tcPr>
            <w:tcW w:w="350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Вибір засобів досягнення поставленої мети</w:t>
            </w:r>
          </w:p>
        </w:tc>
      </w:tr>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Змістовність (причинно-послідовний зв</w:t>
            </w:r>
            <w:r w:rsidR="00CF6231" w:rsidRPr="00782453">
              <w:rPr>
                <w:color w:val="000000"/>
              </w:rPr>
              <w:t>’</w:t>
            </w:r>
            <w:r w:rsidRPr="00782453">
              <w:rPr>
                <w:color w:val="000000"/>
              </w:rPr>
              <w:t>язок)</w:t>
            </w:r>
          </w:p>
        </w:tc>
        <w:tc>
          <w:tcPr>
            <w:tcW w:w="3190"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Реалізації політики підприємства</w:t>
            </w:r>
          </w:p>
        </w:tc>
        <w:tc>
          <w:tcPr>
            <w:tcW w:w="350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Реалізація стратегії підприємства</w:t>
            </w:r>
          </w:p>
        </w:tc>
      </w:tr>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Рівень управління</w:t>
            </w:r>
          </w:p>
        </w:tc>
        <w:tc>
          <w:tcPr>
            <w:tcW w:w="3190"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Вищий</w:t>
            </w:r>
          </w:p>
        </w:tc>
        <w:tc>
          <w:tcPr>
            <w:tcW w:w="350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Середній</w:t>
            </w:r>
          </w:p>
        </w:tc>
      </w:tr>
      <w:tr w:rsidR="002B7DA4" w:rsidRPr="00782453" w:rsidTr="00AD542F">
        <w:trPr>
          <w:jc w:val="center"/>
        </w:trPr>
        <w:tc>
          <w:tcPr>
            <w:tcW w:w="281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Оцінка ефективності</w:t>
            </w:r>
          </w:p>
        </w:tc>
        <w:tc>
          <w:tcPr>
            <w:tcW w:w="3190"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Словесна реакція на кон</w:t>
            </w:r>
            <w:r w:rsidR="00CF6231" w:rsidRPr="00782453">
              <w:rPr>
                <w:color w:val="000000"/>
              </w:rPr>
              <w:t>’</w:t>
            </w:r>
            <w:r w:rsidRPr="00782453">
              <w:rPr>
                <w:color w:val="000000"/>
              </w:rPr>
              <w:t>юнктуру ринку й інші фактори зовнішнього середовища</w:t>
            </w:r>
          </w:p>
        </w:tc>
        <w:tc>
          <w:tcPr>
            <w:tcW w:w="3509" w:type="dxa"/>
            <w:shd w:val="clear" w:color="auto" w:fill="auto"/>
          </w:tcPr>
          <w:p w:rsidR="002B7DA4" w:rsidRPr="00782453" w:rsidRDefault="002B7DA4" w:rsidP="002B7DA4">
            <w:pPr>
              <w:autoSpaceDE w:val="0"/>
              <w:autoSpaceDN w:val="0"/>
              <w:adjustRightInd w:val="0"/>
              <w:jc w:val="center"/>
              <w:rPr>
                <w:color w:val="000000"/>
              </w:rPr>
            </w:pPr>
            <w:r w:rsidRPr="00782453">
              <w:rPr>
                <w:color w:val="000000"/>
              </w:rPr>
              <w:t>Економічна і соціальна ефективність реалізації мети</w:t>
            </w:r>
          </w:p>
        </w:tc>
      </w:tr>
    </w:tbl>
    <w:p w:rsidR="002B7DA4" w:rsidRPr="00782453" w:rsidRDefault="002B7DA4" w:rsidP="002B7DA4">
      <w:pPr>
        <w:widowControl w:val="0"/>
        <w:spacing w:line="360" w:lineRule="auto"/>
        <w:ind w:firstLine="539"/>
        <w:jc w:val="both"/>
        <w:rPr>
          <w:color w:val="000000"/>
          <w:sz w:val="28"/>
          <w:szCs w:val="28"/>
        </w:rPr>
      </w:pPr>
    </w:p>
    <w:p w:rsidR="002B7DA4" w:rsidRPr="00782453" w:rsidRDefault="002B7DA4" w:rsidP="002B7DA4">
      <w:pPr>
        <w:widowControl w:val="0"/>
        <w:spacing w:line="360" w:lineRule="auto"/>
        <w:ind w:firstLine="539"/>
        <w:jc w:val="both"/>
        <w:rPr>
          <w:color w:val="000000"/>
          <w:sz w:val="28"/>
          <w:szCs w:val="28"/>
        </w:rPr>
      </w:pPr>
      <w:r w:rsidRPr="00782453">
        <w:rPr>
          <w:color w:val="000000"/>
          <w:sz w:val="28"/>
          <w:szCs w:val="28"/>
        </w:rPr>
        <w:t>В рамках забезпе</w:t>
      </w:r>
      <w:r w:rsidRPr="00782453">
        <w:rPr>
          <w:color w:val="000000"/>
          <w:sz w:val="28"/>
          <w:szCs w:val="28"/>
        </w:rPr>
        <w:softHyphen/>
        <w:t>чення конкурентоспроможності підприємства прийняття управлінських рішень ґрунтується як на функціональному, так і ситуаційному підходах. Функціональний підхід забезпечує норма</w:t>
      </w:r>
      <w:r w:rsidRPr="00782453">
        <w:rPr>
          <w:color w:val="000000"/>
          <w:sz w:val="28"/>
          <w:szCs w:val="28"/>
        </w:rPr>
        <w:softHyphen/>
        <w:t>тивні варіанти вирішення типових управлінсь</w:t>
      </w:r>
      <w:r w:rsidRPr="00782453">
        <w:rPr>
          <w:color w:val="000000"/>
          <w:sz w:val="28"/>
          <w:szCs w:val="28"/>
        </w:rPr>
        <w:softHyphen/>
        <w:t xml:space="preserve">ких завдань, закріплених за виконавцями в положеннях, </w:t>
      </w:r>
      <w:r w:rsidRPr="00782453">
        <w:rPr>
          <w:color w:val="000000"/>
          <w:sz w:val="28"/>
          <w:szCs w:val="28"/>
        </w:rPr>
        <w:lastRenderedPageBreak/>
        <w:t>інструкціях, методиках тощо.</w:t>
      </w:r>
    </w:p>
    <w:p w:rsidR="00E46A72" w:rsidRPr="00782453" w:rsidRDefault="002B7DA4" w:rsidP="002B7DA4">
      <w:pPr>
        <w:widowControl w:val="0"/>
        <w:spacing w:line="360" w:lineRule="auto"/>
        <w:ind w:firstLine="539"/>
        <w:jc w:val="both"/>
        <w:rPr>
          <w:color w:val="000000"/>
          <w:sz w:val="28"/>
          <w:szCs w:val="28"/>
        </w:rPr>
      </w:pPr>
      <w:r w:rsidRPr="00782453">
        <w:rPr>
          <w:color w:val="000000"/>
          <w:sz w:val="28"/>
          <w:szCs w:val="28"/>
        </w:rPr>
        <w:t xml:space="preserve">Структуру основних елементів системи управління </w:t>
      </w:r>
      <w:proofErr w:type="spellStart"/>
      <w:r w:rsidRPr="00782453">
        <w:rPr>
          <w:color w:val="000000"/>
          <w:sz w:val="28"/>
          <w:szCs w:val="28"/>
        </w:rPr>
        <w:t>конкурентоспро</w:t>
      </w:r>
      <w:proofErr w:type="spellEnd"/>
      <w:r w:rsidRPr="00782453">
        <w:rPr>
          <w:color w:val="000000"/>
          <w:sz w:val="28"/>
          <w:szCs w:val="28"/>
        </w:rPr>
        <w:t>-можністю фор</w:t>
      </w:r>
      <w:r w:rsidRPr="00782453">
        <w:rPr>
          <w:color w:val="000000"/>
          <w:sz w:val="28"/>
          <w:szCs w:val="28"/>
        </w:rPr>
        <w:softHyphen/>
        <w:t>мують цільові комплексні блоки, що відо</w:t>
      </w:r>
      <w:r w:rsidRPr="00782453">
        <w:rPr>
          <w:color w:val="000000"/>
          <w:sz w:val="28"/>
          <w:szCs w:val="28"/>
        </w:rPr>
        <w:softHyphen/>
        <w:t>бражають конкретні організаційні, економіч</w:t>
      </w:r>
      <w:r w:rsidRPr="00782453">
        <w:rPr>
          <w:color w:val="000000"/>
          <w:sz w:val="28"/>
          <w:szCs w:val="28"/>
        </w:rPr>
        <w:softHyphen/>
        <w:t>ні, техніко-технологічні заходи в їх взаємо</w:t>
      </w:r>
      <w:r w:rsidRPr="00782453">
        <w:rPr>
          <w:color w:val="000000"/>
          <w:sz w:val="28"/>
          <w:szCs w:val="28"/>
        </w:rPr>
        <w:softHyphen/>
        <w:t>зв</w:t>
      </w:r>
      <w:r w:rsidR="00CF6231" w:rsidRPr="00782453">
        <w:rPr>
          <w:color w:val="000000"/>
          <w:sz w:val="28"/>
          <w:szCs w:val="28"/>
        </w:rPr>
        <w:t>’</w:t>
      </w:r>
      <w:r w:rsidRPr="00782453">
        <w:rPr>
          <w:color w:val="000000"/>
          <w:sz w:val="28"/>
          <w:szCs w:val="28"/>
        </w:rPr>
        <w:t>язку і взаємозалежності, реалізація який сприяє результативному здійсненню управ</w:t>
      </w:r>
      <w:r w:rsidRPr="00782453">
        <w:rPr>
          <w:color w:val="000000"/>
          <w:sz w:val="28"/>
          <w:szCs w:val="28"/>
        </w:rPr>
        <w:softHyphen/>
        <w:t>лінських рішень у певній сфері діяльності. Кожний з блоків, у свою чергу, може розгля</w:t>
      </w:r>
      <w:r w:rsidRPr="00782453">
        <w:rPr>
          <w:color w:val="000000"/>
          <w:sz w:val="28"/>
          <w:szCs w:val="28"/>
        </w:rPr>
        <w:softHyphen/>
        <w:t xml:space="preserve">датися як система, що включає різноманітні </w:t>
      </w:r>
      <w:proofErr w:type="spellStart"/>
      <w:r w:rsidRPr="00782453">
        <w:rPr>
          <w:color w:val="000000"/>
          <w:sz w:val="28"/>
          <w:szCs w:val="28"/>
        </w:rPr>
        <w:t>системоутворювальні</w:t>
      </w:r>
      <w:proofErr w:type="spellEnd"/>
      <w:r w:rsidRPr="00782453">
        <w:rPr>
          <w:color w:val="000000"/>
          <w:sz w:val="28"/>
          <w:szCs w:val="28"/>
        </w:rPr>
        <w:t xml:space="preserve"> компоненти. </w:t>
      </w:r>
    </w:p>
    <w:p w:rsidR="002B7DA4" w:rsidRPr="00782453" w:rsidRDefault="002B7DA4" w:rsidP="002B7DA4">
      <w:pPr>
        <w:widowControl w:val="0"/>
        <w:spacing w:line="360" w:lineRule="auto"/>
        <w:ind w:firstLine="539"/>
        <w:jc w:val="both"/>
        <w:rPr>
          <w:color w:val="000000"/>
          <w:sz w:val="28"/>
          <w:szCs w:val="28"/>
        </w:rPr>
      </w:pPr>
      <w:r w:rsidRPr="00782453">
        <w:rPr>
          <w:color w:val="000000"/>
          <w:sz w:val="28"/>
          <w:szCs w:val="28"/>
        </w:rPr>
        <w:t>Всі блоки системи пов</w:t>
      </w:r>
      <w:r w:rsidR="00CF6231" w:rsidRPr="00782453">
        <w:rPr>
          <w:color w:val="000000"/>
          <w:sz w:val="28"/>
          <w:szCs w:val="28"/>
        </w:rPr>
        <w:t>’</w:t>
      </w:r>
      <w:r w:rsidRPr="00782453">
        <w:rPr>
          <w:color w:val="000000"/>
          <w:sz w:val="28"/>
          <w:szCs w:val="28"/>
        </w:rPr>
        <w:t>язані один з одним і тим самим створюють цілісність. Вони об</w:t>
      </w:r>
      <w:r w:rsidR="00CF6231" w:rsidRPr="00782453">
        <w:rPr>
          <w:color w:val="000000"/>
          <w:sz w:val="28"/>
          <w:szCs w:val="28"/>
        </w:rPr>
        <w:t>’</w:t>
      </w:r>
      <w:r w:rsidRPr="00782453">
        <w:rPr>
          <w:color w:val="000000"/>
          <w:sz w:val="28"/>
          <w:szCs w:val="28"/>
        </w:rPr>
        <w:t>єднані єди</w:t>
      </w:r>
      <w:r w:rsidRPr="00782453">
        <w:rPr>
          <w:color w:val="000000"/>
          <w:sz w:val="28"/>
          <w:szCs w:val="28"/>
        </w:rPr>
        <w:softHyphen/>
        <w:t>ним принципом - кожен з них забезпечує вирішення проблеми підвищення конкурен</w:t>
      </w:r>
      <w:r w:rsidRPr="00782453">
        <w:rPr>
          <w:color w:val="000000"/>
          <w:sz w:val="28"/>
          <w:szCs w:val="28"/>
        </w:rPr>
        <w:softHyphen/>
        <w:t>тних можливостей підприємства, зміцнення його позицій на світовому ринку, забезпе</w:t>
      </w:r>
      <w:r w:rsidRPr="00782453">
        <w:rPr>
          <w:color w:val="000000"/>
          <w:sz w:val="28"/>
          <w:szCs w:val="28"/>
        </w:rPr>
        <w:softHyphen/>
        <w:t>чення стійкого розвитку за рахунок створен</w:t>
      </w:r>
      <w:r w:rsidRPr="00782453">
        <w:rPr>
          <w:color w:val="000000"/>
          <w:sz w:val="28"/>
          <w:szCs w:val="28"/>
        </w:rPr>
        <w:softHyphen/>
        <w:t>ня і підтримки конкурентних переваг (</w:t>
      </w:r>
      <w:r w:rsidR="009A38C8" w:rsidRPr="00782453">
        <w:rPr>
          <w:color w:val="000000"/>
          <w:sz w:val="28"/>
          <w:szCs w:val="28"/>
        </w:rPr>
        <w:t>додаток Г</w:t>
      </w:r>
      <w:r w:rsidRPr="00782453">
        <w:rPr>
          <w:color w:val="000000"/>
          <w:sz w:val="28"/>
          <w:szCs w:val="28"/>
        </w:rPr>
        <w:t>).</w:t>
      </w:r>
    </w:p>
    <w:p w:rsidR="002B7DA4" w:rsidRPr="00782453" w:rsidRDefault="002B7DA4" w:rsidP="00725544">
      <w:pPr>
        <w:widowControl w:val="0"/>
        <w:shd w:val="clear" w:color="auto" w:fill="FFFFFF"/>
        <w:spacing w:line="360" w:lineRule="auto"/>
        <w:ind w:firstLine="539"/>
        <w:jc w:val="both"/>
        <w:rPr>
          <w:sz w:val="28"/>
          <w:szCs w:val="28"/>
        </w:rPr>
      </w:pPr>
      <w:r w:rsidRPr="00782453">
        <w:rPr>
          <w:color w:val="000000"/>
          <w:sz w:val="28"/>
          <w:szCs w:val="28"/>
        </w:rPr>
        <w:t>Узагальнена схема управління конкурен</w:t>
      </w:r>
      <w:r w:rsidRPr="00782453">
        <w:rPr>
          <w:color w:val="000000"/>
          <w:sz w:val="28"/>
          <w:szCs w:val="28"/>
        </w:rPr>
        <w:softHyphen/>
        <w:t>тоспроможністю підпри</w:t>
      </w:r>
      <w:r w:rsidRPr="00782453">
        <w:rPr>
          <w:color w:val="000000"/>
          <w:sz w:val="28"/>
          <w:szCs w:val="28"/>
        </w:rPr>
        <w:softHyphen/>
        <w:t>ємства з урахуванням дії факторів зовніш</w:t>
      </w:r>
      <w:r w:rsidRPr="00782453">
        <w:rPr>
          <w:color w:val="000000"/>
          <w:sz w:val="28"/>
          <w:szCs w:val="28"/>
        </w:rPr>
        <w:softHyphen/>
        <w:t>нього і внутрішнього середовища наведена на рис. 1.</w:t>
      </w:r>
      <w:r w:rsidR="008E78C9" w:rsidRPr="00782453">
        <w:rPr>
          <w:color w:val="000000"/>
          <w:sz w:val="28"/>
          <w:szCs w:val="28"/>
        </w:rPr>
        <w:t>2</w:t>
      </w:r>
      <w:r w:rsidRPr="00782453">
        <w:rPr>
          <w:color w:val="000000"/>
          <w:sz w:val="28"/>
          <w:szCs w:val="28"/>
        </w:rPr>
        <w:t>.</w:t>
      </w:r>
    </w:p>
    <w:p w:rsidR="002B7DA4" w:rsidRPr="00782453" w:rsidRDefault="00725544" w:rsidP="002B7DA4">
      <w:pPr>
        <w:widowControl w:val="0"/>
        <w:shd w:val="clear" w:color="auto" w:fill="FFFFFF"/>
        <w:spacing w:line="360" w:lineRule="auto"/>
        <w:jc w:val="both"/>
        <w:rPr>
          <w:color w:val="000000"/>
          <w:sz w:val="28"/>
          <w:szCs w:val="28"/>
        </w:rPr>
      </w:pPr>
      <w:r w:rsidRPr="00782453">
        <w:rPr>
          <w:noProof/>
          <w:color w:val="000000"/>
          <w:sz w:val="28"/>
          <w:szCs w:val="28"/>
          <w:lang w:eastAsia="uk-UA"/>
        </w:rPr>
        <mc:AlternateContent>
          <mc:Choice Requires="wpc">
            <w:drawing>
              <wp:inline distT="0" distB="0" distL="0" distR="0" wp14:anchorId="0A627301" wp14:editId="7DE2973F">
                <wp:extent cx="5914390" cy="3105150"/>
                <wp:effectExtent l="0" t="0" r="0" b="19050"/>
                <wp:docPr id="357" name="Полотно 357"/>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358" name="Прямоугольник 358"/>
                        <wps:cNvSpPr/>
                        <wps:spPr>
                          <a:xfrm>
                            <a:off x="981075" y="0"/>
                            <a:ext cx="4286250" cy="295275"/>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pPr>
                              <w:r>
                                <w:t>Управління конкурентоспроможністю підприємства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9" name="Прямоугольник 359"/>
                        <wps:cNvSpPr/>
                        <wps:spPr>
                          <a:xfrm>
                            <a:off x="0" y="503555"/>
                            <a:ext cx="1343025" cy="43815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pPr>
                              <w:r>
                                <w:t>Врахування особливостей ринку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2" name="Прямоугольник 392"/>
                        <wps:cNvSpPr/>
                        <wps:spPr>
                          <a:xfrm>
                            <a:off x="0" y="941705"/>
                            <a:ext cx="1343025" cy="170595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pPr>
                              <w:r>
                                <w:t>-спеціалізація ринку та його географічне положення;</w:t>
                              </w:r>
                            </w:p>
                            <w:p w:rsidR="00C6267B" w:rsidRDefault="00C6267B" w:rsidP="00725544">
                              <w:pPr>
                                <w:jc w:val="center"/>
                              </w:pPr>
                              <w:r>
                                <w:t>-місткість ринку та частка підприємства;</w:t>
                              </w:r>
                            </w:p>
                            <w:p w:rsidR="00C6267B" w:rsidRDefault="00C6267B" w:rsidP="00725544">
                              <w:pPr>
                                <w:jc w:val="center"/>
                              </w:pPr>
                              <w:r>
                                <w:t>-товарні та фірмові структури на ринку;</w:t>
                              </w:r>
                            </w:p>
                            <w:p w:rsidR="00C6267B" w:rsidRDefault="00C6267B" w:rsidP="00725544">
                              <w:pPr>
                                <w:jc w:val="center"/>
                              </w:pPr>
                              <w:r>
                                <w:t>-вплив НТП на розвиток виробництва.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3" name="Прямоугольник 393"/>
                        <wps:cNvSpPr/>
                        <wps:spPr>
                          <a:xfrm>
                            <a:off x="981075" y="2819400"/>
                            <a:ext cx="4286250" cy="28575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Pr="006523BB" w:rsidRDefault="00C6267B" w:rsidP="00725544">
                              <w:pPr>
                                <w:pStyle w:val="a9"/>
                                <w:spacing w:before="0" w:beforeAutospacing="0" w:after="0" w:afterAutospacing="0"/>
                                <w:jc w:val="center"/>
                                <w:rPr>
                                  <w:lang w:val="uk-UA"/>
                                </w:rPr>
                              </w:pPr>
                              <w:r>
                                <w:rPr>
                                  <w:sz w:val="20"/>
                                  <w:szCs w:val="20"/>
                                  <w:lang w:val="uk-UA"/>
                                </w:rPr>
                                <w:t>Прийняття управлінських рішень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4" name="Прямоугольник 394"/>
                        <wps:cNvSpPr/>
                        <wps:spPr>
                          <a:xfrm>
                            <a:off x="1466849" y="503555"/>
                            <a:ext cx="1381125" cy="43815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Pr="00224D65" w:rsidRDefault="00C6267B" w:rsidP="00725544">
                              <w:pPr>
                                <w:jc w:val="center"/>
                                <w:rPr>
                                  <w:spacing w:val="-6"/>
                                </w:rPr>
                              </w:pPr>
                              <w:r w:rsidRPr="00224D65">
                                <w:rPr>
                                  <w:spacing w:val="-6"/>
                                </w:rPr>
                                <w:t>Врахування поведінки конкурентів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5" name="Прямоугольник 395"/>
                        <wps:cNvSpPr/>
                        <wps:spPr>
                          <a:xfrm>
                            <a:off x="1466850" y="951230"/>
                            <a:ext cx="1381124" cy="170561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pPr>
                              <w:r>
                                <w:t>-основні конкуренти;</w:t>
                              </w:r>
                            </w:p>
                            <w:p w:rsidR="00C6267B" w:rsidRDefault="00C6267B" w:rsidP="00725544">
                              <w:pPr>
                                <w:jc w:val="center"/>
                              </w:pPr>
                              <w:r>
                                <w:t>-товарні марки конкурентів;</w:t>
                              </w:r>
                            </w:p>
                            <w:p w:rsidR="00C6267B" w:rsidRDefault="00C6267B" w:rsidP="00725544">
                              <w:pPr>
                                <w:jc w:val="center"/>
                              </w:pPr>
                              <w:r>
                                <w:t>-особливості товарів – конкурентів;</w:t>
                              </w:r>
                            </w:p>
                            <w:p w:rsidR="00C6267B" w:rsidRDefault="00C6267B" w:rsidP="00725544">
                              <w:pPr>
                                <w:jc w:val="center"/>
                              </w:pPr>
                              <w:r>
                                <w:t>-форми та методи збутової діяльності;</w:t>
                              </w:r>
                            </w:p>
                            <w:p w:rsidR="00C6267B" w:rsidRDefault="00C6267B" w:rsidP="00725544">
                              <w:pPr>
                                <w:jc w:val="center"/>
                              </w:pPr>
                              <w:r>
                                <w:t>-формування попиту та стимулювання збуту.</w:t>
                              </w:r>
                            </w:p>
                            <w:p w:rsidR="00C6267B" w:rsidRDefault="00C6267B" w:rsidP="00725544">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6" name="Прямоугольник 396"/>
                        <wps:cNvSpPr/>
                        <wps:spPr>
                          <a:xfrm>
                            <a:off x="2970825" y="503555"/>
                            <a:ext cx="1382100" cy="43815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pPr>
                              <w:r>
                                <w:t>Вивчення потреб споживачів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7" name="Прямоугольник 397"/>
                        <wps:cNvSpPr/>
                        <wps:spPr>
                          <a:xfrm>
                            <a:off x="2970825" y="960460"/>
                            <a:ext cx="1382100" cy="170561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pPr>
                              <w:r>
                                <w:t>-можливості покупців з урахуванням сегментації;</w:t>
                              </w:r>
                            </w:p>
                            <w:p w:rsidR="00C6267B" w:rsidRDefault="00C6267B" w:rsidP="00725544">
                              <w:pPr>
                                <w:jc w:val="center"/>
                              </w:pPr>
                              <w:r>
                                <w:t>-способи використання товару;</w:t>
                              </w:r>
                            </w:p>
                            <w:p w:rsidR="00C6267B" w:rsidRDefault="00C6267B" w:rsidP="00725544">
                              <w:pPr>
                                <w:jc w:val="center"/>
                              </w:pPr>
                              <w:r>
                                <w:t>-фактори споживчих переваг;</w:t>
                              </w:r>
                            </w:p>
                            <w:p w:rsidR="00C6267B" w:rsidRDefault="00C6267B" w:rsidP="00725544">
                              <w:pPr>
                                <w:jc w:val="center"/>
                              </w:pPr>
                              <w:r>
                                <w:t>-спосіб здійснення покупки.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8" name="Прямоугольник 398"/>
                        <wps:cNvSpPr/>
                        <wps:spPr>
                          <a:xfrm>
                            <a:off x="4523400" y="503555"/>
                            <a:ext cx="1333500" cy="43815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pPr>
                              <w:r>
                                <w:t>Аналіз продукції підприємства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9" name="Прямоугольник 399"/>
                        <wps:cNvSpPr/>
                        <wps:spPr>
                          <a:xfrm>
                            <a:off x="4523400" y="977900"/>
                            <a:ext cx="1333500" cy="1705610"/>
                          </a:xfrm>
                          <a:prstGeom prst="rect">
                            <a:avLst/>
                          </a:prstGeom>
                        </wps:spPr>
                        <wps:style>
                          <a:lnRef idx="2">
                            <a:schemeClr val="dk1"/>
                          </a:lnRef>
                          <a:fillRef idx="1">
                            <a:schemeClr val="lt1"/>
                          </a:fillRef>
                          <a:effectRef idx="0">
                            <a:schemeClr val="dk1"/>
                          </a:effectRef>
                          <a:fontRef idx="minor">
                            <a:schemeClr val="dk1"/>
                          </a:fontRef>
                        </wps:style>
                        <wps:txbx>
                          <w:txbxContent>
                            <w:p w:rsidR="00C6267B" w:rsidRDefault="00C6267B" w:rsidP="00725544">
                              <w:pPr>
                                <w:jc w:val="center"/>
                                <w:rPr>
                                  <w:spacing w:val="-4"/>
                                </w:rPr>
                              </w:pPr>
                              <w:r w:rsidRPr="00224D65">
                                <w:rPr>
                                  <w:spacing w:val="-4"/>
                                </w:rPr>
                                <w:t>-новизна та конкурентоздатність;</w:t>
                              </w:r>
                            </w:p>
                            <w:p w:rsidR="00C6267B" w:rsidRDefault="00C6267B" w:rsidP="00725544">
                              <w:pPr>
                                <w:jc w:val="center"/>
                                <w:rPr>
                                  <w:spacing w:val="-4"/>
                                </w:rPr>
                              </w:pPr>
                              <w:r>
                                <w:rPr>
                                  <w:spacing w:val="-4"/>
                                </w:rPr>
                                <w:t>-відповідність внутрішніх та зовнішніх стандартів;</w:t>
                              </w:r>
                            </w:p>
                            <w:p w:rsidR="00C6267B" w:rsidRDefault="00C6267B" w:rsidP="00725544">
                              <w:pPr>
                                <w:jc w:val="center"/>
                                <w:rPr>
                                  <w:spacing w:val="-4"/>
                                </w:rPr>
                              </w:pPr>
                              <w:r>
                                <w:rPr>
                                  <w:spacing w:val="-4"/>
                                </w:rPr>
                                <w:t>-здатність задовольняти потреби;</w:t>
                              </w:r>
                            </w:p>
                            <w:p w:rsidR="00C6267B" w:rsidRPr="00224D65" w:rsidRDefault="00C6267B" w:rsidP="00725544">
                              <w:pPr>
                                <w:jc w:val="center"/>
                                <w:rPr>
                                  <w:spacing w:val="-4"/>
                                </w:rPr>
                              </w:pPr>
                              <w:r>
                                <w:rPr>
                                  <w:spacing w:val="-4"/>
                                </w:rPr>
                                <w:t>-відповідність вимогам законодавства.</w:t>
                              </w:r>
                            </w:p>
                            <w:p w:rsidR="00C6267B" w:rsidRDefault="00C6267B" w:rsidP="00725544">
                              <w:pPr>
                                <w:jc w:val="center"/>
                              </w:pP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60" name="Прямая соединительная линия 360"/>
                        <wps:cNvCnPr/>
                        <wps:spPr>
                          <a:xfrm>
                            <a:off x="2257425" y="295275"/>
                            <a:ext cx="0" cy="20828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361" name="Прямая соединительная линия 361"/>
                        <wps:cNvCnPr/>
                        <wps:spPr>
                          <a:xfrm>
                            <a:off x="3657600" y="295275"/>
                            <a:ext cx="9525" cy="208280"/>
                          </a:xfrm>
                          <a:prstGeom prst="line">
                            <a:avLst/>
                          </a:prstGeom>
                        </wps:spPr>
                        <wps:style>
                          <a:lnRef idx="1">
                            <a:schemeClr val="dk1"/>
                          </a:lnRef>
                          <a:fillRef idx="0">
                            <a:schemeClr val="dk1"/>
                          </a:fillRef>
                          <a:effectRef idx="0">
                            <a:schemeClr val="dk1"/>
                          </a:effectRef>
                          <a:fontRef idx="minor">
                            <a:schemeClr val="tx1"/>
                          </a:fontRef>
                        </wps:style>
                        <wps:bodyPr/>
                      </wps:wsp>
                      <wps:wsp>
                        <wps:cNvPr id="362" name="Прямая соединительная линия 362"/>
                        <wps:cNvCnPr/>
                        <wps:spPr>
                          <a:xfrm>
                            <a:off x="5038725" y="295275"/>
                            <a:ext cx="228600" cy="208280"/>
                          </a:xfrm>
                          <a:prstGeom prst="line">
                            <a:avLst/>
                          </a:prstGeom>
                        </wps:spPr>
                        <wps:style>
                          <a:lnRef idx="1">
                            <a:schemeClr val="dk1"/>
                          </a:lnRef>
                          <a:fillRef idx="0">
                            <a:schemeClr val="dk1"/>
                          </a:fillRef>
                          <a:effectRef idx="0">
                            <a:schemeClr val="dk1"/>
                          </a:effectRef>
                          <a:fontRef idx="minor">
                            <a:schemeClr val="tx1"/>
                          </a:fontRef>
                        </wps:style>
                        <wps:bodyPr/>
                      </wps:wsp>
                      <wps:wsp>
                        <wps:cNvPr id="363" name="Прямая соединительная линия 363"/>
                        <wps:cNvCnPr/>
                        <wps:spPr>
                          <a:xfrm flipH="1">
                            <a:off x="819150" y="295275"/>
                            <a:ext cx="428625" cy="208280"/>
                          </a:xfrm>
                          <a:prstGeom prst="line">
                            <a:avLst/>
                          </a:prstGeom>
                        </wps:spPr>
                        <wps:style>
                          <a:lnRef idx="1">
                            <a:schemeClr val="dk1"/>
                          </a:lnRef>
                          <a:fillRef idx="0">
                            <a:schemeClr val="dk1"/>
                          </a:fillRef>
                          <a:effectRef idx="0">
                            <a:schemeClr val="dk1"/>
                          </a:effectRef>
                          <a:fontRef idx="minor">
                            <a:schemeClr val="tx1"/>
                          </a:fontRef>
                        </wps:style>
                        <wps:bodyPr/>
                      </wps:wsp>
                      <wps:wsp>
                        <wps:cNvPr id="364" name="Прямая соединительная линия 364"/>
                        <wps:cNvCnPr/>
                        <wps:spPr>
                          <a:xfrm flipH="1" flipV="1">
                            <a:off x="885825" y="2647655"/>
                            <a:ext cx="676275" cy="171745"/>
                          </a:xfrm>
                          <a:prstGeom prst="line">
                            <a:avLst/>
                          </a:prstGeom>
                        </wps:spPr>
                        <wps:style>
                          <a:lnRef idx="1">
                            <a:schemeClr val="dk1"/>
                          </a:lnRef>
                          <a:fillRef idx="0">
                            <a:schemeClr val="dk1"/>
                          </a:fillRef>
                          <a:effectRef idx="0">
                            <a:schemeClr val="dk1"/>
                          </a:effectRef>
                          <a:fontRef idx="minor">
                            <a:schemeClr val="tx1"/>
                          </a:fontRef>
                        </wps:style>
                        <wps:bodyPr/>
                      </wps:wsp>
                      <wps:wsp>
                        <wps:cNvPr id="365" name="Прямая соединительная линия 365"/>
                        <wps:cNvCnPr>
                          <a:endCxn id="395" idx="2"/>
                        </wps:cNvCnPr>
                        <wps:spPr>
                          <a:xfrm flipH="1" flipV="1">
                            <a:off x="2157412" y="2656840"/>
                            <a:ext cx="23813" cy="162560"/>
                          </a:xfrm>
                          <a:prstGeom prst="line">
                            <a:avLst/>
                          </a:prstGeom>
                        </wps:spPr>
                        <wps:style>
                          <a:lnRef idx="1">
                            <a:schemeClr val="dk1"/>
                          </a:lnRef>
                          <a:fillRef idx="0">
                            <a:schemeClr val="dk1"/>
                          </a:fillRef>
                          <a:effectRef idx="0">
                            <a:schemeClr val="dk1"/>
                          </a:effectRef>
                          <a:fontRef idx="minor">
                            <a:schemeClr val="tx1"/>
                          </a:fontRef>
                        </wps:style>
                        <wps:bodyPr/>
                      </wps:wsp>
                      <wps:wsp>
                        <wps:cNvPr id="366" name="Прямая соединительная линия 366"/>
                        <wps:cNvCnPr>
                          <a:endCxn id="397" idx="2"/>
                        </wps:cNvCnPr>
                        <wps:spPr>
                          <a:xfrm flipH="1" flipV="1">
                            <a:off x="3661875" y="2666070"/>
                            <a:ext cx="5250" cy="153330"/>
                          </a:xfrm>
                          <a:prstGeom prst="line">
                            <a:avLst/>
                          </a:prstGeom>
                        </wps:spPr>
                        <wps:style>
                          <a:lnRef idx="1">
                            <a:schemeClr val="dk1"/>
                          </a:lnRef>
                          <a:fillRef idx="0">
                            <a:schemeClr val="dk1"/>
                          </a:fillRef>
                          <a:effectRef idx="0">
                            <a:schemeClr val="dk1"/>
                          </a:effectRef>
                          <a:fontRef idx="minor">
                            <a:schemeClr val="tx1"/>
                          </a:fontRef>
                        </wps:style>
                        <wps:bodyPr/>
                      </wps:wsp>
                      <wps:wsp>
                        <wps:cNvPr id="367" name="Прямая соединительная линия 367"/>
                        <wps:cNvCnPr/>
                        <wps:spPr>
                          <a:xfrm flipV="1">
                            <a:off x="4572000" y="2683510"/>
                            <a:ext cx="523875" cy="135890"/>
                          </a:xfrm>
                          <a:prstGeom prst="line">
                            <a:avLst/>
                          </a:prstGeom>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0A627301" id="Полотно 357" o:spid="_x0000_s1029" editas="canvas" style="width:465.7pt;height:244.5pt;mso-position-horizontal-relative:char;mso-position-vertical-relative:line" coordsize="59143,31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width:59143;height:31051;visibility:visible;mso-wrap-style:square">
                  <v:fill o:detectmouseclick="t"/>
                  <v:path o:connecttype="none"/>
                </v:shape>
                <v:rect id="Прямоугольник 358" o:spid="_x0000_s1031" style="position:absolute;left:9810;width:42863;height:29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" fillcolor="white [3201]" strokecolor="black [3200]" strokeweight="1pt">
                  <v:textbox>
                    <w:txbxContent>
                      <w:p w:rsidR="00C6267B" w:rsidRDefault="00C6267B" w:rsidP="00725544">
                        <w:pPr>
                          <w:jc w:val="center"/>
                        </w:pPr>
                        <w:r>
                          <w:t>Управління конкурентоспроможністю підприємства</w:t>
                        </w:r>
                      </w:p>
                    </w:txbxContent>
                  </v:textbox>
                </v:rect>
                <v:rect id="Прямоугольник 359" o:spid="_x0000_s1032" style="position:absolute;top:5035;width:13430;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" fillcolor="white [3201]" strokecolor="black [3200]" strokeweight="1pt">
                  <v:textbox>
                    <w:txbxContent>
                      <w:p w:rsidR="00C6267B" w:rsidRDefault="00C6267B" w:rsidP="00725544">
                        <w:pPr>
                          <w:jc w:val="center"/>
                        </w:pPr>
                        <w:r>
                          <w:t>Врахування особливостей ринку</w:t>
                        </w:r>
                      </w:p>
                    </w:txbxContent>
                  </v:textbox>
                </v:rect>
                <v:rect id="Прямоугольник 392" o:spid="_x0000_s1033" style="position:absolute;top:9417;width:13430;height:170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" fillcolor="white [3201]" strokecolor="black [3200]" strokeweight="1pt">
                  <v:textbox>
                    <w:txbxContent>
                      <w:p w:rsidR="00C6267B" w:rsidRDefault="00C6267B" w:rsidP="00725544">
                        <w:pPr>
                          <w:jc w:val="center"/>
                        </w:pPr>
                        <w:r>
                          <w:t>-спеціалізація ринку та його географічне положення;</w:t>
                        </w:r>
                      </w:p>
                      <w:p w:rsidR="00C6267B" w:rsidRDefault="00C6267B" w:rsidP="00725544">
                        <w:pPr>
                          <w:jc w:val="center"/>
                        </w:pPr>
                        <w:r>
                          <w:t>-місткість ринку та частка підприємства;</w:t>
                        </w:r>
                      </w:p>
                      <w:p w:rsidR="00C6267B" w:rsidRDefault="00C6267B" w:rsidP="00725544">
                        <w:pPr>
                          <w:jc w:val="center"/>
                        </w:pPr>
                        <w:r>
                          <w:t>-товарні та фірмові структури на ринку;</w:t>
                        </w:r>
                      </w:p>
                      <w:p w:rsidR="00C6267B" w:rsidRDefault="00C6267B" w:rsidP="00725544">
                        <w:pPr>
                          <w:jc w:val="center"/>
                        </w:pPr>
                        <w:r>
                          <w:t>-вплив НТП на розвиток виробництва.</w:t>
                        </w:r>
                      </w:p>
                    </w:txbxContent>
                  </v:textbox>
                </v:rect>
                <v:rect id="Прямоугольник 393" o:spid="_x0000_s1034" style="position:absolute;left:9810;top:28194;width:42863;height:2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" fillcolor="white [3201]" strokecolor="black [3200]" strokeweight="1pt">
                  <v:textbox>
                    <w:txbxContent>
                      <w:p w:rsidR="00C6267B" w:rsidRPr="006523BB" w:rsidRDefault="00C6267B" w:rsidP="00725544">
                        <w:pPr>
                          <w:pStyle w:val="a9"/>
                          <w:spacing w:before="0" w:beforeAutospacing="0" w:after="0" w:afterAutospacing="0"/>
                          <w:jc w:val="center"/>
                          <w:rPr>
                            <w:lang w:val="uk-UA"/>
                          </w:rPr>
                        </w:pPr>
                        <w:r>
                          <w:rPr>
                            <w:sz w:val="20"/>
                            <w:szCs w:val="20"/>
                            <w:lang w:val="uk-UA"/>
                          </w:rPr>
                          <w:t>Прийняття управлінських рішень</w:t>
                        </w:r>
                      </w:p>
                    </w:txbxContent>
                  </v:textbox>
                </v:rect>
                <v:rect id="Прямоугольник 394" o:spid="_x0000_s1035" style="position:absolute;left:14668;top:5035;width:13811;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" fillcolor="white [3201]" strokecolor="black [3200]" strokeweight="1pt">
                  <v:textbox>
                    <w:txbxContent>
                      <w:p w:rsidR="00C6267B" w:rsidRPr="00224D65" w:rsidRDefault="00C6267B" w:rsidP="00725544">
                        <w:pPr>
                          <w:jc w:val="center"/>
                          <w:rPr>
                            <w:spacing w:val="-6"/>
                          </w:rPr>
                        </w:pPr>
                        <w:r w:rsidRPr="00224D65">
                          <w:rPr>
                            <w:spacing w:val="-6"/>
                          </w:rPr>
                          <w:t>Врахування поведінки конкурентів</w:t>
                        </w:r>
                      </w:p>
                    </w:txbxContent>
                  </v:textbox>
                </v:rect>
                <v:rect id="Прямоугольник 395" o:spid="_x0000_s1036" style="position:absolute;left:14668;top:9512;width:13811;height:170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" fillcolor="white [3201]" strokecolor="black [3200]" strokeweight="1pt">
                  <v:textbox>
                    <w:txbxContent>
                      <w:p w:rsidR="00C6267B" w:rsidRDefault="00C6267B" w:rsidP="00725544">
                        <w:pPr>
                          <w:jc w:val="center"/>
                        </w:pPr>
                        <w:r>
                          <w:t>-основні конкуренти;</w:t>
                        </w:r>
                      </w:p>
                      <w:p w:rsidR="00C6267B" w:rsidRDefault="00C6267B" w:rsidP="00725544">
                        <w:pPr>
                          <w:jc w:val="center"/>
                        </w:pPr>
                        <w:r>
                          <w:t>-товарні марки конкурентів;</w:t>
                        </w:r>
                      </w:p>
                      <w:p w:rsidR="00C6267B" w:rsidRDefault="00C6267B" w:rsidP="00725544">
                        <w:pPr>
                          <w:jc w:val="center"/>
                        </w:pPr>
                        <w:r>
                          <w:t>-особливості товарів – конкурентів;</w:t>
                        </w:r>
                      </w:p>
                      <w:p w:rsidR="00C6267B" w:rsidRDefault="00C6267B" w:rsidP="00725544">
                        <w:pPr>
                          <w:jc w:val="center"/>
                        </w:pPr>
                        <w:r>
                          <w:t>-форми та методи збутової діяльності;</w:t>
                        </w:r>
                      </w:p>
                      <w:p w:rsidR="00C6267B" w:rsidRDefault="00C6267B" w:rsidP="00725544">
                        <w:pPr>
                          <w:jc w:val="center"/>
                        </w:pPr>
                        <w:r>
                          <w:t>-формування попиту та стимулювання збуту.</w:t>
                        </w:r>
                      </w:p>
                      <w:p w:rsidR="00C6267B" w:rsidRDefault="00C6267B" w:rsidP="00725544">
                        <w:pPr>
                          <w:jc w:val="center"/>
                        </w:pPr>
                      </w:p>
                    </w:txbxContent>
                  </v:textbox>
                </v:rect>
                <v:rect id="Прямоугольник 396" o:spid="_x0000_s1037" style="position:absolute;left:29708;top:5035;width:13821;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" fillcolor="white [3201]" strokecolor="black [3200]" strokeweight="1pt">
                  <v:textbox>
                    <w:txbxContent>
                      <w:p w:rsidR="00C6267B" w:rsidRDefault="00C6267B" w:rsidP="00725544">
                        <w:pPr>
                          <w:jc w:val="center"/>
                        </w:pPr>
                        <w:r>
                          <w:t>Вивчення потреб споживачів</w:t>
                        </w:r>
                      </w:p>
                    </w:txbxContent>
                  </v:textbox>
                </v:rect>
                <v:rect id="Прямоугольник 397" o:spid="_x0000_s1038" style="position:absolute;left:29708;top:9604;width:13821;height:170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" fillcolor="white [3201]" strokecolor="black [3200]" strokeweight="1pt">
                  <v:textbox>
                    <w:txbxContent>
                      <w:p w:rsidR="00C6267B" w:rsidRDefault="00C6267B" w:rsidP="00725544">
                        <w:pPr>
                          <w:jc w:val="center"/>
                        </w:pPr>
                        <w:r>
                          <w:t>-можливості покупців з урахуванням сегментації;</w:t>
                        </w:r>
                      </w:p>
                      <w:p w:rsidR="00C6267B" w:rsidRDefault="00C6267B" w:rsidP="00725544">
                        <w:pPr>
                          <w:jc w:val="center"/>
                        </w:pPr>
                        <w:r>
                          <w:t>-способи використання товару;</w:t>
                        </w:r>
                      </w:p>
                      <w:p w:rsidR="00C6267B" w:rsidRDefault="00C6267B" w:rsidP="00725544">
                        <w:pPr>
                          <w:jc w:val="center"/>
                        </w:pPr>
                        <w:r>
                          <w:t>-фактори споживчих переваг;</w:t>
                        </w:r>
                      </w:p>
                      <w:p w:rsidR="00C6267B" w:rsidRDefault="00C6267B" w:rsidP="00725544">
                        <w:pPr>
                          <w:jc w:val="center"/>
                        </w:pPr>
                        <w:r>
                          <w:t>-спосіб здійснення покупки.</w:t>
                        </w:r>
                      </w:p>
                    </w:txbxContent>
                  </v:textbox>
                </v:rect>
                <v:rect id="Прямоугольник 398" o:spid="_x0000_s1039" style="position:absolute;left:45234;top:5035;width:13335;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" fillcolor="white [3201]" strokecolor="black [3200]" strokeweight="1pt">
                  <v:textbox>
                    <w:txbxContent>
                      <w:p w:rsidR="00C6267B" w:rsidRDefault="00C6267B" w:rsidP="00725544">
                        <w:pPr>
                          <w:jc w:val="center"/>
                        </w:pPr>
                        <w:r>
                          <w:t>Аналіз продукції підприємства</w:t>
                        </w:r>
                      </w:p>
                    </w:txbxContent>
                  </v:textbox>
                </v:rect>
                <v:rect id="Прямоугольник 399" o:spid="_x0000_s1040" style="position:absolute;left:45234;top:9779;width:13335;height:170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" fillcolor="white [3201]" strokecolor="black [3200]" strokeweight="1pt">
                  <v:textbox>
                    <w:txbxContent>
                      <w:p w:rsidR="00C6267B" w:rsidRDefault="00C6267B" w:rsidP="00725544">
                        <w:pPr>
                          <w:jc w:val="center"/>
                          <w:rPr>
                            <w:spacing w:val="-4"/>
                          </w:rPr>
                        </w:pPr>
                        <w:r w:rsidRPr="00224D65">
                          <w:rPr>
                            <w:spacing w:val="-4"/>
                          </w:rPr>
                          <w:t>-новизна та конкурентоздатність;</w:t>
                        </w:r>
                      </w:p>
                      <w:p w:rsidR="00C6267B" w:rsidRDefault="00C6267B" w:rsidP="00725544">
                        <w:pPr>
                          <w:jc w:val="center"/>
                          <w:rPr>
                            <w:spacing w:val="-4"/>
                          </w:rPr>
                        </w:pPr>
                        <w:r>
                          <w:rPr>
                            <w:spacing w:val="-4"/>
                          </w:rPr>
                          <w:t>-відповідність внутрішніх та зовнішніх стандартів;</w:t>
                        </w:r>
                      </w:p>
                      <w:p w:rsidR="00C6267B" w:rsidRDefault="00C6267B" w:rsidP="00725544">
                        <w:pPr>
                          <w:jc w:val="center"/>
                          <w:rPr>
                            <w:spacing w:val="-4"/>
                          </w:rPr>
                        </w:pPr>
                        <w:r>
                          <w:rPr>
                            <w:spacing w:val="-4"/>
                          </w:rPr>
                          <w:t>-здатність задовольняти потреби;</w:t>
                        </w:r>
                      </w:p>
                      <w:p w:rsidR="00C6267B" w:rsidRPr="00224D65" w:rsidRDefault="00C6267B" w:rsidP="00725544">
                        <w:pPr>
                          <w:jc w:val="center"/>
                          <w:rPr>
                            <w:spacing w:val="-4"/>
                          </w:rPr>
                        </w:pPr>
                        <w:r>
                          <w:rPr>
                            <w:spacing w:val="-4"/>
                          </w:rPr>
                          <w:t>-відповідність вимогам законодавства.</w:t>
                        </w:r>
                      </w:p>
                      <w:p w:rsidR="00C6267B" w:rsidRDefault="00C6267B" w:rsidP="00725544">
                        <w:pPr>
                          <w:jc w:val="center"/>
                        </w:pPr>
                      </w:p>
                    </w:txbxContent>
                  </v:textbox>
                </v:rect>
                <v:line id="Прямая соединительная линия 360" o:spid="_x0000_s1041" style="position:absolute;visibility:visible;mso-wrap-style:square" from="22574,2952" to="22574,5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" strokecolor="#5b9bd5 [3204]" strokeweight=".5pt">
                  <v:stroke joinstyle="miter"/>
                </v:line>
                <v:line id="Прямая соединительная линия 361" o:spid="_x0000_s1042" style="position:absolute;visibility:visible;mso-wrap-style:square" from="36576,2952" to="36671,5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" strokecolor="black [3200]" strokeweight=".5pt">
                  <v:stroke joinstyle="miter"/>
                </v:line>
                <v:line id="Прямая соединительная линия 362" o:spid="_x0000_s1043" style="position:absolute;visibility:visible;mso-wrap-style:square" from="50387,2952" to="52673,5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" strokecolor="black [3200]" strokeweight=".5pt">
                  <v:stroke joinstyle="miter"/>
                </v:line>
                <v:line id="Прямая соединительная линия 363" o:spid="_x0000_s1044" style="position:absolute;flip:x;visibility:visible;mso-wrap-style:square" from="8191,2952" to="12477,50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" strokecolor="black [3200]" strokeweight=".5pt">
                  <v:stroke joinstyle="miter"/>
                </v:line>
                <v:line id="Прямая соединительная линия 364" o:spid="_x0000_s1045" style="position:absolute;flip:x y;visibility:visible;mso-wrap-style:square" from="8858,26476" to="15621,28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" strokecolor="black [3200]" strokeweight=".5pt">
                  <v:stroke joinstyle="miter"/>
                </v:line>
                <v:line id="Прямая соединительная линия 365" o:spid="_x0000_s1046" style="position:absolute;flip:x y;visibility:visible;mso-wrap-style:square" from="21574,26568" to="21812,28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" strokecolor="black [3200]" strokeweight=".5pt">
                  <v:stroke joinstyle="miter"/>
                </v:line>
                <v:line id="Прямая соединительная линия 366" o:spid="_x0000_s1047" style="position:absolute;flip:x y;visibility:visible;mso-wrap-style:square" from="36618,26660" to="36671,28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" strokecolor="black [3200]" strokeweight=".5pt">
                  <v:stroke joinstyle="miter"/>
                </v:line>
                <v:line id="Прямая соединительная линия 367" o:spid="_x0000_s1048" style="position:absolute;flip:y;visibility:visible;mso-wrap-style:square" from="45720,26835" to="50958,28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" strokecolor="black [3200]" strokeweight=".5pt">
                  <v:stroke joinstyle="miter"/>
                </v:line>
                <w10:anchorlock/>
              </v:group>
            </w:pict>
          </mc:Fallback>
        </mc:AlternateContent>
      </w:r>
    </w:p>
    <w:p w:rsidR="002B7DA4" w:rsidRPr="00782453" w:rsidRDefault="002B7DA4" w:rsidP="002B7DA4">
      <w:pPr>
        <w:widowControl w:val="0"/>
        <w:shd w:val="clear" w:color="auto" w:fill="FFFFFF"/>
        <w:spacing w:line="360" w:lineRule="auto"/>
        <w:ind w:firstLine="539"/>
        <w:jc w:val="center"/>
        <w:rPr>
          <w:color w:val="000000"/>
          <w:sz w:val="28"/>
          <w:szCs w:val="28"/>
        </w:rPr>
      </w:pPr>
      <w:r w:rsidRPr="00782453">
        <w:rPr>
          <w:bCs/>
          <w:sz w:val="28"/>
          <w:szCs w:val="28"/>
        </w:rPr>
        <w:t>Рис 1.</w:t>
      </w:r>
      <w:r w:rsidR="008E78C9" w:rsidRPr="00782453">
        <w:rPr>
          <w:bCs/>
          <w:sz w:val="28"/>
          <w:szCs w:val="28"/>
        </w:rPr>
        <w:t>2</w:t>
      </w:r>
      <w:r w:rsidRPr="00782453">
        <w:rPr>
          <w:bCs/>
          <w:sz w:val="28"/>
          <w:szCs w:val="28"/>
        </w:rPr>
        <w:t xml:space="preserve">. Комплексний механізм </w:t>
      </w:r>
      <w:r w:rsidRPr="00782453">
        <w:rPr>
          <w:bCs/>
          <w:color w:val="000000"/>
          <w:sz w:val="28"/>
          <w:szCs w:val="28"/>
        </w:rPr>
        <w:t>управління конкурентоспроможністю підприємства з у рахуванням чинників внутрішнього і зовнішнього середовища</w:t>
      </w:r>
      <w:r w:rsidRPr="00782453">
        <w:rPr>
          <w:color w:val="000000"/>
          <w:sz w:val="28"/>
          <w:szCs w:val="28"/>
        </w:rPr>
        <w:t xml:space="preserve"> [</w:t>
      </w:r>
      <w:r w:rsidR="0082228F" w:rsidRPr="00782453">
        <w:rPr>
          <w:color w:val="000000"/>
          <w:sz w:val="28"/>
          <w:szCs w:val="28"/>
        </w:rPr>
        <w:t>1</w:t>
      </w:r>
      <w:r w:rsidRPr="00782453">
        <w:rPr>
          <w:color w:val="000000"/>
          <w:sz w:val="28"/>
          <w:szCs w:val="28"/>
        </w:rPr>
        <w:t>, c.1</w:t>
      </w:r>
      <w:r w:rsidR="0082228F" w:rsidRPr="00782453">
        <w:rPr>
          <w:color w:val="000000"/>
          <w:sz w:val="28"/>
          <w:szCs w:val="28"/>
        </w:rPr>
        <w:t>22</w:t>
      </w:r>
      <w:r w:rsidRPr="00782453">
        <w:rPr>
          <w:color w:val="000000"/>
          <w:sz w:val="28"/>
          <w:szCs w:val="28"/>
        </w:rPr>
        <w:t>]</w:t>
      </w:r>
    </w:p>
    <w:p w:rsidR="002B7DA4" w:rsidRPr="00782453" w:rsidRDefault="002B7DA4" w:rsidP="009A38C8">
      <w:pPr>
        <w:shd w:val="clear" w:color="auto" w:fill="FFFFFF"/>
        <w:spacing w:line="324" w:lineRule="auto"/>
        <w:ind w:firstLine="539"/>
        <w:jc w:val="both"/>
        <w:rPr>
          <w:color w:val="000000"/>
          <w:spacing w:val="-4"/>
          <w:sz w:val="28"/>
          <w:szCs w:val="28"/>
        </w:rPr>
      </w:pPr>
      <w:r w:rsidRPr="00782453">
        <w:rPr>
          <w:color w:val="000000"/>
          <w:spacing w:val="-4"/>
          <w:sz w:val="28"/>
          <w:szCs w:val="28"/>
        </w:rPr>
        <w:lastRenderedPageBreak/>
        <w:t>Таким чином, система управління конкурентоспромо</w:t>
      </w:r>
      <w:r w:rsidRPr="00782453">
        <w:rPr>
          <w:color w:val="000000"/>
          <w:spacing w:val="-4"/>
          <w:sz w:val="28"/>
          <w:szCs w:val="28"/>
        </w:rPr>
        <w:softHyphen/>
        <w:t>жністю</w:t>
      </w:r>
      <w:r w:rsidR="009B28C0" w:rsidRPr="00782453">
        <w:rPr>
          <w:color w:val="000000"/>
          <w:spacing w:val="-4"/>
          <w:sz w:val="28"/>
          <w:szCs w:val="28"/>
        </w:rPr>
        <w:t xml:space="preserve"> підприємства</w:t>
      </w:r>
      <w:r w:rsidRPr="00782453">
        <w:rPr>
          <w:color w:val="000000"/>
          <w:spacing w:val="-4"/>
          <w:sz w:val="28"/>
          <w:szCs w:val="28"/>
        </w:rPr>
        <w:t xml:space="preserve"> є складовою системи управління підприємством, э отже, забезпечення конку</w:t>
      </w:r>
      <w:r w:rsidRPr="00782453">
        <w:rPr>
          <w:color w:val="000000"/>
          <w:spacing w:val="-4"/>
          <w:sz w:val="28"/>
          <w:szCs w:val="28"/>
        </w:rPr>
        <w:softHyphen/>
        <w:t>рентоспроможності підприємства можливе тільки за умов створення ефективної систе</w:t>
      </w:r>
      <w:r w:rsidRPr="00782453">
        <w:rPr>
          <w:color w:val="000000"/>
          <w:spacing w:val="-4"/>
          <w:sz w:val="28"/>
          <w:szCs w:val="28"/>
        </w:rPr>
        <w:softHyphen/>
        <w:t xml:space="preserve">ми управління. Система управління </w:t>
      </w:r>
      <w:r w:rsidR="009B28C0" w:rsidRPr="00782453">
        <w:rPr>
          <w:color w:val="000000"/>
          <w:spacing w:val="-4"/>
          <w:sz w:val="28"/>
          <w:szCs w:val="28"/>
        </w:rPr>
        <w:t>конкурентоспроможністю</w:t>
      </w:r>
      <w:r w:rsidRPr="00782453">
        <w:rPr>
          <w:color w:val="000000"/>
          <w:spacing w:val="-4"/>
          <w:sz w:val="28"/>
          <w:szCs w:val="28"/>
        </w:rPr>
        <w:t xml:space="preserve"> підприємства повинна бути досить різнобічної орієнтації, здатною врахувати інтереси підприємства в різних аспектах його діяльності. Така система вра</w:t>
      </w:r>
      <w:r w:rsidRPr="00782453">
        <w:rPr>
          <w:color w:val="000000"/>
          <w:spacing w:val="-4"/>
          <w:sz w:val="28"/>
          <w:szCs w:val="28"/>
        </w:rPr>
        <w:softHyphen/>
        <w:t>ховує, з одного боку, особливості діяльності підприємства, а з іншого - його місце на ри</w:t>
      </w:r>
      <w:r w:rsidRPr="00782453">
        <w:rPr>
          <w:color w:val="000000"/>
          <w:spacing w:val="-4"/>
          <w:sz w:val="28"/>
          <w:szCs w:val="28"/>
        </w:rPr>
        <w:softHyphen/>
        <w:t>нку і стан зовнішнього середовища. Спільна реалізація зазначених вимог може бути за</w:t>
      </w:r>
      <w:r w:rsidRPr="00782453">
        <w:rPr>
          <w:color w:val="000000"/>
          <w:spacing w:val="-4"/>
          <w:sz w:val="28"/>
          <w:szCs w:val="28"/>
        </w:rPr>
        <w:softHyphen/>
        <w:t>безпечена в рамках стратегічного управлін</w:t>
      </w:r>
      <w:r w:rsidRPr="00782453">
        <w:rPr>
          <w:color w:val="000000"/>
          <w:spacing w:val="-4"/>
          <w:sz w:val="28"/>
          <w:szCs w:val="28"/>
        </w:rPr>
        <w:softHyphen/>
        <w:t>ня, що набуло в останні десятиліття значно</w:t>
      </w:r>
      <w:r w:rsidRPr="00782453">
        <w:rPr>
          <w:color w:val="000000"/>
          <w:spacing w:val="-4"/>
          <w:sz w:val="28"/>
          <w:szCs w:val="28"/>
        </w:rPr>
        <w:softHyphen/>
        <w:t>го поширення в країнах, розвинених у про</w:t>
      </w:r>
      <w:r w:rsidRPr="00782453">
        <w:rPr>
          <w:color w:val="000000"/>
          <w:spacing w:val="-4"/>
          <w:sz w:val="28"/>
          <w:szCs w:val="28"/>
        </w:rPr>
        <w:softHyphen/>
        <w:t>мисловому плані. Таким чином, ефективне управління конкурентоспроможністю  підприємства можливе лише за умови врахування дії факторів його зовніш</w:t>
      </w:r>
      <w:r w:rsidRPr="00782453">
        <w:rPr>
          <w:color w:val="000000"/>
          <w:spacing w:val="-4"/>
          <w:sz w:val="28"/>
          <w:szCs w:val="28"/>
        </w:rPr>
        <w:softHyphen/>
        <w:t>нього та внутрішнього середовища.</w:t>
      </w:r>
    </w:p>
    <w:p w:rsidR="00BC37C5" w:rsidRPr="00782453" w:rsidRDefault="00BC37C5" w:rsidP="009A38C8">
      <w:pPr>
        <w:shd w:val="clear" w:color="auto" w:fill="FFFFFF"/>
        <w:spacing w:line="324" w:lineRule="auto"/>
        <w:ind w:firstLine="539"/>
        <w:jc w:val="both"/>
        <w:rPr>
          <w:color w:val="000000"/>
          <w:sz w:val="28"/>
          <w:szCs w:val="28"/>
        </w:rPr>
      </w:pPr>
    </w:p>
    <w:p w:rsidR="00AE2384" w:rsidRPr="00782453" w:rsidRDefault="00AE2384" w:rsidP="000C05ED">
      <w:pPr>
        <w:pStyle w:val="11"/>
        <w:spacing w:after="0" w:line="324" w:lineRule="auto"/>
        <w:ind w:left="0" w:firstLine="567"/>
        <w:jc w:val="both"/>
        <w:rPr>
          <w:rFonts w:ascii="Times New Roman" w:hAnsi="Times New Roman" w:cs="Times New Roman"/>
          <w:b/>
          <w:bCs/>
          <w:sz w:val="28"/>
          <w:szCs w:val="28"/>
        </w:rPr>
      </w:pPr>
      <w:r w:rsidRPr="00782453">
        <w:rPr>
          <w:rFonts w:ascii="Times New Roman" w:hAnsi="Times New Roman" w:cs="Times New Roman"/>
          <w:b/>
          <w:bCs/>
          <w:sz w:val="28"/>
          <w:szCs w:val="28"/>
        </w:rPr>
        <w:t>1.3.Методичні підходи до оцінки конкурентоспроможності підприємства</w:t>
      </w:r>
    </w:p>
    <w:p w:rsidR="000C05ED" w:rsidRPr="00782453" w:rsidRDefault="00AE2384" w:rsidP="000C05ED">
      <w:pPr>
        <w:widowControl w:val="0"/>
        <w:tabs>
          <w:tab w:val="left" w:pos="709"/>
        </w:tabs>
        <w:spacing w:line="324" w:lineRule="auto"/>
        <w:ind w:firstLine="567"/>
        <w:jc w:val="both"/>
        <w:rPr>
          <w:sz w:val="28"/>
          <w:szCs w:val="28"/>
        </w:rPr>
      </w:pPr>
      <w:r w:rsidRPr="00782453">
        <w:rPr>
          <w:sz w:val="28"/>
          <w:szCs w:val="28"/>
        </w:rPr>
        <w:t>В сьогоднішніх умовах розвитку ринкового середовища більш конкурентоспроможним</w:t>
      </w:r>
      <w:r w:rsidRPr="00782453">
        <w:rPr>
          <w:color w:val="FF0000"/>
          <w:sz w:val="28"/>
          <w:szCs w:val="28"/>
        </w:rPr>
        <w:t xml:space="preserve"> </w:t>
      </w:r>
      <w:r w:rsidRPr="00782453">
        <w:rPr>
          <w:sz w:val="28"/>
          <w:szCs w:val="28"/>
        </w:rPr>
        <w:t>являються ті підприємства, в яких найкраще організована робота всіх без винятку підрозділів і служб. Всі існуючі в практиці економіки й управління методи оцінки конкурентоспроможності різних об</w:t>
      </w:r>
      <w:r w:rsidR="00CF6231" w:rsidRPr="00782453">
        <w:rPr>
          <w:sz w:val="28"/>
          <w:szCs w:val="28"/>
        </w:rPr>
        <w:t>’</w:t>
      </w:r>
      <w:r w:rsidRPr="00782453">
        <w:rPr>
          <w:sz w:val="28"/>
          <w:szCs w:val="28"/>
        </w:rPr>
        <w:t>єктів можна класифікувати за двома основними критеріями: за ступенем об</w:t>
      </w:r>
      <w:r w:rsidR="00CF6231" w:rsidRPr="00782453">
        <w:rPr>
          <w:sz w:val="28"/>
          <w:szCs w:val="28"/>
        </w:rPr>
        <w:t>’</w:t>
      </w:r>
      <w:r w:rsidRPr="00782453">
        <w:rPr>
          <w:sz w:val="28"/>
          <w:szCs w:val="28"/>
        </w:rPr>
        <w:t>єктивності (суб</w:t>
      </w:r>
      <w:r w:rsidR="00CF6231" w:rsidRPr="00782453">
        <w:rPr>
          <w:sz w:val="28"/>
          <w:szCs w:val="28"/>
        </w:rPr>
        <w:t>’</w:t>
      </w:r>
      <w:r w:rsidRPr="00782453">
        <w:rPr>
          <w:sz w:val="28"/>
          <w:szCs w:val="28"/>
        </w:rPr>
        <w:t>єктивності) результатів оцінки, а також за підходом до оцінки – якісна чи кількісна. В результаті типологію методів оцінки конкурентоспроможності можна подати на двомірному полі (</w:t>
      </w:r>
      <w:r w:rsidR="00A02309" w:rsidRPr="00782453">
        <w:rPr>
          <w:sz w:val="28"/>
          <w:szCs w:val="28"/>
        </w:rPr>
        <w:t>додаток Г</w:t>
      </w:r>
      <w:r w:rsidRPr="00782453">
        <w:rPr>
          <w:sz w:val="28"/>
          <w:szCs w:val="28"/>
        </w:rPr>
        <w:t>).</w:t>
      </w:r>
      <w:r w:rsidR="00A02309" w:rsidRPr="00782453">
        <w:rPr>
          <w:sz w:val="28"/>
          <w:szCs w:val="28"/>
        </w:rPr>
        <w:t xml:space="preserve"> </w:t>
      </w:r>
    </w:p>
    <w:p w:rsidR="003D033F" w:rsidRPr="00782453" w:rsidRDefault="00AE2384" w:rsidP="000C05ED">
      <w:pPr>
        <w:widowControl w:val="0"/>
        <w:tabs>
          <w:tab w:val="left" w:pos="709"/>
        </w:tabs>
        <w:spacing w:line="324" w:lineRule="auto"/>
        <w:ind w:firstLine="567"/>
        <w:jc w:val="both"/>
        <w:rPr>
          <w:sz w:val="28"/>
          <w:szCs w:val="28"/>
        </w:rPr>
      </w:pPr>
      <w:r w:rsidRPr="00782453">
        <w:rPr>
          <w:sz w:val="28"/>
          <w:szCs w:val="28"/>
        </w:rPr>
        <w:t>Розглянуті методи можна поєднати за чотирма групами в кожному з утворених квадратів.</w:t>
      </w:r>
      <w:r w:rsidR="003D033F" w:rsidRPr="00782453">
        <w:rPr>
          <w:sz w:val="28"/>
          <w:szCs w:val="28"/>
        </w:rPr>
        <w:t xml:space="preserve"> </w:t>
      </w:r>
      <w:r w:rsidRPr="00782453">
        <w:rPr>
          <w:sz w:val="28"/>
          <w:szCs w:val="28"/>
        </w:rPr>
        <w:t>До якісних методів оцінки конкурентоспроможності можна віднести об</w:t>
      </w:r>
      <w:r w:rsidR="00CF6231" w:rsidRPr="00782453">
        <w:rPr>
          <w:sz w:val="28"/>
          <w:szCs w:val="28"/>
        </w:rPr>
        <w:t>’</w:t>
      </w:r>
      <w:r w:rsidRPr="00782453">
        <w:rPr>
          <w:sz w:val="28"/>
          <w:szCs w:val="28"/>
        </w:rPr>
        <w:t>єктивні моделі оцінки конкурентних сил і ціннісні ланцюжки (</w:t>
      </w:r>
      <w:proofErr w:type="spellStart"/>
      <w:r w:rsidRPr="00782453">
        <w:rPr>
          <w:sz w:val="28"/>
          <w:szCs w:val="28"/>
        </w:rPr>
        <w:t>п</w:t>
      </w:r>
      <w:r w:rsidR="00CF6231" w:rsidRPr="00782453">
        <w:rPr>
          <w:sz w:val="28"/>
          <w:szCs w:val="28"/>
        </w:rPr>
        <w:t>’</w:t>
      </w:r>
      <w:r w:rsidRPr="00782453">
        <w:rPr>
          <w:sz w:val="28"/>
          <w:szCs w:val="28"/>
        </w:rPr>
        <w:t>ятифакторна</w:t>
      </w:r>
      <w:proofErr w:type="spellEnd"/>
      <w:r w:rsidRPr="00782453">
        <w:rPr>
          <w:sz w:val="28"/>
          <w:szCs w:val="28"/>
        </w:rPr>
        <w:t xml:space="preserve"> модель, «ромб», ланцюжок цінностей М. Портера), моделі стратегічного аналізу (STEP-аналіз, SWOT-аналіз), а також суб</w:t>
      </w:r>
      <w:r w:rsidR="00CF6231" w:rsidRPr="00782453">
        <w:rPr>
          <w:sz w:val="28"/>
          <w:szCs w:val="28"/>
        </w:rPr>
        <w:t>’</w:t>
      </w:r>
      <w:r w:rsidRPr="00782453">
        <w:rPr>
          <w:sz w:val="28"/>
          <w:szCs w:val="28"/>
        </w:rPr>
        <w:t xml:space="preserve">єктивні матричні методи (матриці BCG, GE / </w:t>
      </w:r>
      <w:proofErr w:type="spellStart"/>
      <w:r w:rsidRPr="00782453">
        <w:rPr>
          <w:sz w:val="28"/>
          <w:szCs w:val="28"/>
        </w:rPr>
        <w:t>McKіnsey</w:t>
      </w:r>
      <w:proofErr w:type="spellEnd"/>
      <w:r w:rsidRPr="00782453">
        <w:rPr>
          <w:sz w:val="28"/>
          <w:szCs w:val="28"/>
        </w:rPr>
        <w:t>, ADL) [</w:t>
      </w:r>
      <w:r w:rsidR="0082228F" w:rsidRPr="00782453">
        <w:rPr>
          <w:sz w:val="28"/>
          <w:szCs w:val="28"/>
        </w:rPr>
        <w:t>8</w:t>
      </w:r>
      <w:r w:rsidRPr="00782453">
        <w:rPr>
          <w:sz w:val="28"/>
          <w:szCs w:val="28"/>
        </w:rPr>
        <w:t>].</w:t>
      </w:r>
    </w:p>
    <w:p w:rsidR="003D033F" w:rsidRPr="00782453" w:rsidRDefault="003D033F" w:rsidP="000C05ED">
      <w:pPr>
        <w:tabs>
          <w:tab w:val="left" w:pos="709"/>
        </w:tabs>
        <w:spacing w:line="324" w:lineRule="auto"/>
        <w:ind w:firstLine="567"/>
        <w:jc w:val="both"/>
        <w:rPr>
          <w:sz w:val="28"/>
          <w:szCs w:val="28"/>
        </w:rPr>
      </w:pPr>
      <w:r w:rsidRPr="00782453">
        <w:rPr>
          <w:sz w:val="28"/>
          <w:szCs w:val="28"/>
        </w:rPr>
        <w:t xml:space="preserve">Найбільш популярним прикладом можна вважати матрицю BCG («Бостонської консалтингової групи»), котра побудована за принципом </w:t>
      </w:r>
      <w:r w:rsidRPr="00782453">
        <w:rPr>
          <w:sz w:val="28"/>
          <w:szCs w:val="28"/>
        </w:rPr>
        <w:lastRenderedPageBreak/>
        <w:t>системи координат: по вертикалі – темпи росту місткості ринку, що розміщуються по рядках матриці у лінійному масштабі; по горизонталі, тобто по стовпцях матриці – в логарифмічному масштабі відкладається відносна частка виробника продукції на ринку.</w:t>
      </w:r>
    </w:p>
    <w:p w:rsidR="00AE2384" w:rsidRPr="00782453" w:rsidRDefault="00AE2384" w:rsidP="00AE2384">
      <w:pPr>
        <w:spacing w:line="360" w:lineRule="auto"/>
        <w:jc w:val="both"/>
        <w:rPr>
          <w:sz w:val="28"/>
          <w:szCs w:val="28"/>
        </w:rPr>
      </w:pPr>
      <w:r w:rsidRPr="00782453">
        <w:rPr>
          <w:noProof/>
          <w:lang w:eastAsia="uk-UA"/>
        </w:rPr>
        <mc:AlternateContent>
          <mc:Choice Requires="wps">
            <w:drawing>
              <wp:anchor distT="0" distB="0" distL="114297" distR="114297" simplePos="0" relativeHeight="251665408" behindDoc="0" locked="1" layoutInCell="1" allowOverlap="1">
                <wp:simplePos x="0" y="0"/>
                <wp:positionH relativeFrom="column">
                  <wp:posOffset>720725</wp:posOffset>
                </wp:positionH>
                <wp:positionV relativeFrom="paragraph">
                  <wp:posOffset>1588770</wp:posOffset>
                </wp:positionV>
                <wp:extent cx="3028315" cy="635"/>
                <wp:effectExtent l="57150" t="23495" r="56515" b="15240"/>
                <wp:wrapNone/>
                <wp:docPr id="64" name="Соединительная линия уступом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028315" cy="635"/>
                        </a:xfrm>
                        <a:prstGeom prst="bentConnector3">
                          <a:avLst>
                            <a:gd name="adj1" fmla="val 49991"/>
                          </a:avLst>
                        </a:prstGeom>
                        <a:noFill/>
                        <a:ln w="9525">
                          <a:solidFill>
                            <a:srgbClr val="000000"/>
                          </a:solidFill>
                          <a:miter lim="800000"/>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9224189"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64" o:spid="_x0000_s1026" type="#_x0000_t34" style="position:absolute;margin-left:56.75pt;margin-top:125.1pt;width:238.45pt;height:.05pt;rotation:90;z-index:25166540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" adj="10798">
                <v:stroke startarrow="block" endarrow="block"/>
                <w10:anchorlock/>
              </v:shape>
            </w:pict>
          </mc:Fallback>
        </mc:AlternateContent>
      </w:r>
      <w:r w:rsidRPr="00782453">
        <w:rPr>
          <w:noProof/>
          <w:lang w:eastAsia="uk-UA"/>
        </w:rPr>
        <mc:AlternateContent>
          <mc:Choice Requires="wps">
            <w:drawing>
              <wp:anchor distT="0" distB="0" distL="114300" distR="114300" simplePos="0" relativeHeight="251666432" behindDoc="0" locked="1" layoutInCell="1" allowOverlap="1">
                <wp:simplePos x="0" y="0"/>
                <wp:positionH relativeFrom="column">
                  <wp:posOffset>2234565</wp:posOffset>
                </wp:positionH>
                <wp:positionV relativeFrom="paragraph">
                  <wp:posOffset>217170</wp:posOffset>
                </wp:positionV>
                <wp:extent cx="1638300" cy="381000"/>
                <wp:effectExtent l="9525" t="13335" r="9525" b="5715"/>
                <wp:wrapNone/>
                <wp:docPr id="63" name="Прямоугольник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381000"/>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 xml:space="preserve">Кількісні </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3" o:spid="_x0000_s1049" style="position:absolute;left:0;text-align:left;margin-left:175.95pt;margin-top:17.1pt;width:129pt;height:3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">
                <v:textbox>
                  <w:txbxContent>
                    <w:p w:rsidR="00C6267B" w:rsidRPr="00D540F4" w:rsidRDefault="00C6267B" w:rsidP="00AE2384">
                      <w:pPr>
                        <w:jc w:val="center"/>
                      </w:pPr>
                      <w:r w:rsidRPr="00D540F4">
                        <w:t xml:space="preserve">Кількісні </w:t>
                      </w:r>
                    </w:p>
                    <w:p w:rsidR="00C6267B" w:rsidRPr="00D540F4" w:rsidRDefault="00C6267B" w:rsidP="00AE2384"/>
                  </w:txbxContent>
                </v:textbox>
                <w10:anchorlock/>
              </v:rect>
            </w:pict>
          </mc:Fallback>
        </mc:AlternateContent>
      </w:r>
    </w:p>
    <w:p w:rsidR="00AE2384" w:rsidRPr="00782453" w:rsidRDefault="00AE2384" w:rsidP="00AE2384">
      <w:pPr>
        <w:spacing w:line="360" w:lineRule="auto"/>
        <w:ind w:firstLine="708"/>
        <w:jc w:val="both"/>
        <w:rPr>
          <w:sz w:val="28"/>
          <w:szCs w:val="28"/>
        </w:rPr>
      </w:pPr>
    </w:p>
    <w:p w:rsidR="00AE2384" w:rsidRPr="00782453" w:rsidRDefault="00AE2384" w:rsidP="00AE2384">
      <w:pPr>
        <w:spacing w:line="360" w:lineRule="auto"/>
        <w:ind w:firstLine="708"/>
        <w:jc w:val="both"/>
        <w:rPr>
          <w:sz w:val="28"/>
          <w:szCs w:val="28"/>
        </w:rPr>
      </w:pPr>
      <w:r w:rsidRPr="00782453">
        <w:rPr>
          <w:noProof/>
          <w:lang w:eastAsia="uk-UA"/>
        </w:rPr>
        <mc:AlternateContent>
          <mc:Choice Requires="wps">
            <w:drawing>
              <wp:anchor distT="0" distB="0" distL="114300" distR="114300" simplePos="0" relativeHeight="251667456" behindDoc="0" locked="1" layoutInCell="1" allowOverlap="1">
                <wp:simplePos x="0" y="0"/>
                <wp:positionH relativeFrom="column">
                  <wp:posOffset>300990</wp:posOffset>
                </wp:positionH>
                <wp:positionV relativeFrom="paragraph">
                  <wp:posOffset>257810</wp:posOffset>
                </wp:positionV>
                <wp:extent cx="1638300" cy="561975"/>
                <wp:effectExtent l="9525" t="10160" r="9525" b="8890"/>
                <wp:wrapNone/>
                <wp:docPr id="62" name="Прямоугольник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561975"/>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Методи експертних оцінок</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2" o:spid="_x0000_s1050" style="position:absolute;left:0;text-align:left;margin-left:23.7pt;margin-top:20.3pt;width:129pt;height:44.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">
                <v:textbox>
                  <w:txbxContent>
                    <w:p w:rsidR="00C6267B" w:rsidRPr="00D540F4" w:rsidRDefault="00C6267B" w:rsidP="00AE2384">
                      <w:pPr>
                        <w:jc w:val="center"/>
                      </w:pPr>
                      <w:r w:rsidRPr="00D540F4">
                        <w:t>Методи експертних оцінок</w:t>
                      </w:r>
                    </w:p>
                    <w:p w:rsidR="00C6267B" w:rsidRPr="00D540F4" w:rsidRDefault="00C6267B" w:rsidP="00AE2384"/>
                  </w:txbxContent>
                </v:textbox>
                <w10:anchorlock/>
              </v:rect>
            </w:pict>
          </mc:Fallback>
        </mc:AlternateContent>
      </w:r>
    </w:p>
    <w:p w:rsidR="00AE2384" w:rsidRPr="00782453" w:rsidRDefault="00AE2384" w:rsidP="00AE2384">
      <w:pPr>
        <w:spacing w:line="360" w:lineRule="auto"/>
        <w:ind w:firstLine="708"/>
        <w:jc w:val="both"/>
        <w:rPr>
          <w:sz w:val="28"/>
          <w:szCs w:val="28"/>
        </w:rPr>
      </w:pPr>
      <w:r w:rsidRPr="00782453">
        <w:rPr>
          <w:noProof/>
          <w:lang w:eastAsia="uk-UA"/>
        </w:rPr>
        <mc:AlternateContent>
          <mc:Choice Requires="wps">
            <w:drawing>
              <wp:anchor distT="0" distB="0" distL="114300" distR="114300" simplePos="0" relativeHeight="251668480" behindDoc="0" locked="1" layoutInCell="1" allowOverlap="1">
                <wp:simplePos x="0" y="0"/>
                <wp:positionH relativeFrom="column">
                  <wp:posOffset>4110990</wp:posOffset>
                </wp:positionH>
                <wp:positionV relativeFrom="paragraph">
                  <wp:posOffset>32385</wp:posOffset>
                </wp:positionV>
                <wp:extent cx="1819275" cy="685800"/>
                <wp:effectExtent l="9525" t="5080" r="9525" b="13970"/>
                <wp:wrapNone/>
                <wp:docPr id="61" name="Прямоугольник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685800"/>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Розрахункові  та розрахунково-графічні методи</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1" o:spid="_x0000_s1051" style="position:absolute;left:0;text-align:left;margin-left:323.7pt;margin-top:2.55pt;width:143.25pt;height:5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">
                <v:textbox>
                  <w:txbxContent>
                    <w:p w:rsidR="00C6267B" w:rsidRPr="00D540F4" w:rsidRDefault="00C6267B" w:rsidP="00AE2384">
                      <w:pPr>
                        <w:jc w:val="center"/>
                      </w:pPr>
                      <w:r w:rsidRPr="00D540F4">
                        <w:t>Розрахункові  та розрахунково-графічні методи</w:t>
                      </w:r>
                    </w:p>
                    <w:p w:rsidR="00C6267B" w:rsidRPr="00D540F4" w:rsidRDefault="00C6267B" w:rsidP="00AE2384"/>
                  </w:txbxContent>
                </v:textbox>
                <w10:anchorlock/>
              </v:rect>
            </w:pict>
          </mc:Fallback>
        </mc:AlternateContent>
      </w:r>
    </w:p>
    <w:p w:rsidR="00AE2384" w:rsidRPr="00782453" w:rsidRDefault="00AE2384" w:rsidP="00AE2384">
      <w:pPr>
        <w:spacing w:line="360" w:lineRule="auto"/>
        <w:ind w:firstLine="708"/>
        <w:jc w:val="both"/>
        <w:rPr>
          <w:sz w:val="28"/>
          <w:szCs w:val="28"/>
        </w:rPr>
      </w:pPr>
      <w:r w:rsidRPr="00782453">
        <w:rPr>
          <w:noProof/>
          <w:lang w:eastAsia="uk-UA"/>
        </w:rPr>
        <mc:AlternateContent>
          <mc:Choice Requires="wps">
            <w:drawing>
              <wp:anchor distT="0" distB="0" distL="114296" distR="114296" simplePos="0" relativeHeight="251669504" behindDoc="0" locked="1" layoutInCell="1" allowOverlap="1">
                <wp:simplePos x="0" y="0"/>
                <wp:positionH relativeFrom="column">
                  <wp:posOffset>1282700</wp:posOffset>
                </wp:positionH>
                <wp:positionV relativeFrom="paragraph">
                  <wp:posOffset>701040</wp:posOffset>
                </wp:positionV>
                <wp:extent cx="990600" cy="635"/>
                <wp:effectExtent l="57150" t="9525" r="56515" b="19050"/>
                <wp:wrapNone/>
                <wp:docPr id="60" name="Соединительная линия уступом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9906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BF0D73" id="Соединительная линия уступом 60" o:spid="_x0000_s1026" type="#_x0000_t34" style="position:absolute;margin-left:101pt;margin-top:55.2pt;width:78pt;height:.05pt;rotation:90;z-index:251669504;visibility:visible;mso-wrap-style:square;mso-width-percent:0;mso-height-percent:0;mso-wrap-distance-left:3.17489mm;mso-wrap-distance-top:0;mso-wrap-distance-right:3.17489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">
                <v:stroke endarrow="block"/>
                <w10:anchorlock/>
              </v:shape>
            </w:pict>
          </mc:Fallback>
        </mc:AlternateContent>
      </w:r>
      <w:r w:rsidRPr="00782453">
        <w:rPr>
          <w:noProof/>
          <w:lang w:eastAsia="uk-UA"/>
        </w:rPr>
        <mc:AlternateContent>
          <mc:Choice Requires="wps">
            <w:drawing>
              <wp:anchor distT="0" distB="0" distL="114300" distR="114300" simplePos="0" relativeHeight="251670528" behindDoc="0" locked="1" layoutInCell="1" allowOverlap="1">
                <wp:simplePos x="0" y="0"/>
                <wp:positionH relativeFrom="column">
                  <wp:posOffset>1939290</wp:posOffset>
                </wp:positionH>
                <wp:positionV relativeFrom="paragraph">
                  <wp:posOffset>206375</wp:posOffset>
                </wp:positionV>
                <wp:extent cx="2171700" cy="1362075"/>
                <wp:effectExtent l="9525" t="9525" r="47625" b="57150"/>
                <wp:wrapNone/>
                <wp:docPr id="59" name="Прямая со стрелкой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1362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45C716" id="Прямая со стрелкой 59" o:spid="_x0000_s1026" type="#_x0000_t32" style="position:absolute;margin-left:152.7pt;margin-top:16.25pt;width:171pt;height:10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">
                <v:stroke endarrow="block"/>
                <w10:anchorlock/>
              </v:shape>
            </w:pict>
          </mc:Fallback>
        </mc:AlternateContent>
      </w:r>
      <w:r w:rsidRPr="00782453">
        <w:rPr>
          <w:noProof/>
          <w:lang w:eastAsia="uk-UA"/>
        </w:rPr>
        <mc:AlternateContent>
          <mc:Choice Requires="wps">
            <w:drawing>
              <wp:anchor distT="4294967292" distB="4294967292" distL="114300" distR="114300" simplePos="0" relativeHeight="251671552" behindDoc="0" locked="1" layoutInCell="1" allowOverlap="1">
                <wp:simplePos x="0" y="0"/>
                <wp:positionH relativeFrom="column">
                  <wp:posOffset>1939290</wp:posOffset>
                </wp:positionH>
                <wp:positionV relativeFrom="paragraph">
                  <wp:posOffset>125730</wp:posOffset>
                </wp:positionV>
                <wp:extent cx="2171700" cy="0"/>
                <wp:effectExtent l="9525" t="52705" r="19050" b="61595"/>
                <wp:wrapNone/>
                <wp:docPr id="58" name="Прямая со стрелкой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775A38" id="Прямая со стрелкой 58" o:spid="_x0000_s1026" type="#_x0000_t32" style="position:absolute;margin-left:152.7pt;margin-top:9.9pt;width:171pt;height:0;z-index:2516715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">
                <v:stroke endarrow="block"/>
                <w10:anchorlock/>
              </v:shape>
            </w:pict>
          </mc:Fallback>
        </mc:AlternateContent>
      </w:r>
    </w:p>
    <w:p w:rsidR="00AE2384" w:rsidRPr="00782453" w:rsidRDefault="00AE2384" w:rsidP="00AE2384">
      <w:pPr>
        <w:spacing w:line="360" w:lineRule="auto"/>
        <w:ind w:firstLine="708"/>
        <w:jc w:val="both"/>
        <w:rPr>
          <w:sz w:val="28"/>
          <w:szCs w:val="28"/>
        </w:rPr>
      </w:pPr>
      <w:r w:rsidRPr="00782453">
        <w:rPr>
          <w:noProof/>
          <w:lang w:eastAsia="uk-UA"/>
        </w:rPr>
        <mc:AlternateContent>
          <mc:Choice Requires="wps">
            <w:drawing>
              <wp:anchor distT="0" distB="0" distL="114300" distR="114300" simplePos="0" relativeHeight="251672576" behindDoc="0" locked="1" layoutInCell="1" allowOverlap="1">
                <wp:simplePos x="0" y="0"/>
                <wp:positionH relativeFrom="column">
                  <wp:posOffset>43815</wp:posOffset>
                </wp:positionH>
                <wp:positionV relativeFrom="paragraph">
                  <wp:posOffset>131445</wp:posOffset>
                </wp:positionV>
                <wp:extent cx="1419225" cy="352425"/>
                <wp:effectExtent l="9525" t="12700" r="9525" b="6350"/>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52425"/>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 xml:space="preserve">Суб'єктивні </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7" o:spid="_x0000_s1052" style="position:absolute;left:0;text-align:left;margin-left:3.45pt;margin-top:10.35pt;width:111.75pt;height:2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">
                <v:textbox>
                  <w:txbxContent>
                    <w:p w:rsidR="00C6267B" w:rsidRPr="00D540F4" w:rsidRDefault="00C6267B" w:rsidP="00AE2384">
                      <w:pPr>
                        <w:jc w:val="center"/>
                      </w:pPr>
                      <w:r w:rsidRPr="00D540F4">
                        <w:t xml:space="preserve">Суб'єктивні </w:t>
                      </w:r>
                    </w:p>
                    <w:p w:rsidR="00C6267B" w:rsidRPr="00D540F4" w:rsidRDefault="00C6267B" w:rsidP="00AE2384"/>
                  </w:txbxContent>
                </v:textbox>
                <w10:anchorlock/>
              </v:rect>
            </w:pict>
          </mc:Fallback>
        </mc:AlternateContent>
      </w:r>
      <w:r w:rsidRPr="00782453">
        <w:rPr>
          <w:noProof/>
          <w:lang w:eastAsia="uk-UA"/>
        </w:rPr>
        <mc:AlternateContent>
          <mc:Choice Requires="wps">
            <w:drawing>
              <wp:anchor distT="0" distB="0" distL="114300" distR="114300" simplePos="0" relativeHeight="251673600" behindDoc="0" locked="1" layoutInCell="1" allowOverlap="1">
                <wp:simplePos x="0" y="0"/>
                <wp:positionH relativeFrom="column">
                  <wp:posOffset>4406265</wp:posOffset>
                </wp:positionH>
                <wp:positionV relativeFrom="paragraph">
                  <wp:posOffset>131445</wp:posOffset>
                </wp:positionV>
                <wp:extent cx="1419225" cy="352425"/>
                <wp:effectExtent l="9525" t="12700" r="9525" b="635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9225" cy="352425"/>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 xml:space="preserve">Об'єктивні </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6" o:spid="_x0000_s1053" style="position:absolute;left:0;text-align:left;margin-left:346.95pt;margin-top:10.35pt;width:111.75pt;height:27.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">
                <v:textbox>
                  <w:txbxContent>
                    <w:p w:rsidR="00C6267B" w:rsidRPr="00D540F4" w:rsidRDefault="00C6267B" w:rsidP="00AE2384">
                      <w:pPr>
                        <w:jc w:val="center"/>
                      </w:pPr>
                      <w:r w:rsidRPr="00D540F4">
                        <w:t xml:space="preserve">Об'єктивні </w:t>
                      </w:r>
                    </w:p>
                    <w:p w:rsidR="00C6267B" w:rsidRPr="00D540F4" w:rsidRDefault="00C6267B" w:rsidP="00AE2384"/>
                  </w:txbxContent>
                </v:textbox>
                <w10:anchorlock/>
              </v:rect>
            </w:pict>
          </mc:Fallback>
        </mc:AlternateContent>
      </w:r>
      <w:r w:rsidRPr="00782453">
        <w:rPr>
          <w:noProof/>
          <w:lang w:eastAsia="uk-UA"/>
        </w:rPr>
        <mc:AlternateContent>
          <mc:Choice Requires="wps">
            <w:drawing>
              <wp:anchor distT="0" distB="0" distL="114300" distR="114300" simplePos="0" relativeHeight="251674624" behindDoc="0" locked="1" layoutInCell="1" allowOverlap="1">
                <wp:simplePos x="0" y="0"/>
                <wp:positionH relativeFrom="column">
                  <wp:posOffset>4110990</wp:posOffset>
                </wp:positionH>
                <wp:positionV relativeFrom="paragraph">
                  <wp:posOffset>295275</wp:posOffset>
                </wp:positionV>
                <wp:extent cx="200025" cy="685800"/>
                <wp:effectExtent l="19050" t="14605" r="19050" b="13970"/>
                <wp:wrapNone/>
                <wp:docPr id="55" name="Стрелка вверх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685800"/>
                        </a:xfrm>
                        <a:prstGeom prst="upArrow">
                          <a:avLst>
                            <a:gd name="adj1" fmla="val 50000"/>
                            <a:gd name="adj2" fmla="val 85714"/>
                          </a:avLst>
                        </a:prstGeom>
                        <a:solidFill>
                          <a:srgbClr val="FFFFFF"/>
                        </a:solidFill>
                        <a:ln w="9525">
                          <a:solidFill>
                            <a:srgbClr val="000000"/>
                          </a:solidFill>
                          <a:miter lim="800000"/>
                          <a:headEnd/>
                          <a:tailEnd/>
                        </a:ln>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58FA5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Стрелка вверх 55" o:spid="_x0000_s1026" type="#_x0000_t68" style="position:absolute;margin-left:323.7pt;margin-top:23.25pt;width:15.75pt;height: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">
                <v:textbox style="layout-flow:vertical-ideographic"/>
                <w10:anchorlock/>
              </v:shape>
            </w:pict>
          </mc:Fallback>
        </mc:AlternateContent>
      </w:r>
    </w:p>
    <w:p w:rsidR="00AE2384" w:rsidRPr="00782453" w:rsidRDefault="00AE2384" w:rsidP="00AE2384">
      <w:pPr>
        <w:spacing w:line="360" w:lineRule="auto"/>
        <w:jc w:val="both"/>
        <w:rPr>
          <w:sz w:val="28"/>
          <w:szCs w:val="28"/>
        </w:rPr>
      </w:pPr>
      <w:r w:rsidRPr="00782453">
        <w:rPr>
          <w:noProof/>
          <w:lang w:eastAsia="uk-UA"/>
        </w:rPr>
        <mc:AlternateContent>
          <mc:Choice Requires="wps">
            <w:drawing>
              <wp:anchor distT="4294967292" distB="4294967292" distL="114300" distR="114300" simplePos="0" relativeHeight="251675648" behindDoc="0" locked="1" layoutInCell="1" allowOverlap="1">
                <wp:simplePos x="0" y="0"/>
                <wp:positionH relativeFrom="column">
                  <wp:posOffset>-146685</wp:posOffset>
                </wp:positionH>
                <wp:positionV relativeFrom="paragraph">
                  <wp:posOffset>177165</wp:posOffset>
                </wp:positionV>
                <wp:extent cx="6229350" cy="0"/>
                <wp:effectExtent l="19050" t="60325" r="19050" b="53975"/>
                <wp:wrapNone/>
                <wp:docPr id="54" name="Прямая со стрелкой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935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EC602D" id="Прямая со стрелкой 54" o:spid="_x0000_s1026" type="#_x0000_t32" style="position:absolute;margin-left:-11.55pt;margin-top:13.95pt;width:490.5pt;height:0;z-index:2516756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">
                <v:stroke startarrow="block" endarrow="block"/>
                <w10:anchorlock/>
              </v:shape>
            </w:pict>
          </mc:Fallback>
        </mc:AlternateContent>
      </w:r>
    </w:p>
    <w:p w:rsidR="00AE2384" w:rsidRPr="00782453" w:rsidRDefault="00AE2384" w:rsidP="00AE2384">
      <w:pPr>
        <w:spacing w:line="360" w:lineRule="auto"/>
        <w:ind w:firstLine="709"/>
        <w:jc w:val="both"/>
        <w:rPr>
          <w:sz w:val="28"/>
          <w:szCs w:val="28"/>
        </w:rPr>
      </w:pPr>
      <w:r w:rsidRPr="00782453">
        <w:rPr>
          <w:noProof/>
          <w:lang w:eastAsia="uk-UA"/>
        </w:rPr>
        <mc:AlternateContent>
          <mc:Choice Requires="wps">
            <w:drawing>
              <wp:anchor distT="0" distB="0" distL="114300" distR="114300" simplePos="0" relativeHeight="251676672" behindDoc="0" locked="1" layoutInCell="1" allowOverlap="1">
                <wp:simplePos x="0" y="0"/>
                <wp:positionH relativeFrom="column">
                  <wp:posOffset>4110990</wp:posOffset>
                </wp:positionH>
                <wp:positionV relativeFrom="paragraph">
                  <wp:posOffset>298450</wp:posOffset>
                </wp:positionV>
                <wp:extent cx="1819275" cy="592455"/>
                <wp:effectExtent l="9525" t="12065" r="9525" b="5080"/>
                <wp:wrapNone/>
                <wp:docPr id="53" name="Прямоугольник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92455"/>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Моделі структурного і стратегічного аналізу</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3" o:spid="_x0000_s1054" style="position:absolute;left:0;text-align:left;margin-left:323.7pt;margin-top:23.5pt;width:143.25pt;height:46.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">
                <v:textbox>
                  <w:txbxContent>
                    <w:p w:rsidR="00C6267B" w:rsidRPr="00D540F4" w:rsidRDefault="00C6267B" w:rsidP="00AE2384">
                      <w:pPr>
                        <w:jc w:val="center"/>
                      </w:pPr>
                      <w:r w:rsidRPr="00D540F4">
                        <w:t>Моделі структурного і стратегічного аналізу</w:t>
                      </w:r>
                    </w:p>
                    <w:p w:rsidR="00C6267B" w:rsidRPr="00D540F4" w:rsidRDefault="00C6267B" w:rsidP="00AE2384"/>
                  </w:txbxContent>
                </v:textbox>
                <w10:anchorlock/>
              </v:rect>
            </w:pict>
          </mc:Fallback>
        </mc:AlternateContent>
      </w:r>
      <w:r w:rsidRPr="00782453">
        <w:rPr>
          <w:noProof/>
          <w:lang w:eastAsia="uk-UA"/>
        </w:rPr>
        <mc:AlternateContent>
          <mc:Choice Requires="wps">
            <w:drawing>
              <wp:anchor distT="0" distB="0" distL="114300" distR="114300" simplePos="0" relativeHeight="251677696" behindDoc="0" locked="1" layoutInCell="1" allowOverlap="1">
                <wp:simplePos x="0" y="0"/>
                <wp:positionH relativeFrom="column">
                  <wp:posOffset>377190</wp:posOffset>
                </wp:positionH>
                <wp:positionV relativeFrom="paragraph">
                  <wp:posOffset>277495</wp:posOffset>
                </wp:positionV>
                <wp:extent cx="1638300" cy="561975"/>
                <wp:effectExtent l="9525" t="10160" r="9525" b="8890"/>
                <wp:wrapNone/>
                <wp:docPr id="52" name="Прямоугольник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561975"/>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Матричні методи</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2" o:spid="_x0000_s1055" style="position:absolute;left:0;text-align:left;margin-left:29.7pt;margin-top:21.85pt;width:129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">
                <v:textbox>
                  <w:txbxContent>
                    <w:p w:rsidR="00C6267B" w:rsidRPr="00D540F4" w:rsidRDefault="00C6267B" w:rsidP="00AE2384">
                      <w:pPr>
                        <w:jc w:val="center"/>
                      </w:pPr>
                      <w:r w:rsidRPr="00D540F4">
                        <w:t>Матричні методи</w:t>
                      </w:r>
                    </w:p>
                    <w:p w:rsidR="00C6267B" w:rsidRPr="00D540F4" w:rsidRDefault="00C6267B" w:rsidP="00AE2384"/>
                  </w:txbxContent>
                </v:textbox>
                <w10:anchorlock/>
              </v:rect>
            </w:pict>
          </mc:Fallback>
        </mc:AlternateContent>
      </w:r>
    </w:p>
    <w:p w:rsidR="00AE2384" w:rsidRPr="00782453" w:rsidRDefault="00AE2384" w:rsidP="00AE2384">
      <w:pPr>
        <w:spacing w:line="360" w:lineRule="auto"/>
        <w:ind w:left="1069"/>
        <w:jc w:val="both"/>
        <w:rPr>
          <w:b/>
          <w:bCs/>
          <w:sz w:val="28"/>
          <w:szCs w:val="28"/>
        </w:rPr>
      </w:pPr>
      <w:r w:rsidRPr="00782453">
        <w:rPr>
          <w:noProof/>
          <w:lang w:eastAsia="uk-UA"/>
        </w:rPr>
        <mc:AlternateContent>
          <mc:Choice Requires="wps">
            <w:drawing>
              <wp:anchor distT="0" distB="0" distL="114300" distR="114300" simplePos="0" relativeHeight="251678720" behindDoc="0" locked="1" layoutInCell="1" allowOverlap="1">
                <wp:simplePos x="0" y="0"/>
                <wp:positionH relativeFrom="column">
                  <wp:posOffset>2234565</wp:posOffset>
                </wp:positionH>
                <wp:positionV relativeFrom="paragraph">
                  <wp:posOffset>296545</wp:posOffset>
                </wp:positionV>
                <wp:extent cx="1638300" cy="287655"/>
                <wp:effectExtent l="9525" t="12065" r="9525" b="508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38300" cy="287655"/>
                        </a:xfrm>
                        <a:prstGeom prst="rect">
                          <a:avLst/>
                        </a:prstGeom>
                        <a:solidFill>
                          <a:srgbClr val="FFFFFF"/>
                        </a:solidFill>
                        <a:ln w="9525">
                          <a:solidFill>
                            <a:srgbClr val="000000"/>
                          </a:solidFill>
                          <a:miter lim="800000"/>
                          <a:headEnd/>
                          <a:tailEnd/>
                        </a:ln>
                      </wps:spPr>
                      <wps:txbx>
                        <w:txbxContent>
                          <w:p w:rsidR="00C6267B" w:rsidRPr="00D540F4" w:rsidRDefault="00C6267B" w:rsidP="00AE2384">
                            <w:pPr>
                              <w:jc w:val="center"/>
                            </w:pPr>
                            <w:r w:rsidRPr="00D540F4">
                              <w:t xml:space="preserve">Якісні </w:t>
                            </w:r>
                          </w:p>
                          <w:p w:rsidR="00C6267B" w:rsidRPr="00D540F4" w:rsidRDefault="00C6267B" w:rsidP="00AE238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56" style="position:absolute;left:0;text-align:left;margin-left:175.95pt;margin-top:23.35pt;width:129pt;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">
                <v:textbox>
                  <w:txbxContent>
                    <w:p w:rsidR="00C6267B" w:rsidRPr="00D540F4" w:rsidRDefault="00C6267B" w:rsidP="00AE2384">
                      <w:pPr>
                        <w:jc w:val="center"/>
                      </w:pPr>
                      <w:r w:rsidRPr="00D540F4">
                        <w:t xml:space="preserve">Якісні </w:t>
                      </w:r>
                    </w:p>
                    <w:p w:rsidR="00C6267B" w:rsidRPr="00D540F4" w:rsidRDefault="00C6267B" w:rsidP="00AE2384"/>
                  </w:txbxContent>
                </v:textbox>
                <w10:anchorlock/>
              </v:rect>
            </w:pict>
          </mc:Fallback>
        </mc:AlternateContent>
      </w:r>
    </w:p>
    <w:p w:rsidR="00AE2384" w:rsidRPr="00782453" w:rsidRDefault="00AE2384" w:rsidP="00AE2384"/>
    <w:p w:rsidR="00AE2384" w:rsidRPr="00782453" w:rsidRDefault="00AE2384" w:rsidP="00AE2384">
      <w:pPr>
        <w:tabs>
          <w:tab w:val="left" w:pos="709"/>
        </w:tabs>
        <w:spacing w:line="360" w:lineRule="auto"/>
        <w:jc w:val="both"/>
      </w:pPr>
      <w:r w:rsidRPr="00782453">
        <w:tab/>
      </w:r>
    </w:p>
    <w:p w:rsidR="00AE2384" w:rsidRPr="00782453" w:rsidRDefault="00AE2384" w:rsidP="00AE2384">
      <w:pPr>
        <w:tabs>
          <w:tab w:val="left" w:pos="709"/>
        </w:tabs>
        <w:spacing w:line="360" w:lineRule="auto"/>
        <w:jc w:val="center"/>
        <w:rPr>
          <w:color w:val="000000"/>
          <w:sz w:val="28"/>
          <w:szCs w:val="28"/>
        </w:rPr>
      </w:pPr>
      <w:r w:rsidRPr="00782453">
        <w:rPr>
          <w:iCs/>
          <w:sz w:val="28"/>
          <w:szCs w:val="28"/>
        </w:rPr>
        <w:t>Рис. 1.</w:t>
      </w:r>
      <w:r w:rsidR="008E78C9" w:rsidRPr="00782453">
        <w:rPr>
          <w:iCs/>
          <w:sz w:val="28"/>
          <w:szCs w:val="28"/>
        </w:rPr>
        <w:t>3</w:t>
      </w:r>
      <w:r w:rsidRPr="00782453">
        <w:rPr>
          <w:iCs/>
          <w:sz w:val="28"/>
          <w:szCs w:val="28"/>
        </w:rPr>
        <w:t>.</w:t>
      </w:r>
      <w:r w:rsidRPr="00782453">
        <w:rPr>
          <w:sz w:val="28"/>
          <w:szCs w:val="28"/>
        </w:rPr>
        <w:t xml:space="preserve"> </w:t>
      </w:r>
      <w:r w:rsidRPr="00782453">
        <w:rPr>
          <w:bCs/>
          <w:sz w:val="28"/>
          <w:szCs w:val="28"/>
        </w:rPr>
        <w:t>Типологія методів оцінки конкурентоздатності організації</w:t>
      </w:r>
      <w:r w:rsidR="0082228F" w:rsidRPr="00782453">
        <w:rPr>
          <w:bCs/>
          <w:sz w:val="28"/>
          <w:szCs w:val="28"/>
        </w:rPr>
        <w:t xml:space="preserve"> [10, c.25]</w:t>
      </w:r>
    </w:p>
    <w:p w:rsidR="00AE2384" w:rsidRPr="00782453" w:rsidRDefault="00AE2384" w:rsidP="00AE2384">
      <w:pPr>
        <w:widowControl w:val="0"/>
        <w:spacing w:line="360" w:lineRule="auto"/>
        <w:jc w:val="both"/>
        <w:rPr>
          <w:sz w:val="28"/>
          <w:szCs w:val="28"/>
        </w:rPr>
      </w:pPr>
      <w:r w:rsidRPr="00782453">
        <w:rPr>
          <w:color w:val="000000"/>
          <w:sz w:val="28"/>
          <w:szCs w:val="28"/>
        </w:rPr>
        <w:tab/>
      </w:r>
      <w:r w:rsidRPr="00782453">
        <w:rPr>
          <w:sz w:val="28"/>
          <w:szCs w:val="28"/>
        </w:rPr>
        <w:tab/>
      </w:r>
    </w:p>
    <w:p w:rsidR="00AE2384" w:rsidRPr="00782453" w:rsidRDefault="00AE2384" w:rsidP="00AE2384">
      <w:pPr>
        <w:tabs>
          <w:tab w:val="left" w:pos="709"/>
        </w:tabs>
        <w:spacing w:line="360" w:lineRule="auto"/>
        <w:ind w:firstLine="709"/>
        <w:jc w:val="both"/>
        <w:rPr>
          <w:sz w:val="28"/>
          <w:szCs w:val="28"/>
        </w:rPr>
      </w:pPr>
      <w:r w:rsidRPr="00782453">
        <w:rPr>
          <w:sz w:val="28"/>
          <w:szCs w:val="28"/>
        </w:rPr>
        <w:t>Матриця BCG розглядає дві оцінні складові: темп росту ринку і відносна частка підприємства на ринку. У основу її покладена теорія життєвого циклу підприємства або товару. У портфелі компанії існують декілька типів продукції, товарів тих, що мають різну цінність для компанії. Одні приносять значний об</w:t>
      </w:r>
      <w:r w:rsidR="00CF6231" w:rsidRPr="00782453">
        <w:rPr>
          <w:sz w:val="28"/>
          <w:szCs w:val="28"/>
        </w:rPr>
        <w:t>’</w:t>
      </w:r>
      <w:r w:rsidRPr="00782453">
        <w:rPr>
          <w:sz w:val="28"/>
          <w:szCs w:val="28"/>
        </w:rPr>
        <w:t>єм прибутку в короткостроковому періоді, інші знаходяться у стадії занепаду зважаючи на відсутність попиту, треті вимагають вкладень для отримання доходу в майбутньому і так далі. Ця матриця дозволяє просто і наочно проаналізувати тенденції ринку і конкурентне положення різних товарних груп на ринку. Проте її недоліком і обмеженням слід вважати значну неточність, трудність з оцінкою масштабів ринку, темпів росту ринку і частки підприємства на нім. Тим паче, що оцінні показники «ріст ринку» і «частка ринку» не завжди є чинником успіху і індикатором привабливості ринку.</w:t>
      </w:r>
    </w:p>
    <w:p w:rsidR="00AE2384" w:rsidRPr="00782453" w:rsidRDefault="00AE2384" w:rsidP="00AE2384">
      <w:pPr>
        <w:tabs>
          <w:tab w:val="left" w:pos="709"/>
        </w:tabs>
        <w:spacing w:line="360" w:lineRule="auto"/>
        <w:ind w:firstLine="709"/>
        <w:jc w:val="both"/>
        <w:rPr>
          <w:sz w:val="28"/>
          <w:szCs w:val="28"/>
        </w:rPr>
      </w:pPr>
      <w:r w:rsidRPr="00782453">
        <w:rPr>
          <w:sz w:val="28"/>
          <w:szCs w:val="28"/>
        </w:rPr>
        <w:t xml:space="preserve">Матриця </w:t>
      </w:r>
      <w:proofErr w:type="spellStart"/>
      <w:r w:rsidRPr="00782453">
        <w:rPr>
          <w:sz w:val="28"/>
          <w:szCs w:val="28"/>
        </w:rPr>
        <w:t>McKinsy</w:t>
      </w:r>
      <w:proofErr w:type="spellEnd"/>
      <w:r w:rsidRPr="00782453">
        <w:rPr>
          <w:sz w:val="28"/>
          <w:szCs w:val="28"/>
        </w:rPr>
        <w:t xml:space="preserve"> є більше модифікованою формою матриці BCG. Як видно з табл.1.2, вона складається вже не з 4 а з 9 квадрантів і характеризує </w:t>
      </w:r>
      <w:r w:rsidRPr="00782453">
        <w:rPr>
          <w:sz w:val="28"/>
          <w:szCs w:val="28"/>
        </w:rPr>
        <w:lastRenderedPageBreak/>
        <w:t xml:space="preserve">довгострокову привабливість галузі і конкурентну позицію організації на ній. Це багатофакторна матриця, що враховує велике число впливів.  </w:t>
      </w:r>
    </w:p>
    <w:p w:rsidR="00AE2384" w:rsidRPr="00782453" w:rsidRDefault="00AE2384" w:rsidP="00AE2384">
      <w:pPr>
        <w:spacing w:line="360" w:lineRule="auto"/>
        <w:ind w:firstLine="708"/>
        <w:jc w:val="both"/>
        <w:rPr>
          <w:sz w:val="28"/>
          <w:szCs w:val="28"/>
        </w:rPr>
      </w:pPr>
      <w:r w:rsidRPr="00782453">
        <w:rPr>
          <w:sz w:val="28"/>
          <w:szCs w:val="28"/>
        </w:rPr>
        <w:t>Сукупність двох параметрів – 4 стадії життєвого циклу і 5 конкурентних позицій – становлять так звану матрицю ADL, в якій, відповідно, є 20 клітинок.</w:t>
      </w:r>
    </w:p>
    <w:p w:rsidR="00AE2384" w:rsidRPr="00782453" w:rsidRDefault="00AE2384" w:rsidP="00AE2384">
      <w:pPr>
        <w:tabs>
          <w:tab w:val="left" w:pos="709"/>
        </w:tabs>
        <w:spacing w:line="360" w:lineRule="auto"/>
        <w:ind w:firstLine="709"/>
        <w:jc w:val="right"/>
        <w:rPr>
          <w:iCs/>
          <w:sz w:val="28"/>
          <w:szCs w:val="28"/>
        </w:rPr>
      </w:pPr>
      <w:r w:rsidRPr="00782453">
        <w:rPr>
          <w:iCs/>
          <w:sz w:val="28"/>
          <w:szCs w:val="28"/>
        </w:rPr>
        <w:t xml:space="preserve">Таблиця 1.2 </w:t>
      </w:r>
    </w:p>
    <w:p w:rsidR="00AE2384" w:rsidRPr="00782453" w:rsidRDefault="00AE2384" w:rsidP="00AE2384">
      <w:pPr>
        <w:tabs>
          <w:tab w:val="left" w:pos="709"/>
        </w:tabs>
        <w:spacing w:line="360" w:lineRule="auto"/>
        <w:ind w:firstLine="709"/>
        <w:jc w:val="center"/>
        <w:rPr>
          <w:rFonts w:ascii="Verdana" w:hAnsi="Verdana" w:cs="Verdana"/>
          <w:bCs/>
          <w:color w:val="000000"/>
        </w:rPr>
      </w:pPr>
      <w:r w:rsidRPr="00782453">
        <w:rPr>
          <w:bCs/>
          <w:sz w:val="28"/>
          <w:szCs w:val="28"/>
        </w:rPr>
        <w:t>Матриця</w:t>
      </w:r>
      <w:r w:rsidRPr="00782453">
        <w:rPr>
          <w:bCs/>
          <w:color w:val="000000"/>
          <w:sz w:val="28"/>
          <w:szCs w:val="28"/>
        </w:rPr>
        <w:t xml:space="preserve"> </w:t>
      </w:r>
      <w:proofErr w:type="spellStart"/>
      <w:r w:rsidRPr="00782453">
        <w:rPr>
          <w:bCs/>
          <w:color w:val="000000"/>
          <w:sz w:val="28"/>
          <w:szCs w:val="28"/>
        </w:rPr>
        <w:t>McKinsy</w:t>
      </w:r>
      <w:proofErr w:type="spellEnd"/>
      <w:r w:rsidR="0082228F" w:rsidRPr="00782453">
        <w:rPr>
          <w:bCs/>
          <w:color w:val="000000"/>
          <w:sz w:val="28"/>
          <w:szCs w:val="28"/>
        </w:rPr>
        <w:t xml:space="preserve"> [20, c.139]</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2114"/>
        <w:gridCol w:w="1189"/>
        <w:gridCol w:w="2012"/>
        <w:gridCol w:w="2012"/>
        <w:gridCol w:w="2012"/>
      </w:tblGrid>
      <w:tr w:rsidR="00AE2384" w:rsidRPr="00782453" w:rsidTr="00AD542F">
        <w:trPr>
          <w:jc w:val="center"/>
        </w:trPr>
        <w:tc>
          <w:tcPr>
            <w:tcW w:w="2201" w:type="dxa"/>
            <w:vMerge w:val="restart"/>
            <w:tcBorders>
              <w:top w:val="outset" w:sz="6" w:space="0" w:color="auto"/>
              <w:bottom w:val="outset" w:sz="6" w:space="0" w:color="auto"/>
              <w:right w:val="outset" w:sz="6" w:space="0" w:color="auto"/>
            </w:tcBorders>
            <w:vAlign w:val="center"/>
          </w:tcPr>
          <w:p w:rsidR="00AE2384" w:rsidRPr="00782453" w:rsidRDefault="00AE2384" w:rsidP="00AD542F">
            <w:pPr>
              <w:jc w:val="center"/>
            </w:pPr>
            <w:r w:rsidRPr="00782453">
              <w:t>Ринкова привабливість</w:t>
            </w:r>
          </w:p>
        </w:tc>
        <w:tc>
          <w:tcPr>
            <w:tcW w:w="7453" w:type="dxa"/>
            <w:gridSpan w:val="4"/>
            <w:tcBorders>
              <w:top w:val="outset" w:sz="6" w:space="0" w:color="auto"/>
              <w:left w:val="outset" w:sz="6" w:space="0" w:color="auto"/>
              <w:bottom w:val="outset" w:sz="6" w:space="0" w:color="auto"/>
            </w:tcBorders>
            <w:vAlign w:val="center"/>
          </w:tcPr>
          <w:p w:rsidR="00AE2384" w:rsidRPr="00782453" w:rsidRDefault="00AE2384" w:rsidP="00AD542F">
            <w:pPr>
              <w:jc w:val="center"/>
            </w:pPr>
            <w:r w:rsidRPr="00782453">
              <w:t>Конкурентна позиція підприємства</w:t>
            </w:r>
          </w:p>
        </w:tc>
      </w:tr>
      <w:tr w:rsidR="00AE2384" w:rsidRPr="00782453" w:rsidTr="00AD542F">
        <w:trPr>
          <w:jc w:val="center"/>
        </w:trPr>
        <w:tc>
          <w:tcPr>
            <w:tcW w:w="0" w:type="auto"/>
            <w:vMerge/>
            <w:tcBorders>
              <w:top w:val="outset" w:sz="6" w:space="0" w:color="auto"/>
              <w:bottom w:val="outset" w:sz="6" w:space="0" w:color="auto"/>
              <w:right w:val="outset" w:sz="6" w:space="0" w:color="auto"/>
            </w:tcBorders>
            <w:vAlign w:val="center"/>
          </w:tcPr>
          <w:p w:rsidR="00AE2384" w:rsidRPr="00782453" w:rsidRDefault="00AE2384" w:rsidP="00AD542F"/>
        </w:tc>
        <w:tc>
          <w:tcPr>
            <w:tcW w:w="1234"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 </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Сильна</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Середня</w:t>
            </w:r>
          </w:p>
        </w:tc>
        <w:tc>
          <w:tcPr>
            <w:tcW w:w="2073" w:type="dxa"/>
            <w:tcBorders>
              <w:top w:val="outset" w:sz="6" w:space="0" w:color="auto"/>
              <w:left w:val="outset" w:sz="6" w:space="0" w:color="auto"/>
              <w:bottom w:val="outset" w:sz="6" w:space="0" w:color="auto"/>
            </w:tcBorders>
            <w:vAlign w:val="center"/>
          </w:tcPr>
          <w:p w:rsidR="00AE2384" w:rsidRPr="00782453" w:rsidRDefault="00AE2384" w:rsidP="00AD542F">
            <w:pPr>
              <w:jc w:val="center"/>
            </w:pPr>
            <w:r w:rsidRPr="00782453">
              <w:t>Слабка</w:t>
            </w:r>
          </w:p>
        </w:tc>
      </w:tr>
      <w:tr w:rsidR="00AE2384" w:rsidRPr="00782453" w:rsidTr="00AD542F">
        <w:trPr>
          <w:jc w:val="center"/>
        </w:trPr>
        <w:tc>
          <w:tcPr>
            <w:tcW w:w="0" w:type="auto"/>
            <w:vMerge/>
            <w:tcBorders>
              <w:top w:val="outset" w:sz="6" w:space="0" w:color="auto"/>
              <w:bottom w:val="outset" w:sz="6" w:space="0" w:color="auto"/>
              <w:right w:val="outset" w:sz="6" w:space="0" w:color="auto"/>
            </w:tcBorders>
            <w:vAlign w:val="center"/>
          </w:tcPr>
          <w:p w:rsidR="00AE2384" w:rsidRPr="00782453" w:rsidRDefault="00AE2384" w:rsidP="00AD542F"/>
        </w:tc>
        <w:tc>
          <w:tcPr>
            <w:tcW w:w="1234"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Висока</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Інвестування, ріст, утримання позицій</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Інвестування, ріст, утримання позицій</w:t>
            </w:r>
          </w:p>
        </w:tc>
        <w:tc>
          <w:tcPr>
            <w:tcW w:w="2073" w:type="dxa"/>
            <w:tcBorders>
              <w:top w:val="outset" w:sz="6" w:space="0" w:color="auto"/>
              <w:left w:val="outset" w:sz="6" w:space="0" w:color="auto"/>
              <w:bottom w:val="outset" w:sz="6" w:space="0" w:color="auto"/>
            </w:tcBorders>
            <w:vAlign w:val="center"/>
          </w:tcPr>
          <w:p w:rsidR="00AE2384" w:rsidRPr="00782453" w:rsidRDefault="00AE2384" w:rsidP="00AD542F">
            <w:pPr>
              <w:jc w:val="center"/>
            </w:pPr>
            <w:r w:rsidRPr="00782453">
              <w:t>Сегментування та вибіркове інвестування</w:t>
            </w:r>
          </w:p>
        </w:tc>
      </w:tr>
      <w:tr w:rsidR="00AE2384" w:rsidRPr="00782453" w:rsidTr="00AD542F">
        <w:trPr>
          <w:trHeight w:val="829"/>
          <w:jc w:val="center"/>
        </w:trPr>
        <w:tc>
          <w:tcPr>
            <w:tcW w:w="0" w:type="auto"/>
            <w:vMerge/>
            <w:tcBorders>
              <w:top w:val="outset" w:sz="6" w:space="0" w:color="auto"/>
              <w:bottom w:val="outset" w:sz="6" w:space="0" w:color="auto"/>
              <w:right w:val="outset" w:sz="6" w:space="0" w:color="auto"/>
            </w:tcBorders>
            <w:vAlign w:val="center"/>
          </w:tcPr>
          <w:p w:rsidR="00AE2384" w:rsidRPr="00782453" w:rsidRDefault="00AE2384" w:rsidP="00AD542F"/>
        </w:tc>
        <w:tc>
          <w:tcPr>
            <w:tcW w:w="1234"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Середня</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Інвестування, ріст, утримання позицій</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Сегментування та вибіркове інвестування</w:t>
            </w:r>
          </w:p>
        </w:tc>
        <w:tc>
          <w:tcPr>
            <w:tcW w:w="2073" w:type="dxa"/>
            <w:tcBorders>
              <w:top w:val="outset" w:sz="6" w:space="0" w:color="auto"/>
              <w:left w:val="outset" w:sz="6" w:space="0" w:color="auto"/>
              <w:bottom w:val="outset" w:sz="6" w:space="0" w:color="auto"/>
            </w:tcBorders>
            <w:vAlign w:val="center"/>
          </w:tcPr>
          <w:p w:rsidR="00AE2384" w:rsidRPr="00782453" w:rsidRDefault="00AE2384" w:rsidP="00AD542F">
            <w:pPr>
              <w:jc w:val="center"/>
            </w:pPr>
            <w:r w:rsidRPr="00782453">
              <w:t>Збір урожаю, вихід з ринку</w:t>
            </w:r>
          </w:p>
        </w:tc>
      </w:tr>
      <w:tr w:rsidR="00AE2384" w:rsidRPr="00782453" w:rsidTr="00AD542F">
        <w:trPr>
          <w:jc w:val="center"/>
        </w:trPr>
        <w:tc>
          <w:tcPr>
            <w:tcW w:w="0" w:type="auto"/>
            <w:vMerge/>
            <w:tcBorders>
              <w:top w:val="outset" w:sz="6" w:space="0" w:color="auto"/>
              <w:bottom w:val="outset" w:sz="6" w:space="0" w:color="auto"/>
              <w:right w:val="outset" w:sz="6" w:space="0" w:color="auto"/>
            </w:tcBorders>
            <w:vAlign w:val="center"/>
          </w:tcPr>
          <w:p w:rsidR="00AE2384" w:rsidRPr="00782453" w:rsidRDefault="00AE2384" w:rsidP="00AD542F"/>
        </w:tc>
        <w:tc>
          <w:tcPr>
            <w:tcW w:w="1234"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Низька</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Сегментування та вибіркове інвестування</w:t>
            </w:r>
          </w:p>
        </w:tc>
        <w:tc>
          <w:tcPr>
            <w:tcW w:w="2073" w:type="dxa"/>
            <w:tcBorders>
              <w:top w:val="outset" w:sz="6" w:space="0" w:color="auto"/>
              <w:left w:val="outset" w:sz="6" w:space="0" w:color="auto"/>
              <w:bottom w:val="outset" w:sz="6" w:space="0" w:color="auto"/>
              <w:right w:val="outset" w:sz="6" w:space="0" w:color="auto"/>
            </w:tcBorders>
            <w:vAlign w:val="center"/>
          </w:tcPr>
          <w:p w:rsidR="00AE2384" w:rsidRPr="00782453" w:rsidRDefault="00AE2384" w:rsidP="00AD542F">
            <w:pPr>
              <w:jc w:val="center"/>
            </w:pPr>
            <w:r w:rsidRPr="00782453">
              <w:t>Збір урожаю, вихід з ринку</w:t>
            </w:r>
          </w:p>
        </w:tc>
        <w:tc>
          <w:tcPr>
            <w:tcW w:w="2073" w:type="dxa"/>
            <w:tcBorders>
              <w:top w:val="outset" w:sz="6" w:space="0" w:color="auto"/>
              <w:left w:val="outset" w:sz="6" w:space="0" w:color="auto"/>
              <w:bottom w:val="outset" w:sz="6" w:space="0" w:color="auto"/>
            </w:tcBorders>
            <w:vAlign w:val="center"/>
          </w:tcPr>
          <w:p w:rsidR="00AE2384" w:rsidRPr="00782453" w:rsidRDefault="00AE2384" w:rsidP="00AD542F">
            <w:pPr>
              <w:jc w:val="center"/>
            </w:pPr>
            <w:r w:rsidRPr="00782453">
              <w:t>Збір урожаю, вихід з ринку</w:t>
            </w:r>
          </w:p>
        </w:tc>
      </w:tr>
    </w:tbl>
    <w:p w:rsidR="00AE2384" w:rsidRPr="00782453" w:rsidRDefault="00AE2384" w:rsidP="00AE2384">
      <w:pPr>
        <w:spacing w:line="360" w:lineRule="auto"/>
        <w:ind w:firstLine="708"/>
        <w:jc w:val="both"/>
        <w:rPr>
          <w:sz w:val="28"/>
          <w:szCs w:val="28"/>
        </w:rPr>
      </w:pPr>
    </w:p>
    <w:p w:rsidR="00AE2384" w:rsidRPr="00782453" w:rsidRDefault="00AE2384" w:rsidP="00AE2384">
      <w:pPr>
        <w:spacing w:line="360" w:lineRule="auto"/>
        <w:ind w:firstLine="708"/>
        <w:jc w:val="both"/>
        <w:rPr>
          <w:spacing w:val="-6"/>
          <w:sz w:val="28"/>
          <w:szCs w:val="28"/>
        </w:rPr>
      </w:pPr>
      <w:r w:rsidRPr="00782453">
        <w:rPr>
          <w:spacing w:val="-6"/>
          <w:sz w:val="28"/>
          <w:szCs w:val="28"/>
        </w:rPr>
        <w:t xml:space="preserve">Позиція конкретного виду бізнесу вказується на матриці поряд з іншими видами бізнесу компанії. Залежно від становища певного бізнесу на матриці пропонується ретельно продуманий набір стратегічних рішень. </w:t>
      </w:r>
    </w:p>
    <w:p w:rsidR="00AE2384" w:rsidRPr="00782453" w:rsidRDefault="00AE2384" w:rsidP="003D033F">
      <w:pPr>
        <w:spacing w:line="360" w:lineRule="auto"/>
        <w:ind w:firstLine="708"/>
        <w:jc w:val="both"/>
        <w:rPr>
          <w:spacing w:val="-6"/>
          <w:sz w:val="28"/>
          <w:szCs w:val="28"/>
        </w:rPr>
      </w:pPr>
      <w:r w:rsidRPr="00782453">
        <w:rPr>
          <w:spacing w:val="-6"/>
          <w:sz w:val="28"/>
          <w:szCs w:val="28"/>
        </w:rPr>
        <w:t>Суб</w:t>
      </w:r>
      <w:r w:rsidR="00CF6231" w:rsidRPr="00782453">
        <w:rPr>
          <w:spacing w:val="-6"/>
          <w:sz w:val="28"/>
          <w:szCs w:val="28"/>
        </w:rPr>
        <w:t>’</w:t>
      </w:r>
      <w:r w:rsidRPr="00782453">
        <w:rPr>
          <w:spacing w:val="-6"/>
          <w:sz w:val="28"/>
          <w:szCs w:val="28"/>
        </w:rPr>
        <w:t>єктивність матричних методів обумовлена тим, що вони хоч і дають наочні результати оцінки, але відображають рівень конкурентоспроможності об</w:t>
      </w:r>
      <w:r w:rsidR="00CF6231" w:rsidRPr="00782453">
        <w:rPr>
          <w:spacing w:val="-6"/>
          <w:sz w:val="28"/>
          <w:szCs w:val="28"/>
        </w:rPr>
        <w:t>’</w:t>
      </w:r>
      <w:r w:rsidRPr="00782453">
        <w:rPr>
          <w:spacing w:val="-6"/>
          <w:sz w:val="28"/>
          <w:szCs w:val="28"/>
        </w:rPr>
        <w:t xml:space="preserve">єкта (підприємства) лише в чітко окреслених рамках галузі. Крім того, матричні моделі, як правило, надто спрощені. Так, в матриці </w:t>
      </w:r>
      <w:proofErr w:type="spellStart"/>
      <w:r w:rsidRPr="00782453">
        <w:rPr>
          <w:spacing w:val="-6"/>
          <w:sz w:val="28"/>
          <w:szCs w:val="28"/>
        </w:rPr>
        <w:t>Boston</w:t>
      </w:r>
      <w:proofErr w:type="spellEnd"/>
      <w:r w:rsidRPr="00782453">
        <w:rPr>
          <w:spacing w:val="-6"/>
          <w:sz w:val="28"/>
          <w:szCs w:val="28"/>
        </w:rPr>
        <w:t xml:space="preserve"> </w:t>
      </w:r>
      <w:proofErr w:type="spellStart"/>
      <w:r w:rsidRPr="00782453">
        <w:rPr>
          <w:spacing w:val="-6"/>
          <w:sz w:val="28"/>
          <w:szCs w:val="28"/>
        </w:rPr>
        <w:t>Consultіng</w:t>
      </w:r>
      <w:proofErr w:type="spellEnd"/>
      <w:r w:rsidRPr="00782453">
        <w:rPr>
          <w:spacing w:val="-6"/>
          <w:sz w:val="28"/>
          <w:szCs w:val="28"/>
        </w:rPr>
        <w:t xml:space="preserve"> </w:t>
      </w:r>
      <w:proofErr w:type="spellStart"/>
      <w:r w:rsidRPr="00782453">
        <w:rPr>
          <w:spacing w:val="-6"/>
          <w:sz w:val="28"/>
          <w:szCs w:val="28"/>
        </w:rPr>
        <w:t>Group</w:t>
      </w:r>
      <w:proofErr w:type="spellEnd"/>
      <w:r w:rsidRPr="00782453">
        <w:rPr>
          <w:spacing w:val="-6"/>
          <w:sz w:val="28"/>
          <w:szCs w:val="28"/>
        </w:rPr>
        <w:t xml:space="preserve"> (BCG) привабливість ринку визначається за темпом його зростання, а конкурентний статус компанії – відповідно до її частки на цьому ринку. Тому точнішу оцінку можна отримати, якщо враховувати більшу кількість параметрів, які впливають на привабливість і конкурентний статус.</w:t>
      </w:r>
      <w:r w:rsidR="009A38C8" w:rsidRPr="00782453">
        <w:rPr>
          <w:spacing w:val="-6"/>
          <w:sz w:val="28"/>
          <w:szCs w:val="28"/>
        </w:rPr>
        <w:t xml:space="preserve"> </w:t>
      </w:r>
      <w:r w:rsidRPr="00782453">
        <w:rPr>
          <w:spacing w:val="-6"/>
          <w:sz w:val="28"/>
          <w:szCs w:val="28"/>
        </w:rPr>
        <w:t>До кількісних методів оцінки конкурентоспроможності можна віднести суб</w:t>
      </w:r>
      <w:r w:rsidR="00CF6231" w:rsidRPr="00782453">
        <w:rPr>
          <w:spacing w:val="-6"/>
          <w:sz w:val="28"/>
          <w:szCs w:val="28"/>
        </w:rPr>
        <w:t>’</w:t>
      </w:r>
      <w:r w:rsidRPr="00782453">
        <w:rPr>
          <w:spacing w:val="-6"/>
          <w:sz w:val="28"/>
          <w:szCs w:val="28"/>
        </w:rPr>
        <w:t xml:space="preserve">єктивні методи експертних оцінок, що базуються на інтуїції, баченні, професіоналізмі експерта (оцінка конкурентної сили компанії за методикою А.А. </w:t>
      </w:r>
      <w:proofErr w:type="spellStart"/>
      <w:r w:rsidRPr="00782453">
        <w:rPr>
          <w:spacing w:val="-6"/>
          <w:sz w:val="28"/>
          <w:szCs w:val="28"/>
        </w:rPr>
        <w:t>Томпсона</w:t>
      </w:r>
      <w:proofErr w:type="spellEnd"/>
      <w:r w:rsidRPr="00782453">
        <w:rPr>
          <w:spacing w:val="-6"/>
          <w:sz w:val="28"/>
          <w:szCs w:val="28"/>
        </w:rPr>
        <w:t xml:space="preserve"> і </w:t>
      </w:r>
      <w:proofErr w:type="spellStart"/>
      <w:r w:rsidRPr="00782453">
        <w:rPr>
          <w:spacing w:val="-6"/>
          <w:sz w:val="28"/>
          <w:szCs w:val="28"/>
        </w:rPr>
        <w:t>А.Дж</w:t>
      </w:r>
      <w:proofErr w:type="spellEnd"/>
      <w:r w:rsidRPr="00782453">
        <w:rPr>
          <w:spacing w:val="-6"/>
          <w:sz w:val="28"/>
          <w:szCs w:val="28"/>
        </w:rPr>
        <w:t xml:space="preserve">. </w:t>
      </w:r>
      <w:proofErr w:type="spellStart"/>
      <w:r w:rsidRPr="00782453">
        <w:rPr>
          <w:spacing w:val="-6"/>
          <w:sz w:val="28"/>
          <w:szCs w:val="28"/>
        </w:rPr>
        <w:t>Стрикленда</w:t>
      </w:r>
      <w:proofErr w:type="spellEnd"/>
      <w:r w:rsidRPr="00782453">
        <w:rPr>
          <w:spacing w:val="-6"/>
          <w:sz w:val="28"/>
          <w:szCs w:val="28"/>
        </w:rPr>
        <w:t xml:space="preserve"> та ін.) [28], а також об</w:t>
      </w:r>
      <w:r w:rsidR="00CF6231" w:rsidRPr="00782453">
        <w:rPr>
          <w:spacing w:val="-6"/>
          <w:sz w:val="28"/>
          <w:szCs w:val="28"/>
        </w:rPr>
        <w:t>’</w:t>
      </w:r>
      <w:r w:rsidRPr="00782453">
        <w:rPr>
          <w:spacing w:val="-6"/>
          <w:sz w:val="28"/>
          <w:szCs w:val="28"/>
        </w:rPr>
        <w:t>єктивні розрахункові і розрахунково-графічні методи.</w:t>
      </w:r>
      <w:r w:rsidR="00725544" w:rsidRPr="00782453">
        <w:rPr>
          <w:spacing w:val="-6"/>
          <w:sz w:val="28"/>
          <w:szCs w:val="28"/>
        </w:rPr>
        <w:t xml:space="preserve"> </w:t>
      </w:r>
      <w:r w:rsidRPr="00782453">
        <w:rPr>
          <w:spacing w:val="-6"/>
          <w:sz w:val="28"/>
          <w:szCs w:val="28"/>
        </w:rPr>
        <w:t>Об</w:t>
      </w:r>
      <w:r w:rsidR="00CF6231" w:rsidRPr="00782453">
        <w:rPr>
          <w:spacing w:val="-6"/>
          <w:sz w:val="28"/>
          <w:szCs w:val="28"/>
        </w:rPr>
        <w:t>’</w:t>
      </w:r>
      <w:r w:rsidRPr="00782453">
        <w:rPr>
          <w:spacing w:val="-6"/>
          <w:sz w:val="28"/>
          <w:szCs w:val="28"/>
        </w:rPr>
        <w:t xml:space="preserve">єктивність останніх пояснюється тим, що для розрахунку рівня конкурентоспроможності організації використовується перелік різноманітних оціночних критеріїв, на основі яких за </w:t>
      </w:r>
      <w:r w:rsidRPr="00782453">
        <w:rPr>
          <w:spacing w:val="-6"/>
          <w:sz w:val="28"/>
          <w:szCs w:val="28"/>
        </w:rPr>
        <w:lastRenderedPageBreak/>
        <w:t>фактичними даними проводиться розрахунок одиничних, групових, інтегральних показників конкуренто-спроможності. До того ж дані методики часто підкріплюються графічною ілюстрацією для наочності отриманих результатів, а також полегшенням подальшого аналізу.</w:t>
      </w:r>
      <w:r w:rsidR="003D033F" w:rsidRPr="00782453">
        <w:rPr>
          <w:spacing w:val="-6"/>
          <w:sz w:val="28"/>
          <w:szCs w:val="28"/>
        </w:rPr>
        <w:t xml:space="preserve"> </w:t>
      </w:r>
      <w:r w:rsidRPr="00782453">
        <w:rPr>
          <w:spacing w:val="-6"/>
          <w:sz w:val="28"/>
          <w:szCs w:val="28"/>
        </w:rPr>
        <w:t>Звичайно, об</w:t>
      </w:r>
      <w:r w:rsidR="00CF6231" w:rsidRPr="00782453">
        <w:rPr>
          <w:spacing w:val="-6"/>
          <w:sz w:val="28"/>
          <w:szCs w:val="28"/>
        </w:rPr>
        <w:t>’</w:t>
      </w:r>
      <w:r w:rsidRPr="00782453">
        <w:rPr>
          <w:spacing w:val="-6"/>
          <w:sz w:val="28"/>
          <w:szCs w:val="28"/>
        </w:rPr>
        <w:t>єктивні методи більш трудомісткі і більш вимогливі до наявності певної інформації, проте їх можна вважати кращими для оцінки конкурентоспроможності об</w:t>
      </w:r>
      <w:r w:rsidR="00CF6231" w:rsidRPr="00782453">
        <w:rPr>
          <w:spacing w:val="-6"/>
          <w:sz w:val="28"/>
          <w:szCs w:val="28"/>
        </w:rPr>
        <w:t>’</w:t>
      </w:r>
      <w:r w:rsidRPr="00782453">
        <w:rPr>
          <w:spacing w:val="-6"/>
          <w:sz w:val="28"/>
          <w:szCs w:val="28"/>
        </w:rPr>
        <w:t>єктів зважаючи на точність отримуваних результатів. Проте експертні оцінки досить часто застосовуються в управлінській діяльності. Завершальним етапом оцінки конкурентного середовища компанії є побудова конкурентної карти ринку. Вона має вигляд матриці, в якій по рядках фірми групуються за темпом росту ринкової частки (швидке покращення конкурентної позиції; покращення конкурентної позиції; погіршення конкурентної позиції; швидке погіршення конкурентної позиції), а по стовпцях - залежно від обсягу ринкової частки (лідер, сильна конкурентна позиція, слабка конкурентна позиція, аутсайдер) (табл.1.3).</w:t>
      </w:r>
    </w:p>
    <w:p w:rsidR="00AE2384" w:rsidRPr="00782453" w:rsidRDefault="00AE2384" w:rsidP="00AE2384">
      <w:pPr>
        <w:tabs>
          <w:tab w:val="left" w:pos="1020"/>
        </w:tabs>
        <w:spacing w:line="360" w:lineRule="auto"/>
        <w:ind w:firstLine="709"/>
        <w:jc w:val="right"/>
        <w:rPr>
          <w:iCs/>
          <w:sz w:val="28"/>
          <w:szCs w:val="28"/>
        </w:rPr>
      </w:pPr>
      <w:r w:rsidRPr="00782453">
        <w:rPr>
          <w:iCs/>
          <w:sz w:val="28"/>
          <w:szCs w:val="28"/>
        </w:rPr>
        <w:t>Таблиця 1.3</w:t>
      </w:r>
    </w:p>
    <w:p w:rsidR="00AE2384" w:rsidRPr="00782453" w:rsidRDefault="00AE2384" w:rsidP="00AE2384">
      <w:pPr>
        <w:tabs>
          <w:tab w:val="left" w:pos="1020"/>
        </w:tabs>
        <w:spacing w:line="360" w:lineRule="auto"/>
        <w:jc w:val="center"/>
        <w:rPr>
          <w:bCs/>
          <w:sz w:val="28"/>
          <w:szCs w:val="28"/>
        </w:rPr>
      </w:pPr>
      <w:r w:rsidRPr="00782453">
        <w:rPr>
          <w:bCs/>
          <w:sz w:val="28"/>
          <w:szCs w:val="28"/>
        </w:rPr>
        <w:t>Метод побудови конкурентної карти ринку</w:t>
      </w:r>
      <w:r w:rsidR="0082228F" w:rsidRPr="00782453">
        <w:rPr>
          <w:bCs/>
          <w:sz w:val="28"/>
          <w:szCs w:val="28"/>
        </w:rPr>
        <w:t xml:space="preserve"> [19, c.60]</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943"/>
        <w:gridCol w:w="426"/>
        <w:gridCol w:w="1188"/>
        <w:gridCol w:w="1954"/>
        <w:gridCol w:w="1819"/>
        <w:gridCol w:w="1276"/>
      </w:tblGrid>
      <w:tr w:rsidR="00AE2384" w:rsidRPr="00782453" w:rsidTr="00AD542F">
        <w:tc>
          <w:tcPr>
            <w:tcW w:w="3369" w:type="dxa"/>
            <w:gridSpan w:val="2"/>
          </w:tcPr>
          <w:p w:rsidR="00AE2384" w:rsidRPr="00782453" w:rsidRDefault="00AE2384" w:rsidP="00AD542F">
            <w:pPr>
              <w:tabs>
                <w:tab w:val="left" w:pos="1020"/>
              </w:tabs>
              <w:jc w:val="center"/>
              <w:rPr>
                <w:lang w:eastAsia="en-US"/>
              </w:rPr>
            </w:pPr>
            <w:r w:rsidRPr="00782453">
              <w:rPr>
                <w:lang w:eastAsia="en-US"/>
              </w:rPr>
              <w:t>Ринкова позиція</w:t>
            </w:r>
          </w:p>
        </w:tc>
        <w:tc>
          <w:tcPr>
            <w:tcW w:w="6237" w:type="dxa"/>
            <w:gridSpan w:val="4"/>
          </w:tcPr>
          <w:p w:rsidR="00AE2384" w:rsidRPr="00782453" w:rsidRDefault="00AE2384" w:rsidP="00AD542F">
            <w:pPr>
              <w:tabs>
                <w:tab w:val="left" w:pos="1020"/>
              </w:tabs>
              <w:jc w:val="center"/>
              <w:rPr>
                <w:lang w:eastAsia="en-US"/>
              </w:rPr>
            </w:pPr>
            <w:r w:rsidRPr="00782453">
              <w:rPr>
                <w:lang w:eastAsia="en-US"/>
              </w:rPr>
              <w:t>Класифікаційні групи</w:t>
            </w:r>
          </w:p>
        </w:tc>
      </w:tr>
      <w:tr w:rsidR="00AE2384" w:rsidRPr="00782453" w:rsidTr="00AD542F">
        <w:tc>
          <w:tcPr>
            <w:tcW w:w="3369" w:type="dxa"/>
            <w:gridSpan w:val="2"/>
          </w:tcPr>
          <w:p w:rsidR="00AE2384" w:rsidRPr="00782453" w:rsidRDefault="00AE2384" w:rsidP="00AD542F">
            <w:pPr>
              <w:tabs>
                <w:tab w:val="left" w:pos="1020"/>
              </w:tabs>
              <w:jc w:val="center"/>
              <w:rPr>
                <w:lang w:eastAsia="en-US"/>
              </w:rPr>
            </w:pPr>
            <w:r w:rsidRPr="00782453">
              <w:rPr>
                <w:lang w:eastAsia="en-US"/>
              </w:rPr>
              <w:t>Темп приросту ринкової частки</w:t>
            </w:r>
          </w:p>
        </w:tc>
        <w:tc>
          <w:tcPr>
            <w:tcW w:w="1188" w:type="dxa"/>
          </w:tcPr>
          <w:p w:rsidR="00AE2384" w:rsidRPr="00782453" w:rsidRDefault="00AE2384" w:rsidP="00AD542F">
            <w:pPr>
              <w:tabs>
                <w:tab w:val="left" w:pos="1020"/>
              </w:tabs>
              <w:jc w:val="center"/>
              <w:rPr>
                <w:lang w:eastAsia="en-US"/>
              </w:rPr>
            </w:pPr>
            <w:r w:rsidRPr="00782453">
              <w:rPr>
                <w:lang w:eastAsia="en-US"/>
              </w:rPr>
              <w:t>І</w:t>
            </w:r>
          </w:p>
          <w:p w:rsidR="00AE2384" w:rsidRPr="00782453" w:rsidRDefault="00AE2384" w:rsidP="00AD542F">
            <w:pPr>
              <w:tabs>
                <w:tab w:val="left" w:pos="1020"/>
              </w:tabs>
              <w:jc w:val="center"/>
              <w:rPr>
                <w:lang w:eastAsia="en-US"/>
              </w:rPr>
            </w:pPr>
            <w:r w:rsidRPr="00782453">
              <w:rPr>
                <w:lang w:eastAsia="en-US"/>
              </w:rPr>
              <w:t>Лідери ринку</w:t>
            </w:r>
          </w:p>
        </w:tc>
        <w:tc>
          <w:tcPr>
            <w:tcW w:w="1954" w:type="dxa"/>
          </w:tcPr>
          <w:p w:rsidR="00AE2384" w:rsidRPr="00782453" w:rsidRDefault="00AE2384" w:rsidP="00AD542F">
            <w:pPr>
              <w:tabs>
                <w:tab w:val="left" w:pos="1020"/>
              </w:tabs>
              <w:jc w:val="center"/>
              <w:rPr>
                <w:lang w:eastAsia="en-US"/>
              </w:rPr>
            </w:pPr>
            <w:r w:rsidRPr="00782453">
              <w:rPr>
                <w:lang w:eastAsia="en-US"/>
              </w:rPr>
              <w:t>ІІ</w:t>
            </w:r>
          </w:p>
          <w:p w:rsidR="00AE2384" w:rsidRPr="00782453" w:rsidRDefault="00AE2384" w:rsidP="00AD542F">
            <w:pPr>
              <w:tabs>
                <w:tab w:val="left" w:pos="1020"/>
              </w:tabs>
              <w:jc w:val="center"/>
              <w:rPr>
                <w:lang w:eastAsia="en-US"/>
              </w:rPr>
            </w:pPr>
            <w:r w:rsidRPr="00782453">
              <w:rPr>
                <w:lang w:eastAsia="en-US"/>
              </w:rPr>
              <w:t>Фірми з сильною конкурентною позицією</w:t>
            </w:r>
          </w:p>
        </w:tc>
        <w:tc>
          <w:tcPr>
            <w:tcW w:w="1819" w:type="dxa"/>
          </w:tcPr>
          <w:p w:rsidR="00AE2384" w:rsidRPr="00782453" w:rsidRDefault="00AE2384" w:rsidP="00AD542F">
            <w:pPr>
              <w:tabs>
                <w:tab w:val="left" w:pos="1020"/>
              </w:tabs>
              <w:jc w:val="center"/>
              <w:rPr>
                <w:lang w:eastAsia="en-US"/>
              </w:rPr>
            </w:pPr>
            <w:r w:rsidRPr="00782453">
              <w:rPr>
                <w:lang w:eastAsia="en-US"/>
              </w:rPr>
              <w:t>ІІІ</w:t>
            </w:r>
          </w:p>
          <w:p w:rsidR="00AE2384" w:rsidRPr="00782453" w:rsidRDefault="00AE2384" w:rsidP="00AD542F">
            <w:pPr>
              <w:tabs>
                <w:tab w:val="left" w:pos="1020"/>
              </w:tabs>
              <w:jc w:val="center"/>
              <w:rPr>
                <w:lang w:eastAsia="en-US"/>
              </w:rPr>
            </w:pPr>
            <w:r w:rsidRPr="00782453">
              <w:rPr>
                <w:lang w:eastAsia="en-US"/>
              </w:rPr>
              <w:t>Фірми з слабкою конкурентною позицією</w:t>
            </w:r>
          </w:p>
        </w:tc>
        <w:tc>
          <w:tcPr>
            <w:tcW w:w="1276" w:type="dxa"/>
          </w:tcPr>
          <w:p w:rsidR="00AE2384" w:rsidRPr="00782453" w:rsidRDefault="00AE2384" w:rsidP="00AD542F">
            <w:pPr>
              <w:tabs>
                <w:tab w:val="left" w:pos="1020"/>
              </w:tabs>
              <w:jc w:val="center"/>
              <w:rPr>
                <w:lang w:eastAsia="en-US"/>
              </w:rPr>
            </w:pPr>
            <w:r w:rsidRPr="00782453">
              <w:rPr>
                <w:lang w:eastAsia="en-US"/>
              </w:rPr>
              <w:t>ІV</w:t>
            </w:r>
          </w:p>
          <w:p w:rsidR="00AE2384" w:rsidRPr="00782453" w:rsidRDefault="00AE2384" w:rsidP="00AD542F">
            <w:pPr>
              <w:tabs>
                <w:tab w:val="left" w:pos="1309"/>
              </w:tabs>
              <w:ind w:left="-108" w:right="-108"/>
              <w:jc w:val="center"/>
              <w:rPr>
                <w:lang w:eastAsia="en-US"/>
              </w:rPr>
            </w:pPr>
            <w:r w:rsidRPr="00782453">
              <w:rPr>
                <w:lang w:eastAsia="en-US"/>
              </w:rPr>
              <w:t>Аутсайдери ринку</w:t>
            </w:r>
          </w:p>
        </w:tc>
      </w:tr>
      <w:tr w:rsidR="00AE2384" w:rsidRPr="00782453" w:rsidTr="00F728E1">
        <w:tc>
          <w:tcPr>
            <w:tcW w:w="2943" w:type="dxa"/>
          </w:tcPr>
          <w:p w:rsidR="00AE2384" w:rsidRPr="00782453" w:rsidRDefault="00AE2384" w:rsidP="00AD542F">
            <w:pPr>
              <w:tabs>
                <w:tab w:val="left" w:pos="1020"/>
              </w:tabs>
              <w:ind w:right="-90"/>
              <w:rPr>
                <w:lang w:eastAsia="en-US"/>
              </w:rPr>
            </w:pPr>
            <w:r w:rsidRPr="00782453">
              <w:rPr>
                <w:lang w:eastAsia="en-US"/>
              </w:rPr>
              <w:t>Фірми з конкурентною позицією, що швидко поліпшується</w:t>
            </w:r>
          </w:p>
        </w:tc>
        <w:tc>
          <w:tcPr>
            <w:tcW w:w="426" w:type="dxa"/>
            <w:vAlign w:val="center"/>
          </w:tcPr>
          <w:p w:rsidR="00AE2384" w:rsidRPr="00782453" w:rsidRDefault="00AE2384" w:rsidP="00F728E1">
            <w:pPr>
              <w:tabs>
                <w:tab w:val="left" w:pos="1020"/>
              </w:tabs>
              <w:jc w:val="center"/>
              <w:rPr>
                <w:lang w:eastAsia="en-US"/>
              </w:rPr>
            </w:pPr>
            <w:r w:rsidRPr="00782453">
              <w:rPr>
                <w:lang w:eastAsia="en-US"/>
              </w:rPr>
              <w:t>І</w:t>
            </w:r>
          </w:p>
        </w:tc>
        <w:tc>
          <w:tcPr>
            <w:tcW w:w="1188" w:type="dxa"/>
            <w:vAlign w:val="center"/>
          </w:tcPr>
          <w:p w:rsidR="00AE2384" w:rsidRPr="00782453" w:rsidRDefault="00AE2384" w:rsidP="00F728E1">
            <w:pPr>
              <w:tabs>
                <w:tab w:val="left" w:pos="1020"/>
              </w:tabs>
              <w:jc w:val="center"/>
              <w:rPr>
                <w:lang w:eastAsia="en-US"/>
              </w:rPr>
            </w:pPr>
            <w:r w:rsidRPr="00782453">
              <w:rPr>
                <w:lang w:eastAsia="en-US"/>
              </w:rPr>
              <w:t>1</w:t>
            </w:r>
          </w:p>
        </w:tc>
        <w:tc>
          <w:tcPr>
            <w:tcW w:w="1954" w:type="dxa"/>
            <w:vAlign w:val="center"/>
          </w:tcPr>
          <w:p w:rsidR="00AE2384" w:rsidRPr="00782453" w:rsidRDefault="00AE2384" w:rsidP="00F728E1">
            <w:pPr>
              <w:tabs>
                <w:tab w:val="left" w:pos="1020"/>
              </w:tabs>
              <w:jc w:val="center"/>
              <w:rPr>
                <w:lang w:eastAsia="en-US"/>
              </w:rPr>
            </w:pPr>
            <w:r w:rsidRPr="00782453">
              <w:rPr>
                <w:lang w:eastAsia="en-US"/>
              </w:rPr>
              <w:t>5</w:t>
            </w:r>
          </w:p>
        </w:tc>
        <w:tc>
          <w:tcPr>
            <w:tcW w:w="1819" w:type="dxa"/>
            <w:vAlign w:val="center"/>
          </w:tcPr>
          <w:p w:rsidR="00AE2384" w:rsidRPr="00782453" w:rsidRDefault="00AE2384" w:rsidP="00F728E1">
            <w:pPr>
              <w:tabs>
                <w:tab w:val="left" w:pos="1020"/>
              </w:tabs>
              <w:jc w:val="center"/>
              <w:rPr>
                <w:lang w:eastAsia="en-US"/>
              </w:rPr>
            </w:pPr>
            <w:r w:rsidRPr="00782453">
              <w:rPr>
                <w:lang w:eastAsia="en-US"/>
              </w:rPr>
              <w:t>9</w:t>
            </w:r>
          </w:p>
        </w:tc>
        <w:tc>
          <w:tcPr>
            <w:tcW w:w="1276" w:type="dxa"/>
            <w:vAlign w:val="center"/>
          </w:tcPr>
          <w:p w:rsidR="00AE2384" w:rsidRPr="00782453" w:rsidRDefault="00AE2384" w:rsidP="00F728E1">
            <w:pPr>
              <w:tabs>
                <w:tab w:val="left" w:pos="1020"/>
              </w:tabs>
              <w:jc w:val="center"/>
              <w:rPr>
                <w:lang w:eastAsia="en-US"/>
              </w:rPr>
            </w:pPr>
            <w:r w:rsidRPr="00782453">
              <w:rPr>
                <w:lang w:eastAsia="en-US"/>
              </w:rPr>
              <w:t>13</w:t>
            </w:r>
          </w:p>
        </w:tc>
      </w:tr>
      <w:tr w:rsidR="00AE2384" w:rsidRPr="00782453" w:rsidTr="00F728E1">
        <w:tc>
          <w:tcPr>
            <w:tcW w:w="2943" w:type="dxa"/>
          </w:tcPr>
          <w:p w:rsidR="00AE2384" w:rsidRPr="00782453" w:rsidRDefault="00AE2384" w:rsidP="00AD542F">
            <w:pPr>
              <w:tabs>
                <w:tab w:val="left" w:pos="1020"/>
              </w:tabs>
              <w:ind w:right="-90"/>
              <w:rPr>
                <w:lang w:eastAsia="en-US"/>
              </w:rPr>
            </w:pPr>
            <w:r w:rsidRPr="00782453">
              <w:rPr>
                <w:lang w:eastAsia="en-US"/>
              </w:rPr>
              <w:t>Фірми з конкурентною позицією, що повільно поліпшується</w:t>
            </w:r>
          </w:p>
        </w:tc>
        <w:tc>
          <w:tcPr>
            <w:tcW w:w="426" w:type="dxa"/>
            <w:vAlign w:val="center"/>
          </w:tcPr>
          <w:p w:rsidR="00AE2384" w:rsidRPr="00782453" w:rsidRDefault="00AE2384" w:rsidP="00F728E1">
            <w:pPr>
              <w:tabs>
                <w:tab w:val="left" w:pos="1020"/>
              </w:tabs>
              <w:jc w:val="center"/>
              <w:rPr>
                <w:lang w:eastAsia="en-US"/>
              </w:rPr>
            </w:pPr>
            <w:r w:rsidRPr="00782453">
              <w:rPr>
                <w:lang w:eastAsia="en-US"/>
              </w:rPr>
              <w:t>ІІ</w:t>
            </w:r>
          </w:p>
        </w:tc>
        <w:tc>
          <w:tcPr>
            <w:tcW w:w="1188" w:type="dxa"/>
            <w:vAlign w:val="center"/>
          </w:tcPr>
          <w:p w:rsidR="00AE2384" w:rsidRPr="00782453" w:rsidRDefault="00AE2384" w:rsidP="00F728E1">
            <w:pPr>
              <w:tabs>
                <w:tab w:val="left" w:pos="1020"/>
              </w:tabs>
              <w:jc w:val="center"/>
              <w:rPr>
                <w:lang w:eastAsia="en-US"/>
              </w:rPr>
            </w:pPr>
            <w:r w:rsidRPr="00782453">
              <w:rPr>
                <w:lang w:eastAsia="en-US"/>
              </w:rPr>
              <w:t>2</w:t>
            </w:r>
          </w:p>
        </w:tc>
        <w:tc>
          <w:tcPr>
            <w:tcW w:w="1954" w:type="dxa"/>
            <w:vAlign w:val="center"/>
          </w:tcPr>
          <w:p w:rsidR="00AE2384" w:rsidRPr="00782453" w:rsidRDefault="00AE2384" w:rsidP="00F728E1">
            <w:pPr>
              <w:tabs>
                <w:tab w:val="left" w:pos="1020"/>
              </w:tabs>
              <w:jc w:val="center"/>
              <w:rPr>
                <w:lang w:eastAsia="en-US"/>
              </w:rPr>
            </w:pPr>
            <w:r w:rsidRPr="00782453">
              <w:rPr>
                <w:lang w:eastAsia="en-US"/>
              </w:rPr>
              <w:t>6</w:t>
            </w:r>
          </w:p>
        </w:tc>
        <w:tc>
          <w:tcPr>
            <w:tcW w:w="1819" w:type="dxa"/>
            <w:vAlign w:val="center"/>
          </w:tcPr>
          <w:p w:rsidR="00AE2384" w:rsidRPr="00782453" w:rsidRDefault="00AE2384" w:rsidP="00F728E1">
            <w:pPr>
              <w:tabs>
                <w:tab w:val="left" w:pos="1020"/>
              </w:tabs>
              <w:jc w:val="center"/>
              <w:rPr>
                <w:lang w:eastAsia="en-US"/>
              </w:rPr>
            </w:pPr>
            <w:r w:rsidRPr="00782453">
              <w:rPr>
                <w:lang w:eastAsia="en-US"/>
              </w:rPr>
              <w:t>10</w:t>
            </w:r>
          </w:p>
        </w:tc>
        <w:tc>
          <w:tcPr>
            <w:tcW w:w="1276" w:type="dxa"/>
            <w:vAlign w:val="center"/>
          </w:tcPr>
          <w:p w:rsidR="00AE2384" w:rsidRPr="00782453" w:rsidRDefault="00AE2384" w:rsidP="00F728E1">
            <w:pPr>
              <w:tabs>
                <w:tab w:val="left" w:pos="1020"/>
              </w:tabs>
              <w:jc w:val="center"/>
              <w:rPr>
                <w:lang w:eastAsia="en-US"/>
              </w:rPr>
            </w:pPr>
            <w:r w:rsidRPr="00782453">
              <w:rPr>
                <w:lang w:eastAsia="en-US"/>
              </w:rPr>
              <w:t>14</w:t>
            </w:r>
          </w:p>
        </w:tc>
      </w:tr>
      <w:tr w:rsidR="00AE2384" w:rsidRPr="00782453" w:rsidTr="00F728E1">
        <w:tc>
          <w:tcPr>
            <w:tcW w:w="2943" w:type="dxa"/>
          </w:tcPr>
          <w:p w:rsidR="00AE2384" w:rsidRPr="00782453" w:rsidRDefault="00AE2384" w:rsidP="00AD542F">
            <w:pPr>
              <w:tabs>
                <w:tab w:val="left" w:pos="1020"/>
              </w:tabs>
              <w:ind w:right="-90"/>
              <w:rPr>
                <w:lang w:eastAsia="en-US"/>
              </w:rPr>
            </w:pPr>
            <w:r w:rsidRPr="00782453">
              <w:rPr>
                <w:lang w:eastAsia="en-US"/>
              </w:rPr>
              <w:t>Фірми з конкурентною позицією, що повільно погіршується</w:t>
            </w:r>
          </w:p>
        </w:tc>
        <w:tc>
          <w:tcPr>
            <w:tcW w:w="426" w:type="dxa"/>
            <w:vAlign w:val="center"/>
          </w:tcPr>
          <w:p w:rsidR="00AE2384" w:rsidRPr="00782453" w:rsidRDefault="00AE2384" w:rsidP="00F728E1">
            <w:pPr>
              <w:tabs>
                <w:tab w:val="left" w:pos="1020"/>
              </w:tabs>
              <w:ind w:left="-108" w:right="-108"/>
              <w:jc w:val="center"/>
              <w:rPr>
                <w:lang w:eastAsia="en-US"/>
              </w:rPr>
            </w:pPr>
            <w:r w:rsidRPr="00782453">
              <w:rPr>
                <w:lang w:eastAsia="en-US"/>
              </w:rPr>
              <w:t>ІІІ</w:t>
            </w:r>
          </w:p>
        </w:tc>
        <w:tc>
          <w:tcPr>
            <w:tcW w:w="1188" w:type="dxa"/>
            <w:vAlign w:val="center"/>
          </w:tcPr>
          <w:p w:rsidR="00AE2384" w:rsidRPr="00782453" w:rsidRDefault="00AE2384" w:rsidP="00F728E1">
            <w:pPr>
              <w:tabs>
                <w:tab w:val="left" w:pos="1020"/>
              </w:tabs>
              <w:jc w:val="center"/>
              <w:rPr>
                <w:lang w:eastAsia="en-US"/>
              </w:rPr>
            </w:pPr>
            <w:r w:rsidRPr="00782453">
              <w:rPr>
                <w:lang w:eastAsia="en-US"/>
              </w:rPr>
              <w:t>3</w:t>
            </w:r>
          </w:p>
        </w:tc>
        <w:tc>
          <w:tcPr>
            <w:tcW w:w="1954" w:type="dxa"/>
            <w:vAlign w:val="center"/>
          </w:tcPr>
          <w:p w:rsidR="00AE2384" w:rsidRPr="00782453" w:rsidRDefault="00AE2384" w:rsidP="00F728E1">
            <w:pPr>
              <w:tabs>
                <w:tab w:val="left" w:pos="1020"/>
              </w:tabs>
              <w:jc w:val="center"/>
              <w:rPr>
                <w:lang w:eastAsia="en-US"/>
              </w:rPr>
            </w:pPr>
            <w:r w:rsidRPr="00782453">
              <w:rPr>
                <w:lang w:eastAsia="en-US"/>
              </w:rPr>
              <w:t>7</w:t>
            </w:r>
          </w:p>
        </w:tc>
        <w:tc>
          <w:tcPr>
            <w:tcW w:w="1819" w:type="dxa"/>
            <w:vAlign w:val="center"/>
          </w:tcPr>
          <w:p w:rsidR="00AE2384" w:rsidRPr="00782453" w:rsidRDefault="00AE2384" w:rsidP="00F728E1">
            <w:pPr>
              <w:tabs>
                <w:tab w:val="left" w:pos="1020"/>
              </w:tabs>
              <w:jc w:val="center"/>
              <w:rPr>
                <w:lang w:eastAsia="en-US"/>
              </w:rPr>
            </w:pPr>
            <w:r w:rsidRPr="00782453">
              <w:rPr>
                <w:lang w:eastAsia="en-US"/>
              </w:rPr>
              <w:t>11</w:t>
            </w:r>
          </w:p>
        </w:tc>
        <w:tc>
          <w:tcPr>
            <w:tcW w:w="1276" w:type="dxa"/>
            <w:vAlign w:val="center"/>
          </w:tcPr>
          <w:p w:rsidR="00AE2384" w:rsidRPr="00782453" w:rsidRDefault="00AE2384" w:rsidP="00F728E1">
            <w:pPr>
              <w:tabs>
                <w:tab w:val="left" w:pos="1020"/>
              </w:tabs>
              <w:jc w:val="center"/>
              <w:rPr>
                <w:lang w:eastAsia="en-US"/>
              </w:rPr>
            </w:pPr>
            <w:r w:rsidRPr="00782453">
              <w:rPr>
                <w:lang w:eastAsia="en-US"/>
              </w:rPr>
              <w:t>15</w:t>
            </w:r>
          </w:p>
        </w:tc>
      </w:tr>
      <w:tr w:rsidR="00AE2384" w:rsidRPr="00782453" w:rsidTr="00F728E1">
        <w:tc>
          <w:tcPr>
            <w:tcW w:w="2943" w:type="dxa"/>
          </w:tcPr>
          <w:p w:rsidR="00AE2384" w:rsidRPr="00782453" w:rsidRDefault="00AE2384" w:rsidP="00AD542F">
            <w:pPr>
              <w:tabs>
                <w:tab w:val="left" w:pos="1020"/>
              </w:tabs>
              <w:ind w:right="-90"/>
              <w:rPr>
                <w:lang w:eastAsia="en-US"/>
              </w:rPr>
            </w:pPr>
            <w:r w:rsidRPr="00782453">
              <w:rPr>
                <w:lang w:eastAsia="en-US"/>
              </w:rPr>
              <w:t>Фірми з конкурентною позицією, що швидко погіршується</w:t>
            </w:r>
          </w:p>
        </w:tc>
        <w:tc>
          <w:tcPr>
            <w:tcW w:w="426" w:type="dxa"/>
            <w:vAlign w:val="center"/>
          </w:tcPr>
          <w:p w:rsidR="00AE2384" w:rsidRPr="00782453" w:rsidRDefault="00AE2384" w:rsidP="00F728E1">
            <w:pPr>
              <w:tabs>
                <w:tab w:val="left" w:pos="1020"/>
              </w:tabs>
              <w:ind w:left="-108" w:right="-108"/>
              <w:jc w:val="center"/>
              <w:rPr>
                <w:lang w:eastAsia="en-US"/>
              </w:rPr>
            </w:pPr>
            <w:r w:rsidRPr="00782453">
              <w:rPr>
                <w:lang w:eastAsia="en-US"/>
              </w:rPr>
              <w:t>ІV</w:t>
            </w:r>
          </w:p>
        </w:tc>
        <w:tc>
          <w:tcPr>
            <w:tcW w:w="1188" w:type="dxa"/>
            <w:vAlign w:val="center"/>
          </w:tcPr>
          <w:p w:rsidR="00AE2384" w:rsidRPr="00782453" w:rsidRDefault="00AE2384" w:rsidP="00F728E1">
            <w:pPr>
              <w:tabs>
                <w:tab w:val="left" w:pos="1020"/>
              </w:tabs>
              <w:jc w:val="center"/>
              <w:rPr>
                <w:lang w:eastAsia="en-US"/>
              </w:rPr>
            </w:pPr>
            <w:r w:rsidRPr="00782453">
              <w:rPr>
                <w:lang w:eastAsia="en-US"/>
              </w:rPr>
              <w:t>4</w:t>
            </w:r>
          </w:p>
        </w:tc>
        <w:tc>
          <w:tcPr>
            <w:tcW w:w="1954" w:type="dxa"/>
            <w:vAlign w:val="center"/>
          </w:tcPr>
          <w:p w:rsidR="00AE2384" w:rsidRPr="00782453" w:rsidRDefault="00AE2384" w:rsidP="00F728E1">
            <w:pPr>
              <w:tabs>
                <w:tab w:val="left" w:pos="1020"/>
              </w:tabs>
              <w:jc w:val="center"/>
              <w:rPr>
                <w:lang w:eastAsia="en-US"/>
              </w:rPr>
            </w:pPr>
            <w:r w:rsidRPr="00782453">
              <w:rPr>
                <w:lang w:eastAsia="en-US"/>
              </w:rPr>
              <w:t>8</w:t>
            </w:r>
          </w:p>
        </w:tc>
        <w:tc>
          <w:tcPr>
            <w:tcW w:w="1819" w:type="dxa"/>
            <w:vAlign w:val="center"/>
          </w:tcPr>
          <w:p w:rsidR="00AE2384" w:rsidRPr="00782453" w:rsidRDefault="00AE2384" w:rsidP="00F728E1">
            <w:pPr>
              <w:tabs>
                <w:tab w:val="left" w:pos="1020"/>
              </w:tabs>
              <w:jc w:val="center"/>
              <w:rPr>
                <w:lang w:eastAsia="en-US"/>
              </w:rPr>
            </w:pPr>
            <w:r w:rsidRPr="00782453">
              <w:rPr>
                <w:lang w:eastAsia="en-US"/>
              </w:rPr>
              <w:t>12</w:t>
            </w:r>
          </w:p>
        </w:tc>
        <w:tc>
          <w:tcPr>
            <w:tcW w:w="1276" w:type="dxa"/>
            <w:vAlign w:val="center"/>
          </w:tcPr>
          <w:p w:rsidR="00AE2384" w:rsidRPr="00782453" w:rsidRDefault="00AE2384" w:rsidP="00F728E1">
            <w:pPr>
              <w:tabs>
                <w:tab w:val="left" w:pos="1020"/>
              </w:tabs>
              <w:jc w:val="center"/>
              <w:rPr>
                <w:lang w:eastAsia="en-US"/>
              </w:rPr>
            </w:pPr>
            <w:r w:rsidRPr="00782453">
              <w:rPr>
                <w:lang w:eastAsia="en-US"/>
              </w:rPr>
              <w:t>16</w:t>
            </w:r>
          </w:p>
        </w:tc>
      </w:tr>
    </w:tbl>
    <w:p w:rsidR="00AE2384" w:rsidRPr="00782453" w:rsidRDefault="00AE2384" w:rsidP="00AE2384">
      <w:pPr>
        <w:tabs>
          <w:tab w:val="left" w:pos="1020"/>
        </w:tabs>
        <w:spacing w:line="360" w:lineRule="auto"/>
        <w:ind w:firstLine="709"/>
        <w:jc w:val="both"/>
        <w:rPr>
          <w:sz w:val="28"/>
          <w:szCs w:val="28"/>
        </w:rPr>
      </w:pPr>
    </w:p>
    <w:p w:rsidR="003D033F" w:rsidRPr="00782453" w:rsidRDefault="003D033F" w:rsidP="003D033F">
      <w:pPr>
        <w:widowControl w:val="0"/>
        <w:tabs>
          <w:tab w:val="left" w:pos="1020"/>
        </w:tabs>
        <w:spacing w:line="360" w:lineRule="auto"/>
        <w:ind w:firstLine="709"/>
        <w:jc w:val="both"/>
        <w:rPr>
          <w:spacing w:val="-6"/>
          <w:sz w:val="28"/>
          <w:szCs w:val="28"/>
        </w:rPr>
      </w:pPr>
      <w:r w:rsidRPr="00782453">
        <w:rPr>
          <w:spacing w:val="-6"/>
          <w:sz w:val="28"/>
          <w:szCs w:val="28"/>
        </w:rPr>
        <w:t>Графічний спосіб представлення рівня конкурентоспроможності підприємства вбачається в побудові багатокутника конкурентоспроможності на відповідній діаграмі.</w:t>
      </w:r>
      <w:r w:rsidR="004C5D49" w:rsidRPr="00782453">
        <w:rPr>
          <w:spacing w:val="-6"/>
          <w:sz w:val="28"/>
          <w:szCs w:val="28"/>
        </w:rPr>
        <w:t xml:space="preserve"> </w:t>
      </w:r>
      <w:r w:rsidRPr="00782453">
        <w:rPr>
          <w:spacing w:val="-6"/>
          <w:sz w:val="28"/>
          <w:szCs w:val="28"/>
        </w:rPr>
        <w:t xml:space="preserve">Перевагою графічного методу оцінки </w:t>
      </w:r>
      <w:r w:rsidRPr="00782453">
        <w:rPr>
          <w:spacing w:val="-6"/>
          <w:sz w:val="28"/>
          <w:szCs w:val="28"/>
        </w:rPr>
        <w:lastRenderedPageBreak/>
        <w:t>конкурентоспроможності підприємства є його простота та наочність, а недоліком варто вважати те, що він не дозволяє встановити значення узагальненого критерія конкурентоспроможності підприємства.</w:t>
      </w:r>
    </w:p>
    <w:p w:rsidR="00AE2384" w:rsidRPr="00782453" w:rsidRDefault="00AE2384" w:rsidP="00AE2384">
      <w:pPr>
        <w:widowControl w:val="0"/>
        <w:spacing w:line="360" w:lineRule="auto"/>
        <w:ind w:firstLine="709"/>
        <w:jc w:val="both"/>
        <w:rPr>
          <w:spacing w:val="-6"/>
          <w:sz w:val="28"/>
          <w:szCs w:val="28"/>
        </w:rPr>
      </w:pPr>
      <w:r w:rsidRPr="00782453">
        <w:rPr>
          <w:spacing w:val="-6"/>
          <w:sz w:val="28"/>
          <w:szCs w:val="28"/>
        </w:rPr>
        <w:t>На ефективність діяльності кожного підрозділу впливає безліч факторів – ресурсів підприємства. Оцінка ефективності роботи кожної зі служб передбачає оцінку ефективності використання зазначених ресурсів. В основі методу лежить оцінка трьох груп показників чи критеріїв конкурентоспроможності (</w:t>
      </w:r>
      <w:r w:rsidR="009A38C8" w:rsidRPr="00782453">
        <w:rPr>
          <w:spacing w:val="-6"/>
          <w:sz w:val="28"/>
          <w:szCs w:val="28"/>
        </w:rPr>
        <w:t>додаток Д</w:t>
      </w:r>
      <w:r w:rsidRPr="00782453">
        <w:rPr>
          <w:spacing w:val="-6"/>
          <w:sz w:val="28"/>
          <w:szCs w:val="28"/>
        </w:rPr>
        <w:t>).</w:t>
      </w:r>
    </w:p>
    <w:p w:rsidR="00AE2384" w:rsidRPr="00782453" w:rsidRDefault="00AE2384" w:rsidP="009A38C8">
      <w:pPr>
        <w:tabs>
          <w:tab w:val="left" w:pos="0"/>
        </w:tabs>
        <w:spacing w:line="360" w:lineRule="auto"/>
        <w:ind w:firstLine="709"/>
        <w:jc w:val="both"/>
        <w:rPr>
          <w:spacing w:val="-6"/>
          <w:sz w:val="28"/>
          <w:szCs w:val="28"/>
        </w:rPr>
      </w:pPr>
      <w:r w:rsidRPr="00782453">
        <w:rPr>
          <w:spacing w:val="-6"/>
          <w:sz w:val="28"/>
          <w:szCs w:val="28"/>
        </w:rPr>
        <w:t>В першій групі поєднані показники, котрі мають на меті оцінити ефективність управління виробничим процесом: ефективність використання виробничих витрат, раціональність експлуатації основних фондів, досконалість технології виготовлення товару, організація праці на виробництві. В другій групу поєднані критерії, котрі відображають ефективність управління обіговими засобами: незалежність підприємства від зовнішніх джерел фінансування, здатність підприємства розплачуватися за своїми боргами, можливість стабільного розвитку організації в майбутньому.</w:t>
      </w:r>
      <w:r w:rsidR="009A38C8" w:rsidRPr="00782453">
        <w:rPr>
          <w:spacing w:val="-6"/>
          <w:sz w:val="28"/>
          <w:szCs w:val="28"/>
        </w:rPr>
        <w:t xml:space="preserve"> </w:t>
      </w:r>
      <w:r w:rsidRPr="00782453">
        <w:rPr>
          <w:spacing w:val="-6"/>
          <w:sz w:val="28"/>
          <w:szCs w:val="28"/>
        </w:rPr>
        <w:t xml:space="preserve">В третю групу згруповані показники, що дозволяють оцінити ефективність управління збутом та просуванням товару на ринку за допомогою реклами стимулювання. Четверта група включає критерії конкурентоспроможності товару та його ціни. </w:t>
      </w:r>
    </w:p>
    <w:p w:rsidR="00AE2384" w:rsidRPr="00782453" w:rsidRDefault="00AE2384" w:rsidP="00AE2384">
      <w:pPr>
        <w:tabs>
          <w:tab w:val="left" w:pos="993"/>
        </w:tabs>
        <w:spacing w:line="360" w:lineRule="auto"/>
        <w:ind w:firstLine="709"/>
        <w:jc w:val="both"/>
        <w:rPr>
          <w:color w:val="000000"/>
          <w:spacing w:val="-6"/>
          <w:sz w:val="28"/>
          <w:szCs w:val="28"/>
        </w:rPr>
      </w:pPr>
      <w:r w:rsidRPr="00782453">
        <w:rPr>
          <w:color w:val="000000"/>
          <w:spacing w:val="-6"/>
          <w:sz w:val="28"/>
          <w:szCs w:val="28"/>
        </w:rPr>
        <w:t>Отже, вибір методу оцінки залежить від спеціалізації підприємства, економічній ситуації в країні, кон</w:t>
      </w:r>
      <w:r w:rsidR="00CF6231" w:rsidRPr="00782453">
        <w:rPr>
          <w:color w:val="000000"/>
          <w:spacing w:val="-6"/>
          <w:sz w:val="28"/>
          <w:szCs w:val="28"/>
        </w:rPr>
        <w:t>’</w:t>
      </w:r>
      <w:r w:rsidRPr="00782453">
        <w:rPr>
          <w:color w:val="000000"/>
          <w:spacing w:val="-6"/>
          <w:sz w:val="28"/>
          <w:szCs w:val="28"/>
        </w:rPr>
        <w:t>юнктури ринку. Але найбільш повну інформацію щодо конкурентних позицій підприємства на цільовому ринку можна одержати, використовуючи одночасно кілька методів оцінки. Управління конкурентоспроможністю підприємства стає все більш важливим в умовах ринкових відносин і на сьогодні є запорукою успішної підприємницької діяльності. Щоб вижити у цій боротьбі, кожне підприємство має поставити перед собою задачу підвищення конкурентоспроможності не лише своєї продукції, а й підприємства та його потенціалу. Аналіз різноманітних аспектів виробничо-господарської діяльності дозволяє визначити «сильні» та «слабкі» сторони підприємства у конкурентній боротьбі та знайти способи досягнення переваг над конкурентами.</w:t>
      </w:r>
    </w:p>
    <w:p w:rsidR="003D033F" w:rsidRPr="00782453" w:rsidRDefault="00F728E1" w:rsidP="00F728E1">
      <w:pPr>
        <w:shd w:val="clear" w:color="auto" w:fill="FFFFFF"/>
        <w:tabs>
          <w:tab w:val="left" w:pos="900"/>
        </w:tabs>
        <w:autoSpaceDE w:val="0"/>
        <w:autoSpaceDN w:val="0"/>
        <w:adjustRightInd w:val="0"/>
        <w:spacing w:line="336" w:lineRule="auto"/>
        <w:ind w:firstLine="510"/>
        <w:jc w:val="center"/>
        <w:rPr>
          <w:b/>
          <w:spacing w:val="-8"/>
          <w:sz w:val="28"/>
          <w:szCs w:val="28"/>
        </w:rPr>
      </w:pPr>
      <w:r w:rsidRPr="00782453">
        <w:rPr>
          <w:b/>
          <w:sz w:val="28"/>
          <w:szCs w:val="28"/>
        </w:rPr>
        <w:lastRenderedPageBreak/>
        <w:t xml:space="preserve">РОЗДІЛ </w:t>
      </w:r>
      <w:r w:rsidR="003D033F" w:rsidRPr="00782453">
        <w:rPr>
          <w:b/>
          <w:sz w:val="28"/>
          <w:szCs w:val="28"/>
        </w:rPr>
        <w:t>2.</w:t>
      </w:r>
      <w:r w:rsidR="0007045D" w:rsidRPr="00782453">
        <w:rPr>
          <w:b/>
          <w:sz w:val="28"/>
          <w:szCs w:val="28"/>
        </w:rPr>
        <w:t xml:space="preserve"> </w:t>
      </w:r>
      <w:r w:rsidR="003D033F" w:rsidRPr="00782453">
        <w:rPr>
          <w:b/>
          <w:spacing w:val="-8"/>
          <w:sz w:val="28"/>
          <w:szCs w:val="28"/>
        </w:rPr>
        <w:t xml:space="preserve">ОЦІНКА КОНКУРЕНТОСПРОМОЖНОСТІ ПІДПРИЄМСТВА </w:t>
      </w:r>
      <w:r w:rsidR="003D033F" w:rsidRPr="00782453">
        <w:rPr>
          <w:b/>
          <w:bCs/>
          <w:spacing w:val="-8"/>
          <w:sz w:val="28"/>
          <w:szCs w:val="28"/>
        </w:rPr>
        <w:t xml:space="preserve">ГОТЕЛЬНО-РЕСТОРАННОЇ СФЕРИ (НА ПРИКЛАДІ </w:t>
      </w:r>
      <w:r w:rsidR="0007045D" w:rsidRPr="00782453">
        <w:rPr>
          <w:b/>
          <w:bCs/>
          <w:spacing w:val="-8"/>
          <w:sz w:val="28"/>
          <w:szCs w:val="28"/>
        </w:rPr>
        <w:t>РЕСТОРАНУ «ГАЛИЧ»</w:t>
      </w:r>
      <w:r w:rsidR="003D033F" w:rsidRPr="00782453">
        <w:rPr>
          <w:b/>
          <w:bCs/>
          <w:spacing w:val="-8"/>
          <w:sz w:val="28"/>
          <w:szCs w:val="28"/>
        </w:rPr>
        <w:t>)</w:t>
      </w:r>
    </w:p>
    <w:p w:rsidR="00F728E1" w:rsidRPr="00782453" w:rsidRDefault="00F728E1" w:rsidP="00F728E1">
      <w:pPr>
        <w:shd w:val="clear" w:color="auto" w:fill="FFFFFF"/>
        <w:tabs>
          <w:tab w:val="left" w:pos="900"/>
        </w:tabs>
        <w:autoSpaceDE w:val="0"/>
        <w:autoSpaceDN w:val="0"/>
        <w:adjustRightInd w:val="0"/>
        <w:spacing w:line="336" w:lineRule="auto"/>
        <w:ind w:firstLine="510"/>
        <w:jc w:val="center"/>
        <w:rPr>
          <w:b/>
          <w:sz w:val="28"/>
          <w:szCs w:val="28"/>
        </w:rPr>
      </w:pPr>
    </w:p>
    <w:p w:rsidR="00EE2052" w:rsidRPr="00782453" w:rsidRDefault="00EE2052" w:rsidP="00EE2052">
      <w:pPr>
        <w:spacing w:line="360" w:lineRule="auto"/>
        <w:ind w:firstLine="567"/>
        <w:jc w:val="both"/>
        <w:rPr>
          <w:rFonts w:eastAsiaTheme="minorHAnsi"/>
          <w:b/>
          <w:color w:val="000000"/>
          <w:spacing w:val="-10"/>
          <w:sz w:val="28"/>
          <w:szCs w:val="28"/>
          <w:lang w:eastAsia="en-US"/>
        </w:rPr>
      </w:pPr>
      <w:r w:rsidRPr="00782453">
        <w:rPr>
          <w:rFonts w:eastAsiaTheme="minorHAnsi"/>
          <w:b/>
          <w:color w:val="000000"/>
          <w:spacing w:val="-10"/>
          <w:sz w:val="28"/>
          <w:szCs w:val="28"/>
          <w:lang w:eastAsia="en-US"/>
        </w:rPr>
        <w:t>2.1. Загальна характеристика ресторану «Галич»</w:t>
      </w:r>
    </w:p>
    <w:p w:rsidR="00EE2052" w:rsidRPr="00782453" w:rsidRDefault="00EE2052" w:rsidP="00EE2052">
      <w:pPr>
        <w:spacing w:line="360" w:lineRule="auto"/>
        <w:ind w:firstLine="567"/>
        <w:jc w:val="both"/>
        <w:rPr>
          <w:rFonts w:eastAsiaTheme="minorHAnsi"/>
          <w:color w:val="000000"/>
          <w:spacing w:val="-10"/>
          <w:sz w:val="28"/>
          <w:szCs w:val="28"/>
          <w:lang w:eastAsia="en-US"/>
        </w:rPr>
      </w:pPr>
      <w:r w:rsidRPr="00782453">
        <w:rPr>
          <w:rFonts w:eastAsiaTheme="minorHAnsi"/>
          <w:color w:val="000000"/>
          <w:spacing w:val="-10"/>
          <w:sz w:val="28"/>
          <w:szCs w:val="28"/>
          <w:lang w:eastAsia="en-US"/>
        </w:rPr>
        <w:t>Ресторан — це підприємство харчування, де поряд з продажу їжі населенню, надаються послуги з організації відпочинку. Ресторан передбачає високий рівень комфорту, широкий асортимент страв та напоїв, інтер</w:t>
      </w:r>
      <w:r w:rsidR="00CF6231" w:rsidRPr="00782453">
        <w:rPr>
          <w:rFonts w:eastAsiaTheme="minorHAnsi"/>
          <w:color w:val="000000"/>
          <w:spacing w:val="-10"/>
          <w:sz w:val="28"/>
          <w:szCs w:val="28"/>
          <w:lang w:eastAsia="en-US"/>
        </w:rPr>
        <w:t>’</w:t>
      </w:r>
      <w:r w:rsidRPr="00782453">
        <w:rPr>
          <w:rFonts w:eastAsiaTheme="minorHAnsi"/>
          <w:color w:val="000000"/>
          <w:spacing w:val="-10"/>
          <w:sz w:val="28"/>
          <w:szCs w:val="28"/>
          <w:lang w:eastAsia="en-US"/>
        </w:rPr>
        <w:t>єр у художньому виконанні, досконалу подачу страв та напоїв, відповідну організацію обслуговування та відпочинку</w:t>
      </w:r>
      <w:r w:rsidRPr="00782453">
        <w:rPr>
          <w:rFonts w:eastAsiaTheme="minorHAnsi"/>
          <w:color w:val="454545"/>
          <w:spacing w:val="-10"/>
          <w:sz w:val="28"/>
          <w:szCs w:val="28"/>
          <w:lang w:eastAsia="en-US"/>
        </w:rPr>
        <w:t>.</w:t>
      </w:r>
      <w:r w:rsidR="00E46A72" w:rsidRPr="00782453">
        <w:rPr>
          <w:rFonts w:eastAsiaTheme="minorHAnsi"/>
          <w:color w:val="454545"/>
          <w:spacing w:val="-10"/>
          <w:sz w:val="28"/>
          <w:szCs w:val="28"/>
          <w:lang w:eastAsia="en-US"/>
        </w:rPr>
        <w:t xml:space="preserve"> </w:t>
      </w:r>
      <w:r w:rsidRPr="00782453">
        <w:rPr>
          <w:rFonts w:eastAsiaTheme="minorHAnsi"/>
          <w:color w:val="000000"/>
          <w:spacing w:val="-10"/>
          <w:sz w:val="28"/>
          <w:szCs w:val="28"/>
          <w:lang w:eastAsia="en-US"/>
        </w:rPr>
        <w:t>Таким чином,</w:t>
      </w:r>
      <w:r w:rsidRPr="00782453">
        <w:rPr>
          <w:rFonts w:eastAsiaTheme="minorHAnsi"/>
          <w:color w:val="454545"/>
          <w:spacing w:val="-10"/>
          <w:sz w:val="28"/>
          <w:szCs w:val="28"/>
          <w:lang w:eastAsia="en-US"/>
        </w:rPr>
        <w:t xml:space="preserve"> </w:t>
      </w:r>
      <w:r w:rsidRPr="00782453">
        <w:rPr>
          <w:rFonts w:eastAsiaTheme="minorHAnsi"/>
          <w:color w:val="000000"/>
          <w:spacing w:val="-10"/>
          <w:sz w:val="28"/>
          <w:szCs w:val="28"/>
          <w:lang w:eastAsia="en-US"/>
        </w:rPr>
        <w:t xml:space="preserve">зберігаючи кращі традиції національної кухні, ресторан </w:t>
      </w:r>
      <w:r w:rsidR="00CF6231" w:rsidRPr="00782453">
        <w:rPr>
          <w:rFonts w:eastAsiaTheme="minorHAnsi"/>
          <w:color w:val="000000"/>
          <w:spacing w:val="-10"/>
          <w:sz w:val="28"/>
          <w:szCs w:val="28"/>
          <w:lang w:eastAsia="en-US"/>
        </w:rPr>
        <w:t>«</w:t>
      </w:r>
      <w:r w:rsidRPr="00782453">
        <w:rPr>
          <w:rFonts w:eastAsiaTheme="minorHAnsi"/>
          <w:color w:val="000000"/>
          <w:spacing w:val="-10"/>
          <w:sz w:val="28"/>
          <w:szCs w:val="28"/>
          <w:lang w:eastAsia="en-US"/>
        </w:rPr>
        <w:t>Галич</w:t>
      </w:r>
      <w:r w:rsidR="00CF6231" w:rsidRPr="00782453">
        <w:rPr>
          <w:rFonts w:eastAsiaTheme="minorHAnsi"/>
          <w:color w:val="000000"/>
          <w:spacing w:val="-10"/>
          <w:sz w:val="28"/>
          <w:szCs w:val="28"/>
          <w:lang w:eastAsia="en-US"/>
        </w:rPr>
        <w:t>»</w:t>
      </w:r>
      <w:r w:rsidRPr="00782453">
        <w:rPr>
          <w:rFonts w:eastAsiaTheme="minorHAnsi"/>
          <w:color w:val="000000"/>
          <w:spacing w:val="-10"/>
          <w:sz w:val="28"/>
          <w:szCs w:val="28"/>
          <w:lang w:eastAsia="en-US"/>
        </w:rPr>
        <w:t xml:space="preserve"> є візитною карткою гостинності міста, певною формою проведення дозвілля і спілкування, ознакою престижу і фінансового достатку. Ресторан знаходиться за </w:t>
      </w:r>
      <w:proofErr w:type="spellStart"/>
      <w:r w:rsidRPr="00782453">
        <w:rPr>
          <w:rFonts w:eastAsiaTheme="minorHAnsi"/>
          <w:color w:val="000000"/>
          <w:spacing w:val="-10"/>
          <w:sz w:val="28"/>
          <w:szCs w:val="28"/>
          <w:lang w:eastAsia="en-US"/>
        </w:rPr>
        <w:t>адресою</w:t>
      </w:r>
      <w:proofErr w:type="spellEnd"/>
      <w:r w:rsidRPr="00782453">
        <w:rPr>
          <w:rFonts w:eastAsiaTheme="minorHAnsi"/>
          <w:color w:val="000000"/>
          <w:spacing w:val="-10"/>
          <w:sz w:val="28"/>
          <w:szCs w:val="28"/>
          <w:lang w:eastAsia="en-US"/>
        </w:rPr>
        <w:t xml:space="preserve"> м. Тернопіль, вул. </w:t>
      </w:r>
      <w:proofErr w:type="spellStart"/>
      <w:r w:rsidRPr="00782453">
        <w:rPr>
          <w:rFonts w:eastAsiaTheme="minorHAnsi"/>
          <w:color w:val="000000"/>
          <w:spacing w:val="-10"/>
          <w:sz w:val="28"/>
          <w:szCs w:val="28"/>
          <w:lang w:eastAsia="en-US"/>
        </w:rPr>
        <w:t>Л.Українки</w:t>
      </w:r>
      <w:proofErr w:type="spellEnd"/>
      <w:r w:rsidRPr="00782453">
        <w:rPr>
          <w:rFonts w:eastAsiaTheme="minorHAnsi"/>
          <w:color w:val="000000"/>
          <w:spacing w:val="-10"/>
          <w:sz w:val="28"/>
          <w:szCs w:val="28"/>
          <w:lang w:eastAsia="en-US"/>
        </w:rPr>
        <w:t xml:space="preserve">, 18 (масив Східний). </w:t>
      </w:r>
    </w:p>
    <w:p w:rsidR="00EE2052" w:rsidRPr="00782453" w:rsidRDefault="00EE2052" w:rsidP="008E78C9">
      <w:pPr>
        <w:spacing w:line="360" w:lineRule="auto"/>
        <w:ind w:firstLine="567"/>
        <w:jc w:val="both"/>
        <w:rPr>
          <w:rFonts w:eastAsiaTheme="minorHAnsi"/>
          <w:color w:val="000000"/>
          <w:spacing w:val="-10"/>
          <w:sz w:val="28"/>
          <w:szCs w:val="28"/>
          <w:lang w:eastAsia="en-US"/>
        </w:rPr>
      </w:pPr>
      <w:r w:rsidRPr="00782453">
        <w:rPr>
          <w:rFonts w:eastAsiaTheme="minorHAnsi"/>
          <w:color w:val="000000"/>
          <w:spacing w:val="-10"/>
          <w:sz w:val="28"/>
          <w:szCs w:val="28"/>
          <w:lang w:eastAsia="en-US"/>
        </w:rPr>
        <w:t>Фасад ресторану є, в першу чергу, рекламою підприємства. Його вигляд має відповідати архітектурним вимогам будівлі, привертати до себе увагу відвідувачів, мати охайний і багатий вигляд. Легкий дашок над входом — елемент турботи про гостя. Він сприяє збереженню чистоти в підприємстві. Необхідний елемент культури входу — добре освітлення, яскрава та виразна рекламна вивіска про режим праці.</w:t>
      </w:r>
      <w:r w:rsidR="00E46A72" w:rsidRPr="00782453">
        <w:rPr>
          <w:rFonts w:eastAsiaTheme="minorHAnsi"/>
          <w:color w:val="000000"/>
          <w:spacing w:val="-10"/>
          <w:sz w:val="28"/>
          <w:szCs w:val="28"/>
          <w:lang w:eastAsia="en-US"/>
        </w:rPr>
        <w:t xml:space="preserve"> </w:t>
      </w:r>
      <w:r w:rsidRPr="00782453">
        <w:rPr>
          <w:rFonts w:eastAsiaTheme="minorHAnsi"/>
          <w:color w:val="000000"/>
          <w:spacing w:val="-10"/>
          <w:sz w:val="28"/>
          <w:szCs w:val="28"/>
          <w:lang w:eastAsia="en-US"/>
        </w:rPr>
        <w:t xml:space="preserve">Приміщення ресторану, яке вміщає 120 </w:t>
      </w:r>
      <w:proofErr w:type="spellStart"/>
      <w:r w:rsidRPr="00782453">
        <w:rPr>
          <w:rFonts w:eastAsiaTheme="minorHAnsi"/>
          <w:color w:val="000000"/>
          <w:spacing w:val="-10"/>
          <w:sz w:val="28"/>
          <w:szCs w:val="28"/>
          <w:lang w:eastAsia="en-US"/>
        </w:rPr>
        <w:t>чол</w:t>
      </w:r>
      <w:proofErr w:type="spellEnd"/>
      <w:r w:rsidRPr="00782453">
        <w:rPr>
          <w:rFonts w:eastAsiaTheme="minorHAnsi"/>
          <w:color w:val="000000"/>
          <w:spacing w:val="-10"/>
          <w:sz w:val="28"/>
          <w:szCs w:val="28"/>
          <w:lang w:eastAsia="en-US"/>
        </w:rPr>
        <w:t>., поділено на окремі зали: подвір</w:t>
      </w:r>
      <w:r w:rsidR="00CF6231" w:rsidRPr="00782453">
        <w:rPr>
          <w:rFonts w:eastAsiaTheme="minorHAnsi"/>
          <w:color w:val="000000"/>
          <w:spacing w:val="-10"/>
          <w:sz w:val="28"/>
          <w:szCs w:val="28"/>
          <w:lang w:eastAsia="en-US"/>
        </w:rPr>
        <w:t>’</w:t>
      </w:r>
      <w:r w:rsidRPr="00782453">
        <w:rPr>
          <w:rFonts w:eastAsiaTheme="minorHAnsi"/>
          <w:color w:val="000000"/>
          <w:spacing w:val="-10"/>
          <w:sz w:val="28"/>
          <w:szCs w:val="28"/>
          <w:lang w:eastAsia="en-US"/>
        </w:rPr>
        <w:t>я і хатинка з двох кімнат. Центральний зал відтворює стиль українського подвір</w:t>
      </w:r>
      <w:r w:rsidR="00CF6231" w:rsidRPr="00782453">
        <w:rPr>
          <w:rFonts w:eastAsiaTheme="minorHAnsi"/>
          <w:color w:val="000000"/>
          <w:spacing w:val="-10"/>
          <w:sz w:val="28"/>
          <w:szCs w:val="28"/>
          <w:lang w:eastAsia="en-US"/>
        </w:rPr>
        <w:t>’</w:t>
      </w:r>
      <w:r w:rsidRPr="00782453">
        <w:rPr>
          <w:rFonts w:eastAsiaTheme="minorHAnsi"/>
          <w:color w:val="000000"/>
          <w:spacing w:val="-10"/>
          <w:sz w:val="28"/>
          <w:szCs w:val="28"/>
          <w:lang w:eastAsia="en-US"/>
        </w:rPr>
        <w:t>я.</w:t>
      </w:r>
      <w:r w:rsidR="00E46A72" w:rsidRPr="00782453">
        <w:rPr>
          <w:rFonts w:eastAsiaTheme="minorHAnsi"/>
          <w:color w:val="000000"/>
          <w:spacing w:val="-10"/>
          <w:sz w:val="28"/>
          <w:szCs w:val="28"/>
          <w:lang w:eastAsia="en-US"/>
        </w:rPr>
        <w:t xml:space="preserve"> </w:t>
      </w:r>
      <w:r w:rsidR="008E78C9" w:rsidRPr="00782453">
        <w:rPr>
          <w:rFonts w:eastAsiaTheme="minorHAnsi"/>
          <w:color w:val="000000"/>
          <w:spacing w:val="-10"/>
          <w:sz w:val="28"/>
          <w:szCs w:val="28"/>
          <w:lang w:eastAsia="en-US"/>
        </w:rPr>
        <w:t xml:space="preserve">  </w:t>
      </w:r>
      <w:r w:rsidRPr="00782453">
        <w:rPr>
          <w:rFonts w:eastAsiaTheme="minorHAnsi"/>
          <w:color w:val="000000"/>
          <w:spacing w:val="-10"/>
          <w:sz w:val="28"/>
          <w:szCs w:val="28"/>
          <w:lang w:eastAsia="en-US"/>
        </w:rPr>
        <w:t xml:space="preserve">Гордістю ресторану є хатинка, де реалізовано ідею життя і побуту українського села: мазана пічка, глиняний посуд, </w:t>
      </w:r>
      <w:proofErr w:type="spellStart"/>
      <w:r w:rsidRPr="00782453">
        <w:rPr>
          <w:rFonts w:eastAsiaTheme="minorHAnsi"/>
          <w:color w:val="000000"/>
          <w:spacing w:val="-10"/>
          <w:sz w:val="28"/>
          <w:szCs w:val="28"/>
          <w:lang w:eastAsia="en-US"/>
        </w:rPr>
        <w:t>домотканні</w:t>
      </w:r>
      <w:proofErr w:type="spellEnd"/>
      <w:r w:rsidRPr="00782453">
        <w:rPr>
          <w:rFonts w:eastAsiaTheme="minorHAnsi"/>
          <w:color w:val="000000"/>
          <w:spacing w:val="-10"/>
          <w:sz w:val="28"/>
          <w:szCs w:val="28"/>
          <w:lang w:eastAsia="en-US"/>
        </w:rPr>
        <w:t xml:space="preserve"> вишиті рушники, праски.</w:t>
      </w:r>
      <w:r w:rsidR="00E46A72" w:rsidRPr="00782453">
        <w:rPr>
          <w:rFonts w:eastAsiaTheme="minorHAnsi"/>
          <w:color w:val="000000"/>
          <w:spacing w:val="-10"/>
          <w:sz w:val="28"/>
          <w:szCs w:val="28"/>
          <w:lang w:eastAsia="en-US"/>
        </w:rPr>
        <w:t xml:space="preserve"> </w:t>
      </w:r>
      <w:r w:rsidRPr="00782453">
        <w:rPr>
          <w:rFonts w:eastAsiaTheme="minorHAnsi"/>
          <w:color w:val="000000"/>
          <w:spacing w:val="-10"/>
          <w:sz w:val="28"/>
          <w:szCs w:val="28"/>
          <w:lang w:eastAsia="en-US"/>
        </w:rPr>
        <w:t xml:space="preserve">Ресторан працює від 12.00 до 23.00, без вихідних. Метою його діяльності є влаштування банкетів, бізнес-ланчів, ділових зустрічей, корпоративних свят, </w:t>
      </w:r>
      <w:proofErr w:type="spellStart"/>
      <w:r w:rsidRPr="00782453">
        <w:rPr>
          <w:rFonts w:eastAsiaTheme="minorHAnsi"/>
          <w:color w:val="000000"/>
          <w:spacing w:val="-10"/>
          <w:sz w:val="28"/>
          <w:szCs w:val="28"/>
          <w:lang w:eastAsia="en-US"/>
        </w:rPr>
        <w:t>весіль</w:t>
      </w:r>
      <w:proofErr w:type="spellEnd"/>
      <w:r w:rsidRPr="00782453">
        <w:rPr>
          <w:rFonts w:eastAsiaTheme="minorHAnsi"/>
          <w:color w:val="000000"/>
          <w:spacing w:val="-10"/>
          <w:sz w:val="28"/>
          <w:szCs w:val="28"/>
          <w:lang w:eastAsia="en-US"/>
        </w:rPr>
        <w:t xml:space="preserve"> тощо. Під час банкетів - </w:t>
      </w:r>
      <w:proofErr w:type="spellStart"/>
      <w:r w:rsidRPr="00782453">
        <w:rPr>
          <w:rFonts w:eastAsiaTheme="minorHAnsi"/>
          <w:color w:val="000000"/>
          <w:spacing w:val="-10"/>
          <w:sz w:val="28"/>
          <w:szCs w:val="28"/>
          <w:lang w:eastAsia="en-US"/>
        </w:rPr>
        <w:t>весіль</w:t>
      </w:r>
      <w:proofErr w:type="spellEnd"/>
      <w:r w:rsidRPr="00782453">
        <w:rPr>
          <w:rFonts w:eastAsiaTheme="minorHAnsi"/>
          <w:color w:val="000000"/>
          <w:spacing w:val="-10"/>
          <w:sz w:val="28"/>
          <w:szCs w:val="28"/>
          <w:lang w:eastAsia="en-US"/>
        </w:rPr>
        <w:t xml:space="preserve">, день народжень, хрестин, - зал виглядає особливо урочисто. В залежності до того, з якого приводу відбувається банкет, відповідно оформлюється зал. </w:t>
      </w:r>
    </w:p>
    <w:p w:rsidR="008E78C9" w:rsidRPr="00782453" w:rsidRDefault="00BE1A93" w:rsidP="008E78C9">
      <w:pPr>
        <w:widowControl w:val="0"/>
        <w:tabs>
          <w:tab w:val="left" w:pos="993"/>
        </w:tabs>
        <w:spacing w:line="360" w:lineRule="auto"/>
        <w:ind w:firstLine="720"/>
        <w:jc w:val="both"/>
        <w:rPr>
          <w:spacing w:val="-10"/>
          <w:sz w:val="28"/>
          <w:szCs w:val="28"/>
        </w:rPr>
      </w:pPr>
      <w:r w:rsidRPr="00782453">
        <w:rPr>
          <w:spacing w:val="-10"/>
          <w:sz w:val="28"/>
          <w:szCs w:val="28"/>
        </w:rPr>
        <w:t xml:space="preserve">Далі здійснимо дослідження основних показників підприємства </w:t>
      </w:r>
      <w:r w:rsidRPr="00782453">
        <w:rPr>
          <w:bCs/>
          <w:spacing w:val="-10"/>
          <w:sz w:val="28"/>
          <w:szCs w:val="28"/>
          <w:lang w:bidi="as-IN"/>
        </w:rPr>
        <w:t>ТОВ «</w:t>
      </w:r>
      <w:r w:rsidR="000353EA" w:rsidRPr="00782453">
        <w:rPr>
          <w:bCs/>
          <w:spacing w:val="-10"/>
          <w:sz w:val="28"/>
          <w:szCs w:val="28"/>
          <w:lang w:bidi="as-IN"/>
        </w:rPr>
        <w:t>Галич</w:t>
      </w:r>
      <w:r w:rsidRPr="00782453">
        <w:rPr>
          <w:bCs/>
          <w:spacing w:val="-10"/>
          <w:sz w:val="28"/>
          <w:szCs w:val="28"/>
          <w:lang w:bidi="as-IN"/>
        </w:rPr>
        <w:t>»</w:t>
      </w:r>
      <w:r w:rsidRPr="00782453">
        <w:rPr>
          <w:spacing w:val="-10"/>
          <w:sz w:val="28"/>
          <w:szCs w:val="28"/>
        </w:rPr>
        <w:t xml:space="preserve"> за останні п</w:t>
      </w:r>
      <w:r w:rsidR="00CF6231" w:rsidRPr="00782453">
        <w:rPr>
          <w:spacing w:val="-10"/>
          <w:sz w:val="28"/>
          <w:szCs w:val="28"/>
        </w:rPr>
        <w:t>’</w:t>
      </w:r>
      <w:r w:rsidRPr="00782453">
        <w:rPr>
          <w:spacing w:val="-10"/>
          <w:sz w:val="28"/>
          <w:szCs w:val="28"/>
        </w:rPr>
        <w:t xml:space="preserve">ять років, а також висновок щодо його діяльності можемо зробити за допомогою </w:t>
      </w:r>
      <w:r w:rsidR="00A02309" w:rsidRPr="00782453">
        <w:rPr>
          <w:spacing w:val="-10"/>
          <w:sz w:val="28"/>
          <w:szCs w:val="28"/>
        </w:rPr>
        <w:t>додатку Ж</w:t>
      </w:r>
      <w:r w:rsidRPr="00782453">
        <w:rPr>
          <w:spacing w:val="-10"/>
          <w:sz w:val="28"/>
          <w:szCs w:val="28"/>
        </w:rPr>
        <w:t>.</w:t>
      </w:r>
      <w:r w:rsidR="00C4693B" w:rsidRPr="00782453">
        <w:rPr>
          <w:spacing w:val="-10"/>
          <w:sz w:val="28"/>
          <w:szCs w:val="28"/>
        </w:rPr>
        <w:t xml:space="preserve"> </w:t>
      </w:r>
      <w:r w:rsidRPr="00782453">
        <w:rPr>
          <w:spacing w:val="-10"/>
          <w:sz w:val="28"/>
          <w:szCs w:val="28"/>
        </w:rPr>
        <w:t xml:space="preserve">Досліджуючи дані </w:t>
      </w:r>
      <w:r w:rsidR="00A02309" w:rsidRPr="00782453">
        <w:rPr>
          <w:spacing w:val="-10"/>
          <w:sz w:val="28"/>
          <w:szCs w:val="28"/>
        </w:rPr>
        <w:t>додатку Ж</w:t>
      </w:r>
      <w:r w:rsidRPr="00782453">
        <w:rPr>
          <w:spacing w:val="-10"/>
          <w:sz w:val="28"/>
          <w:szCs w:val="28"/>
        </w:rPr>
        <w:t xml:space="preserve"> слід зробити висновок про зростання загальної вартості активів у 2018 р. (на 252,3% в порівняні із 2014 роком) </w:t>
      </w:r>
      <w:r w:rsidRPr="00782453">
        <w:rPr>
          <w:spacing w:val="-10"/>
          <w:sz w:val="28"/>
          <w:szCs w:val="28"/>
        </w:rPr>
        <w:lastRenderedPageBreak/>
        <w:t xml:space="preserve">та незначне її зменшення порівняно із 2017 р. (на 7,38%). Основними аспектами зростання активів за досліджуваний період стало зростання оборотного капіталу підприємства у досліджуваному періоді, зокрема показник зростає на 4736,2 </w:t>
      </w:r>
      <w:proofErr w:type="spellStart"/>
      <w:r w:rsidRPr="00782453">
        <w:rPr>
          <w:spacing w:val="-10"/>
          <w:sz w:val="28"/>
          <w:szCs w:val="28"/>
        </w:rPr>
        <w:t>тис.грн</w:t>
      </w:r>
      <w:proofErr w:type="spellEnd"/>
      <w:r w:rsidRPr="00782453">
        <w:rPr>
          <w:spacing w:val="-10"/>
          <w:sz w:val="28"/>
          <w:szCs w:val="28"/>
        </w:rPr>
        <w:t xml:space="preserve">. або на 271,54% за період 2014-2018 рр. до значення 6480,4 </w:t>
      </w:r>
      <w:proofErr w:type="spellStart"/>
      <w:r w:rsidRPr="00782453">
        <w:rPr>
          <w:spacing w:val="-10"/>
          <w:sz w:val="28"/>
          <w:szCs w:val="28"/>
        </w:rPr>
        <w:t>тис.грн</w:t>
      </w:r>
      <w:proofErr w:type="spellEnd"/>
      <w:r w:rsidRPr="00782453">
        <w:rPr>
          <w:spacing w:val="-10"/>
          <w:sz w:val="28"/>
          <w:szCs w:val="28"/>
        </w:rPr>
        <w:t xml:space="preserve">. Поряд із цим, зменшується загальна вартість основного капіталу (основних засобів) підприємства ТОВ «Галич» із 104,7 </w:t>
      </w:r>
      <w:proofErr w:type="spellStart"/>
      <w:r w:rsidRPr="00782453">
        <w:rPr>
          <w:spacing w:val="-10"/>
          <w:sz w:val="28"/>
          <w:szCs w:val="28"/>
        </w:rPr>
        <w:t>тис.грн</w:t>
      </w:r>
      <w:proofErr w:type="spellEnd"/>
      <w:r w:rsidRPr="00782453">
        <w:rPr>
          <w:spacing w:val="-10"/>
          <w:sz w:val="28"/>
          <w:szCs w:val="28"/>
        </w:rPr>
        <w:t xml:space="preserve">. до рівня 46,1 </w:t>
      </w:r>
      <w:proofErr w:type="spellStart"/>
      <w:r w:rsidRPr="00782453">
        <w:rPr>
          <w:spacing w:val="-10"/>
          <w:sz w:val="28"/>
          <w:szCs w:val="28"/>
        </w:rPr>
        <w:t>тис.грн</w:t>
      </w:r>
      <w:proofErr w:type="spellEnd"/>
      <w:r w:rsidRPr="00782453">
        <w:rPr>
          <w:spacing w:val="-10"/>
          <w:sz w:val="28"/>
          <w:szCs w:val="28"/>
        </w:rPr>
        <w:t xml:space="preserve">., при цьому темп зниження показника за період 2014-2018 рр. становив 55,97%, а сам показник знижується на 58,6 </w:t>
      </w:r>
      <w:proofErr w:type="spellStart"/>
      <w:r w:rsidRPr="00782453">
        <w:rPr>
          <w:spacing w:val="-10"/>
          <w:sz w:val="28"/>
          <w:szCs w:val="28"/>
        </w:rPr>
        <w:t>тис.грн</w:t>
      </w:r>
      <w:proofErr w:type="spellEnd"/>
      <w:r w:rsidRPr="00782453">
        <w:rPr>
          <w:spacing w:val="-10"/>
          <w:sz w:val="28"/>
          <w:szCs w:val="28"/>
        </w:rPr>
        <w:t xml:space="preserve">. </w:t>
      </w:r>
    </w:p>
    <w:p w:rsidR="00BE1A93" w:rsidRPr="00782453" w:rsidRDefault="00BE1A93" w:rsidP="008E78C9">
      <w:pPr>
        <w:widowControl w:val="0"/>
        <w:tabs>
          <w:tab w:val="left" w:pos="993"/>
        </w:tabs>
        <w:spacing w:line="360" w:lineRule="auto"/>
        <w:ind w:firstLine="720"/>
        <w:jc w:val="both"/>
        <w:rPr>
          <w:spacing w:val="-10"/>
          <w:sz w:val="28"/>
          <w:szCs w:val="28"/>
        </w:rPr>
      </w:pPr>
      <w:r w:rsidRPr="00782453">
        <w:rPr>
          <w:spacing w:val="-10"/>
          <w:sz w:val="28"/>
          <w:szCs w:val="28"/>
        </w:rPr>
        <w:t xml:space="preserve">В структурі джерел формування майна необхідно відмітити зростання показника власного капіталу підприємства, що свідчить про підвищення фінансової стійкості підприємства. Зокрема показник збільшується на 3681,8 </w:t>
      </w:r>
      <w:proofErr w:type="spellStart"/>
      <w:r w:rsidRPr="00782453">
        <w:rPr>
          <w:spacing w:val="-10"/>
          <w:sz w:val="28"/>
          <w:szCs w:val="28"/>
        </w:rPr>
        <w:t>тис.грн</w:t>
      </w:r>
      <w:proofErr w:type="spellEnd"/>
      <w:r w:rsidRPr="00782453">
        <w:rPr>
          <w:spacing w:val="-10"/>
          <w:sz w:val="28"/>
          <w:szCs w:val="28"/>
        </w:rPr>
        <w:t xml:space="preserve">. або на 354,74% за період 2014-2018 рр. та на 119,7 </w:t>
      </w:r>
      <w:proofErr w:type="spellStart"/>
      <w:r w:rsidRPr="00782453">
        <w:rPr>
          <w:spacing w:val="-10"/>
          <w:sz w:val="28"/>
          <w:szCs w:val="28"/>
        </w:rPr>
        <w:t>тис.грн</w:t>
      </w:r>
      <w:proofErr w:type="spellEnd"/>
      <w:r w:rsidRPr="00782453">
        <w:rPr>
          <w:spacing w:val="-10"/>
          <w:sz w:val="28"/>
          <w:szCs w:val="28"/>
        </w:rPr>
        <w:t xml:space="preserve">. або на 2,6% за період 2017-2018 рр. Оцінюючи результати комерційної діяльності підприємства необхідно відмітити зростання загального обсягу реалізованої підприємством продукції, зокрема показник збільшується на 7437,6 </w:t>
      </w:r>
      <w:proofErr w:type="spellStart"/>
      <w:r w:rsidRPr="00782453">
        <w:rPr>
          <w:spacing w:val="-10"/>
          <w:sz w:val="28"/>
          <w:szCs w:val="28"/>
        </w:rPr>
        <w:t>тис.грн</w:t>
      </w:r>
      <w:proofErr w:type="spellEnd"/>
      <w:r w:rsidRPr="00782453">
        <w:rPr>
          <w:spacing w:val="-10"/>
          <w:sz w:val="28"/>
          <w:szCs w:val="28"/>
        </w:rPr>
        <w:t xml:space="preserve">. або на 542,65% за період 2014-2018 рр., при цьому за два роки спостерігається зниження показника на 93 </w:t>
      </w:r>
      <w:proofErr w:type="spellStart"/>
      <w:r w:rsidRPr="00782453">
        <w:rPr>
          <w:spacing w:val="-10"/>
          <w:sz w:val="28"/>
          <w:szCs w:val="28"/>
        </w:rPr>
        <w:t>тис.грн</w:t>
      </w:r>
      <w:proofErr w:type="spellEnd"/>
      <w:r w:rsidRPr="00782453">
        <w:rPr>
          <w:spacing w:val="-10"/>
          <w:sz w:val="28"/>
          <w:szCs w:val="28"/>
        </w:rPr>
        <w:t xml:space="preserve">. або на 1,04% за період 2017-2018 рр. </w:t>
      </w:r>
    </w:p>
    <w:p w:rsidR="00BE1A93" w:rsidRPr="00782453" w:rsidRDefault="00BE1A93" w:rsidP="00BE1A93">
      <w:pPr>
        <w:widowControl w:val="0"/>
        <w:spacing w:line="360" w:lineRule="auto"/>
        <w:ind w:firstLine="720"/>
        <w:jc w:val="both"/>
        <w:rPr>
          <w:spacing w:val="-10"/>
          <w:sz w:val="28"/>
          <w:szCs w:val="28"/>
        </w:rPr>
      </w:pPr>
      <w:r w:rsidRPr="00782453">
        <w:rPr>
          <w:spacing w:val="-10"/>
          <w:sz w:val="28"/>
          <w:szCs w:val="28"/>
        </w:rPr>
        <w:t xml:space="preserve">Зміна обсягів реалізації продукції обумовило зростання собівартості реалізації, при чому темп збільшення собівартості реалізації за період 2017-2018 рр. був більший ніж вартості </w:t>
      </w:r>
      <w:r w:rsidR="000175F8" w:rsidRPr="00782453">
        <w:rPr>
          <w:spacing w:val="-10"/>
          <w:sz w:val="28"/>
          <w:szCs w:val="28"/>
        </w:rPr>
        <w:t>продукції (послуг)</w:t>
      </w:r>
      <w:r w:rsidRPr="00782453">
        <w:rPr>
          <w:spacing w:val="-10"/>
          <w:sz w:val="28"/>
          <w:szCs w:val="28"/>
        </w:rPr>
        <w:t xml:space="preserve">. Протягом досліджуваного періоду собівартість реалізації збільшується із 911,3 </w:t>
      </w:r>
      <w:proofErr w:type="spellStart"/>
      <w:r w:rsidRPr="00782453">
        <w:rPr>
          <w:spacing w:val="-10"/>
          <w:sz w:val="28"/>
          <w:szCs w:val="28"/>
        </w:rPr>
        <w:t>тис.грн</w:t>
      </w:r>
      <w:proofErr w:type="spellEnd"/>
      <w:r w:rsidRPr="00782453">
        <w:rPr>
          <w:spacing w:val="-10"/>
          <w:sz w:val="28"/>
          <w:szCs w:val="28"/>
        </w:rPr>
        <w:t xml:space="preserve">. до рівня 7564,7 </w:t>
      </w:r>
      <w:proofErr w:type="spellStart"/>
      <w:r w:rsidRPr="00782453">
        <w:rPr>
          <w:spacing w:val="-10"/>
          <w:sz w:val="28"/>
          <w:szCs w:val="28"/>
        </w:rPr>
        <w:t>тис.грн</w:t>
      </w:r>
      <w:proofErr w:type="spellEnd"/>
      <w:r w:rsidRPr="00782453">
        <w:rPr>
          <w:spacing w:val="-10"/>
          <w:sz w:val="28"/>
          <w:szCs w:val="28"/>
        </w:rPr>
        <w:t xml:space="preserve">., при цьому спостерігається зростання показника за період 2014-2018 рр. на 6653,4 </w:t>
      </w:r>
      <w:proofErr w:type="spellStart"/>
      <w:r w:rsidRPr="00782453">
        <w:rPr>
          <w:spacing w:val="-10"/>
          <w:sz w:val="28"/>
          <w:szCs w:val="28"/>
        </w:rPr>
        <w:t>тис.грн</w:t>
      </w:r>
      <w:proofErr w:type="spellEnd"/>
      <w:r w:rsidRPr="00782453">
        <w:rPr>
          <w:spacing w:val="-10"/>
          <w:sz w:val="28"/>
          <w:szCs w:val="28"/>
        </w:rPr>
        <w:t xml:space="preserve">. або 730,1%. Показник собівартості реалізації значно зріс із 3821,5 </w:t>
      </w:r>
      <w:proofErr w:type="spellStart"/>
      <w:r w:rsidRPr="00782453">
        <w:rPr>
          <w:spacing w:val="-10"/>
          <w:sz w:val="28"/>
          <w:szCs w:val="28"/>
        </w:rPr>
        <w:t>тис.грн</w:t>
      </w:r>
      <w:proofErr w:type="spellEnd"/>
      <w:r w:rsidRPr="00782453">
        <w:rPr>
          <w:spacing w:val="-10"/>
          <w:sz w:val="28"/>
          <w:szCs w:val="28"/>
        </w:rPr>
        <w:t xml:space="preserve">. у 2017 році до значення показника 7564,7 </w:t>
      </w:r>
      <w:proofErr w:type="spellStart"/>
      <w:r w:rsidRPr="00782453">
        <w:rPr>
          <w:spacing w:val="-10"/>
          <w:sz w:val="28"/>
          <w:szCs w:val="28"/>
        </w:rPr>
        <w:t>тис.грн</w:t>
      </w:r>
      <w:proofErr w:type="spellEnd"/>
      <w:r w:rsidRPr="00782453">
        <w:rPr>
          <w:spacing w:val="-10"/>
          <w:sz w:val="28"/>
          <w:szCs w:val="28"/>
        </w:rPr>
        <w:t xml:space="preserve">. у 2018 році, а абсолютний приріст становив 3743,2 </w:t>
      </w:r>
      <w:proofErr w:type="spellStart"/>
      <w:r w:rsidRPr="00782453">
        <w:rPr>
          <w:spacing w:val="-10"/>
          <w:sz w:val="28"/>
          <w:szCs w:val="28"/>
        </w:rPr>
        <w:t>тис.грн</w:t>
      </w:r>
      <w:proofErr w:type="spellEnd"/>
      <w:r w:rsidRPr="00782453">
        <w:rPr>
          <w:spacing w:val="-10"/>
          <w:sz w:val="28"/>
          <w:szCs w:val="28"/>
        </w:rPr>
        <w:t xml:space="preserve">., а темп зростання склав 97,95%. </w:t>
      </w:r>
    </w:p>
    <w:p w:rsidR="00BE1A93" w:rsidRPr="00782453" w:rsidRDefault="00BE1A93" w:rsidP="00BE1A93">
      <w:pPr>
        <w:widowControl w:val="0"/>
        <w:spacing w:line="360" w:lineRule="auto"/>
        <w:ind w:firstLine="720"/>
        <w:jc w:val="both"/>
        <w:rPr>
          <w:spacing w:val="-10"/>
          <w:sz w:val="28"/>
          <w:szCs w:val="28"/>
        </w:rPr>
      </w:pPr>
      <w:r w:rsidRPr="00782453">
        <w:rPr>
          <w:spacing w:val="-10"/>
          <w:sz w:val="28"/>
          <w:szCs w:val="28"/>
        </w:rPr>
        <w:t>Зміни собівартості реалізації продукції</w:t>
      </w:r>
      <w:r w:rsidR="000175F8" w:rsidRPr="00782453">
        <w:rPr>
          <w:spacing w:val="-10"/>
          <w:sz w:val="28"/>
          <w:szCs w:val="28"/>
        </w:rPr>
        <w:t xml:space="preserve"> (послуг)</w:t>
      </w:r>
      <w:r w:rsidRPr="00782453">
        <w:rPr>
          <w:spacing w:val="-10"/>
          <w:sz w:val="28"/>
          <w:szCs w:val="28"/>
        </w:rPr>
        <w:t xml:space="preserve"> обумовлено в тому числі і змінами рівня операційних витрат підприємства, зростанням на 157,9 </w:t>
      </w:r>
      <w:proofErr w:type="spellStart"/>
      <w:r w:rsidRPr="00782453">
        <w:rPr>
          <w:spacing w:val="-10"/>
          <w:sz w:val="28"/>
          <w:szCs w:val="28"/>
        </w:rPr>
        <w:t>тис.грн</w:t>
      </w:r>
      <w:proofErr w:type="spellEnd"/>
      <w:r w:rsidRPr="00782453">
        <w:rPr>
          <w:spacing w:val="-10"/>
          <w:sz w:val="28"/>
          <w:szCs w:val="28"/>
        </w:rPr>
        <w:t xml:space="preserve">. або на 16,76% за період 2017-2018 рр. та на 953,3 </w:t>
      </w:r>
      <w:proofErr w:type="spellStart"/>
      <w:r w:rsidRPr="00782453">
        <w:rPr>
          <w:spacing w:val="-10"/>
          <w:sz w:val="28"/>
          <w:szCs w:val="28"/>
        </w:rPr>
        <w:t>тис.грн</w:t>
      </w:r>
      <w:proofErr w:type="spellEnd"/>
      <w:r w:rsidRPr="00782453">
        <w:rPr>
          <w:spacing w:val="-10"/>
          <w:sz w:val="28"/>
          <w:szCs w:val="28"/>
        </w:rPr>
        <w:t xml:space="preserve">. або на 649,39% за період 2014-2018 рр. Зростання операційних, в тому числі і матеріальних витрат, обумовлює зростання матеріаломісткості виробництва продукції. Досліджуючи трудовий </w:t>
      </w:r>
      <w:r w:rsidRPr="00782453">
        <w:rPr>
          <w:spacing w:val="-10"/>
          <w:sz w:val="28"/>
          <w:szCs w:val="28"/>
        </w:rPr>
        <w:lastRenderedPageBreak/>
        <w:t>потенціал підприємства та його мотиваційну складову необхідно відмітити зниження кількості працюючих, що обумовлено зниженням обсягу виробництва продукції, а також автоматизацію виробничих процесів підприємства. Зокрема показник знижується на 1 особу або на 14,29% за період 2014-2018 рр. та залишається незмінним за останні два роки.</w:t>
      </w:r>
    </w:p>
    <w:p w:rsidR="00BE1A93" w:rsidRPr="00782453" w:rsidRDefault="00BE1A93" w:rsidP="00BE1A93">
      <w:pPr>
        <w:widowControl w:val="0"/>
        <w:spacing w:line="360" w:lineRule="auto"/>
        <w:ind w:firstLine="720"/>
        <w:jc w:val="both"/>
        <w:rPr>
          <w:spacing w:val="-10"/>
          <w:sz w:val="28"/>
          <w:szCs w:val="28"/>
        </w:rPr>
      </w:pPr>
      <w:r w:rsidRPr="00782453">
        <w:rPr>
          <w:spacing w:val="-10"/>
          <w:sz w:val="28"/>
          <w:szCs w:val="28"/>
        </w:rPr>
        <w:t xml:space="preserve">Спостерігається зростання розміру річної оплати праці, зокрема у 2014 році рівень виплат виробничому персоналу складав 7806 грн. на працівника на місяць, а у 2018 році значення показника збільшується на 4256 грн. або на 54,52%. У 2018 році значення показника збільшується на 987 грн. або на 8,91% до показника 12062 грн. за рік. Значний вплив на структуру оборотного капіталу та наявність вільних оборотних засобів даного підприємства має зміна дебіторської заборгованості. Рівень дебіторської заборгованості на підприємстві зростає, зокрема якщо у 2014 році показник становив 1582,8 </w:t>
      </w:r>
      <w:proofErr w:type="spellStart"/>
      <w:r w:rsidRPr="00782453">
        <w:rPr>
          <w:spacing w:val="-10"/>
          <w:sz w:val="28"/>
          <w:szCs w:val="28"/>
        </w:rPr>
        <w:t>тис.грн</w:t>
      </w:r>
      <w:proofErr w:type="spellEnd"/>
      <w:r w:rsidRPr="00782453">
        <w:rPr>
          <w:spacing w:val="-10"/>
          <w:sz w:val="28"/>
          <w:szCs w:val="28"/>
        </w:rPr>
        <w:t xml:space="preserve">., то у 2018 році значення зростає на 3353,4 </w:t>
      </w:r>
      <w:proofErr w:type="spellStart"/>
      <w:r w:rsidRPr="00782453">
        <w:rPr>
          <w:spacing w:val="-10"/>
          <w:sz w:val="28"/>
          <w:szCs w:val="28"/>
        </w:rPr>
        <w:t>тис.грн</w:t>
      </w:r>
      <w:proofErr w:type="spellEnd"/>
      <w:r w:rsidRPr="00782453">
        <w:rPr>
          <w:spacing w:val="-10"/>
          <w:sz w:val="28"/>
          <w:szCs w:val="28"/>
        </w:rPr>
        <w:t xml:space="preserve">. або на 211,87%, при цьому за період 2017-2018 рр. приріст показника складав 363,9 </w:t>
      </w:r>
      <w:proofErr w:type="spellStart"/>
      <w:r w:rsidRPr="00782453">
        <w:rPr>
          <w:spacing w:val="-10"/>
          <w:sz w:val="28"/>
          <w:szCs w:val="28"/>
        </w:rPr>
        <w:t>тис.грн</w:t>
      </w:r>
      <w:proofErr w:type="spellEnd"/>
      <w:r w:rsidRPr="00782453">
        <w:rPr>
          <w:spacing w:val="-10"/>
          <w:sz w:val="28"/>
          <w:szCs w:val="28"/>
        </w:rPr>
        <w:t xml:space="preserve">., а темп зростання показника становив 7,96%, відповідне значення складало 4936,2 </w:t>
      </w:r>
      <w:proofErr w:type="spellStart"/>
      <w:r w:rsidRPr="00782453">
        <w:rPr>
          <w:spacing w:val="-10"/>
          <w:sz w:val="28"/>
          <w:szCs w:val="28"/>
        </w:rPr>
        <w:t>тис.грн</w:t>
      </w:r>
      <w:proofErr w:type="spellEnd"/>
      <w:r w:rsidRPr="00782453">
        <w:rPr>
          <w:spacing w:val="-10"/>
          <w:sz w:val="28"/>
          <w:szCs w:val="28"/>
        </w:rPr>
        <w:t xml:space="preserve">. на кінець 2018 року.  </w:t>
      </w:r>
    </w:p>
    <w:p w:rsidR="00BE1A93" w:rsidRPr="00782453" w:rsidRDefault="00BE1A93" w:rsidP="00BE1A93">
      <w:pPr>
        <w:widowControl w:val="0"/>
        <w:spacing w:line="360" w:lineRule="auto"/>
        <w:ind w:firstLine="720"/>
        <w:jc w:val="both"/>
        <w:rPr>
          <w:spacing w:val="-10"/>
          <w:sz w:val="28"/>
          <w:szCs w:val="28"/>
        </w:rPr>
      </w:pPr>
      <w:r w:rsidRPr="00782453">
        <w:rPr>
          <w:spacing w:val="-10"/>
          <w:sz w:val="28"/>
          <w:szCs w:val="28"/>
        </w:rPr>
        <w:t xml:space="preserve">Зростання розміру дебіторської заборгованості свідчить про відсутність дієвої політики боротьби із боржниками підприємства, активними формами зниження розміру дебіторської заборгованості повинні стати – робота із дебіторами направлена на вчасне погашення заборгованості, судові позови в разі прострочення дебіторської заборгованості або її необґрунтованої пролонгації, використання факторингових операцій для зниження її розміру. </w:t>
      </w:r>
    </w:p>
    <w:p w:rsidR="00BE1A93" w:rsidRPr="00782453" w:rsidRDefault="00BE1A93" w:rsidP="008E78C9">
      <w:pPr>
        <w:widowControl w:val="0"/>
        <w:spacing w:line="360" w:lineRule="auto"/>
        <w:ind w:firstLine="720"/>
        <w:jc w:val="both"/>
        <w:rPr>
          <w:rFonts w:eastAsia="TimesNewRomanPSMT"/>
          <w:spacing w:val="-10"/>
          <w:sz w:val="28"/>
          <w:szCs w:val="28"/>
          <w:lang w:eastAsia="ja-JP"/>
        </w:rPr>
      </w:pPr>
      <w:r w:rsidRPr="00782453">
        <w:rPr>
          <w:spacing w:val="-10"/>
          <w:sz w:val="28"/>
          <w:szCs w:val="28"/>
        </w:rPr>
        <w:t xml:space="preserve">Аналізуючи рівень чистого прибутку необхідно відмітити зниження показника чистого прибутку на 174 </w:t>
      </w:r>
      <w:proofErr w:type="spellStart"/>
      <w:r w:rsidRPr="00782453">
        <w:rPr>
          <w:spacing w:val="-10"/>
          <w:sz w:val="28"/>
          <w:szCs w:val="28"/>
        </w:rPr>
        <w:t>тис.грн</w:t>
      </w:r>
      <w:proofErr w:type="spellEnd"/>
      <w:r w:rsidRPr="00782453">
        <w:rPr>
          <w:spacing w:val="-10"/>
          <w:sz w:val="28"/>
          <w:szCs w:val="28"/>
        </w:rPr>
        <w:t xml:space="preserve">. або на 59,24% за період 2014-2018 рр. показник знижується із 293,7 </w:t>
      </w:r>
      <w:proofErr w:type="spellStart"/>
      <w:r w:rsidRPr="00782453">
        <w:rPr>
          <w:spacing w:val="-10"/>
          <w:sz w:val="28"/>
          <w:szCs w:val="28"/>
        </w:rPr>
        <w:t>тис.грн</w:t>
      </w:r>
      <w:proofErr w:type="spellEnd"/>
      <w:r w:rsidRPr="00782453">
        <w:rPr>
          <w:spacing w:val="-10"/>
          <w:sz w:val="28"/>
          <w:szCs w:val="28"/>
        </w:rPr>
        <w:t xml:space="preserve">. у 2014 році до 119,7 тис. грн. у 2018 році, за останні два роки спостерігаються тенденції до зниження показника на 3697,8 </w:t>
      </w:r>
      <w:proofErr w:type="spellStart"/>
      <w:r w:rsidRPr="00782453">
        <w:rPr>
          <w:spacing w:val="-10"/>
          <w:sz w:val="28"/>
          <w:szCs w:val="28"/>
        </w:rPr>
        <w:t>тис.грн</w:t>
      </w:r>
      <w:proofErr w:type="spellEnd"/>
      <w:r w:rsidRPr="00782453">
        <w:rPr>
          <w:spacing w:val="-10"/>
          <w:sz w:val="28"/>
          <w:szCs w:val="28"/>
        </w:rPr>
        <w:t>. або на 96,86%.</w:t>
      </w:r>
      <w:r w:rsidR="008E78C9" w:rsidRPr="00782453">
        <w:rPr>
          <w:spacing w:val="-10"/>
          <w:sz w:val="28"/>
          <w:szCs w:val="28"/>
        </w:rPr>
        <w:t xml:space="preserve"> </w:t>
      </w:r>
      <w:r w:rsidRPr="00782453">
        <w:rPr>
          <w:rFonts w:eastAsia="TimesNewRomanPSMT"/>
          <w:spacing w:val="-10"/>
          <w:sz w:val="28"/>
          <w:szCs w:val="28"/>
          <w:lang w:eastAsia="ja-JP"/>
        </w:rPr>
        <w:t xml:space="preserve">В цілому, досліджуючи результати фінансово-економічної діяльності підприємства ТОВ «Галич» та досліджуючи показники його фінансового стану слід відзначити їх зростання, а саме приріст обсягів реалізації </w:t>
      </w:r>
      <w:r w:rsidR="000175F8" w:rsidRPr="00782453">
        <w:rPr>
          <w:spacing w:val="-10"/>
          <w:sz w:val="28"/>
          <w:szCs w:val="28"/>
        </w:rPr>
        <w:t>продукції (послуг)</w:t>
      </w:r>
      <w:r w:rsidRPr="00782453">
        <w:rPr>
          <w:rFonts w:eastAsia="TimesNewRomanPSMT"/>
          <w:spacing w:val="-10"/>
          <w:sz w:val="28"/>
          <w:szCs w:val="28"/>
          <w:lang w:eastAsia="ja-JP"/>
        </w:rPr>
        <w:t xml:space="preserve">, зростання розміру активів та власного капіталу, приріст середньорічного розміру </w:t>
      </w:r>
      <w:r w:rsidRPr="00782453">
        <w:rPr>
          <w:rFonts w:eastAsia="TimesNewRomanPSMT"/>
          <w:spacing w:val="-10"/>
          <w:sz w:val="28"/>
          <w:szCs w:val="28"/>
          <w:lang w:eastAsia="ja-JP"/>
        </w:rPr>
        <w:lastRenderedPageBreak/>
        <w:t xml:space="preserve">заробітної плати, при цьому спостерігається зростання загального обсягу дебіторської заборгованості, що негативно впливає на фінансові ресурси і обумовлює зниження оборотності коштів. </w:t>
      </w:r>
    </w:p>
    <w:p w:rsidR="000175F8" w:rsidRPr="00782453" w:rsidRDefault="000175F8" w:rsidP="00BE1A93">
      <w:pPr>
        <w:autoSpaceDE w:val="0"/>
        <w:autoSpaceDN w:val="0"/>
        <w:adjustRightInd w:val="0"/>
        <w:spacing w:line="360" w:lineRule="auto"/>
        <w:ind w:firstLine="737"/>
        <w:jc w:val="both"/>
        <w:rPr>
          <w:rFonts w:eastAsia="TimesNewRomanPSMT"/>
          <w:spacing w:val="-10"/>
          <w:sz w:val="28"/>
          <w:szCs w:val="28"/>
          <w:lang w:eastAsia="ja-JP"/>
        </w:rPr>
      </w:pPr>
    </w:p>
    <w:p w:rsidR="000175F8" w:rsidRPr="00782453" w:rsidRDefault="000175F8" w:rsidP="00BE1A93">
      <w:pPr>
        <w:autoSpaceDE w:val="0"/>
        <w:autoSpaceDN w:val="0"/>
        <w:adjustRightInd w:val="0"/>
        <w:spacing w:line="360" w:lineRule="auto"/>
        <w:ind w:firstLine="737"/>
        <w:jc w:val="both"/>
        <w:rPr>
          <w:rFonts w:eastAsia="TimesNewRomanPSMT"/>
          <w:b/>
          <w:spacing w:val="-10"/>
          <w:sz w:val="28"/>
          <w:szCs w:val="28"/>
          <w:lang w:eastAsia="ja-JP"/>
        </w:rPr>
      </w:pPr>
      <w:r w:rsidRPr="00782453">
        <w:rPr>
          <w:rFonts w:eastAsia="TimesNewRomanPSMT"/>
          <w:b/>
          <w:spacing w:val="-10"/>
          <w:sz w:val="28"/>
          <w:szCs w:val="28"/>
          <w:lang w:eastAsia="ja-JP"/>
        </w:rPr>
        <w:t xml:space="preserve">2.2. </w:t>
      </w:r>
      <w:r w:rsidR="000353EA" w:rsidRPr="00782453">
        <w:rPr>
          <w:rFonts w:eastAsia="TimesNewRomanPSMT"/>
          <w:b/>
          <w:spacing w:val="-10"/>
          <w:sz w:val="28"/>
          <w:szCs w:val="28"/>
          <w:lang w:eastAsia="ja-JP"/>
        </w:rPr>
        <w:t>PEST-аналіз та SWOT-аналіз</w:t>
      </w:r>
      <w:r w:rsidR="00263D10" w:rsidRPr="00782453">
        <w:rPr>
          <w:rFonts w:eastAsia="TimesNewRomanPSMT"/>
          <w:b/>
          <w:spacing w:val="-10"/>
          <w:sz w:val="28"/>
          <w:szCs w:val="28"/>
          <w:lang w:eastAsia="ja-JP"/>
        </w:rPr>
        <w:t xml:space="preserve"> функціонування </w:t>
      </w:r>
      <w:r w:rsidR="00DA159D" w:rsidRPr="00782453">
        <w:rPr>
          <w:rFonts w:eastAsia="TimesNewRomanPSMT"/>
          <w:b/>
          <w:spacing w:val="-10"/>
          <w:sz w:val="28"/>
          <w:szCs w:val="28"/>
          <w:lang w:eastAsia="ja-JP"/>
        </w:rPr>
        <w:t xml:space="preserve">ресторанного </w:t>
      </w:r>
      <w:r w:rsidR="00263D10" w:rsidRPr="00782453">
        <w:rPr>
          <w:rFonts w:eastAsia="TimesNewRomanPSMT"/>
          <w:b/>
          <w:spacing w:val="-10"/>
          <w:sz w:val="28"/>
          <w:szCs w:val="28"/>
          <w:lang w:eastAsia="ja-JP"/>
        </w:rPr>
        <w:t>підприємства ТОВ «Галич»</w:t>
      </w:r>
    </w:p>
    <w:p w:rsidR="00C15C2F" w:rsidRPr="00782453" w:rsidRDefault="0037287A" w:rsidP="00C4693B">
      <w:pPr>
        <w:spacing w:line="360" w:lineRule="auto"/>
        <w:ind w:firstLine="709"/>
        <w:jc w:val="both"/>
        <w:rPr>
          <w:color w:val="000000" w:themeColor="text1"/>
          <w:spacing w:val="-10"/>
          <w:sz w:val="28"/>
          <w:szCs w:val="28"/>
          <w:shd w:val="clear" w:color="auto" w:fill="FFFFFF"/>
          <w:lang w:eastAsia="uk-UA"/>
        </w:rPr>
      </w:pPr>
      <w:r w:rsidRPr="00782453">
        <w:rPr>
          <w:spacing w:val="-10"/>
          <w:sz w:val="28"/>
          <w:szCs w:val="28"/>
        </w:rPr>
        <w:t xml:space="preserve">Задля проведення аналізу макросередовища даного підприємства скористаємося методикою PEST-аналізу. Мета PEST-аналізу - виявлення та оцінка впливу найважливіших факторів макросередовища на результати поточної і майбутньої діяльності підприємства. При цьому встановлюються події, що не підконтрольні підприємству, але впливають на результати господарювання. </w:t>
      </w:r>
      <w:r w:rsidR="00C15C2F" w:rsidRPr="00782453">
        <w:rPr>
          <w:color w:val="000000" w:themeColor="text1"/>
          <w:spacing w:val="-10"/>
          <w:sz w:val="28"/>
          <w:szCs w:val="28"/>
          <w:shd w:val="clear" w:color="auto" w:fill="FFFFFF"/>
          <w:lang w:eastAsia="uk-UA"/>
        </w:rPr>
        <w:t xml:space="preserve">Для деталізованої їх характеристики здійснимо PEST-аналіз для підприємства </w:t>
      </w:r>
      <w:r w:rsidR="00C15C2F" w:rsidRPr="00782453">
        <w:rPr>
          <w:spacing w:val="-10"/>
          <w:sz w:val="28"/>
          <w:szCs w:val="28"/>
        </w:rPr>
        <w:t xml:space="preserve">ТОВ «Галич» </w:t>
      </w:r>
      <w:r w:rsidR="00C15C2F" w:rsidRPr="00782453">
        <w:rPr>
          <w:color w:val="000000" w:themeColor="text1"/>
          <w:spacing w:val="-10"/>
          <w:sz w:val="28"/>
          <w:szCs w:val="28"/>
          <w:shd w:val="clear" w:color="auto" w:fill="FFFFFF"/>
          <w:lang w:eastAsia="uk-UA"/>
        </w:rPr>
        <w:t xml:space="preserve">представивши дані у </w:t>
      </w:r>
      <w:r w:rsidR="00A02309" w:rsidRPr="00782453">
        <w:rPr>
          <w:color w:val="000000" w:themeColor="text1"/>
          <w:spacing w:val="-10"/>
          <w:sz w:val="28"/>
          <w:szCs w:val="28"/>
          <w:shd w:val="clear" w:color="auto" w:fill="FFFFFF"/>
          <w:lang w:eastAsia="uk-UA"/>
        </w:rPr>
        <w:t>додатку К.</w:t>
      </w:r>
    </w:p>
    <w:p w:rsidR="00C15C2F" w:rsidRPr="00782453" w:rsidRDefault="00C15C2F" w:rsidP="00C15C2F">
      <w:pPr>
        <w:widowControl w:val="0"/>
        <w:tabs>
          <w:tab w:val="left" w:pos="798"/>
          <w:tab w:val="left" w:pos="4240"/>
        </w:tabs>
        <w:autoSpaceDE w:val="0"/>
        <w:autoSpaceDN w:val="0"/>
        <w:adjustRightInd w:val="0"/>
        <w:spacing w:line="360" w:lineRule="auto"/>
        <w:ind w:firstLine="510"/>
        <w:jc w:val="both"/>
        <w:rPr>
          <w:color w:val="000000" w:themeColor="text1"/>
          <w:spacing w:val="-10"/>
          <w:sz w:val="28"/>
          <w:szCs w:val="28"/>
          <w:shd w:val="clear" w:color="auto" w:fill="FFFFFF"/>
          <w:lang w:eastAsia="uk-UA"/>
        </w:rPr>
      </w:pPr>
      <w:r w:rsidRPr="00782453">
        <w:rPr>
          <w:color w:val="000000" w:themeColor="text1"/>
          <w:spacing w:val="-10"/>
          <w:sz w:val="28"/>
          <w:szCs w:val="28"/>
          <w:shd w:val="clear" w:color="auto" w:fill="FFFFFF"/>
          <w:lang w:eastAsia="uk-UA"/>
        </w:rPr>
        <w:t>Проаналізувавши чинники впливу необхідно відмітити найбільш позитивний вплив нових технологій</w:t>
      </w:r>
      <w:r w:rsidR="00A32B1C" w:rsidRPr="00782453">
        <w:rPr>
          <w:color w:val="000000" w:themeColor="text1"/>
          <w:spacing w:val="-10"/>
          <w:sz w:val="28"/>
          <w:szCs w:val="28"/>
          <w:shd w:val="clear" w:color="auto" w:fill="FFFFFF"/>
          <w:lang w:eastAsia="uk-UA"/>
        </w:rPr>
        <w:t xml:space="preserve"> приготування страв</w:t>
      </w:r>
      <w:r w:rsidRPr="00782453">
        <w:rPr>
          <w:color w:val="000000" w:themeColor="text1"/>
          <w:spacing w:val="-10"/>
          <w:sz w:val="28"/>
          <w:szCs w:val="28"/>
          <w:shd w:val="clear" w:color="auto" w:fill="FFFFFF"/>
          <w:lang w:eastAsia="uk-UA"/>
        </w:rPr>
        <w:t xml:space="preserve"> та соціально – культурних чинників; негативний вплив чинників – економічного чиннику, політичного чиннику, правового чиннику. Аналізуючи чинники впливу, слід відмітити, що загальна оцінка чинників впливу у звітному 2018 році позитивна та становить +2 (економічні - -1, політичні - -1, правові - +1, техніко-технологічні - +5, природні - -2, соціально-культурні - +2), у перспективному періоді враховуючи позитивні тенденції до збільшення показника +6 (економічні - -1, політичні - 0, правові - 0, техніко-технологічні - +5, природні - -2, соціально-культурні - +4). </w:t>
      </w:r>
    </w:p>
    <w:p w:rsidR="002471E9" w:rsidRPr="00782453" w:rsidRDefault="00C15C2F" w:rsidP="002471E9">
      <w:pPr>
        <w:widowControl w:val="0"/>
        <w:tabs>
          <w:tab w:val="left" w:pos="798"/>
          <w:tab w:val="left" w:pos="4240"/>
        </w:tabs>
        <w:autoSpaceDE w:val="0"/>
        <w:autoSpaceDN w:val="0"/>
        <w:adjustRightInd w:val="0"/>
        <w:spacing w:line="360" w:lineRule="auto"/>
        <w:ind w:firstLine="510"/>
        <w:jc w:val="both"/>
        <w:rPr>
          <w:color w:val="000000" w:themeColor="text1"/>
          <w:spacing w:val="-10"/>
          <w:sz w:val="28"/>
          <w:szCs w:val="28"/>
          <w:shd w:val="clear" w:color="auto" w:fill="FFFFFF"/>
          <w:lang w:eastAsia="uk-UA"/>
        </w:rPr>
      </w:pPr>
      <w:r w:rsidRPr="00782453">
        <w:rPr>
          <w:color w:val="000000" w:themeColor="text1"/>
          <w:spacing w:val="-10"/>
          <w:sz w:val="28"/>
          <w:szCs w:val="28"/>
          <w:shd w:val="clear" w:color="auto" w:fill="FFFFFF"/>
          <w:lang w:eastAsia="uk-UA"/>
        </w:rPr>
        <w:t>Аналізуючи результати здійсненого PEST – аналізу, необхідно відмітити значний вплив економічних чинників, серед яких слід відзначити нестабільність валютного курсу, низьку платоспроможність споживачів, що відображається негативно на попиті на продукцію, а також поступове зростання цін на продукцію (послуги)</w:t>
      </w:r>
      <w:r w:rsidR="002471E9" w:rsidRPr="00782453">
        <w:rPr>
          <w:color w:val="000000" w:themeColor="text1"/>
          <w:spacing w:val="-10"/>
          <w:sz w:val="28"/>
          <w:szCs w:val="28"/>
          <w:shd w:val="clear" w:color="auto" w:fill="FFFFFF"/>
          <w:lang w:eastAsia="uk-UA"/>
        </w:rPr>
        <w:t xml:space="preserve"> підприємств ресторанного господарства</w:t>
      </w:r>
      <w:r w:rsidRPr="00782453">
        <w:rPr>
          <w:color w:val="000000" w:themeColor="text1"/>
          <w:spacing w:val="-10"/>
          <w:sz w:val="28"/>
          <w:szCs w:val="28"/>
          <w:shd w:val="clear" w:color="auto" w:fill="FFFFFF"/>
          <w:lang w:eastAsia="uk-UA"/>
        </w:rPr>
        <w:t>, що стимулює зростання цін на основний асортимент продукції</w:t>
      </w:r>
      <w:r w:rsidR="002471E9" w:rsidRPr="00782453">
        <w:rPr>
          <w:color w:val="000000" w:themeColor="text1"/>
          <w:spacing w:val="-10"/>
          <w:sz w:val="28"/>
          <w:szCs w:val="28"/>
          <w:shd w:val="clear" w:color="auto" w:fill="FFFFFF"/>
          <w:lang w:eastAsia="uk-UA"/>
        </w:rPr>
        <w:t xml:space="preserve"> (послуг)</w:t>
      </w:r>
      <w:r w:rsidRPr="00782453">
        <w:rPr>
          <w:color w:val="000000" w:themeColor="text1"/>
          <w:spacing w:val="-10"/>
          <w:sz w:val="28"/>
          <w:szCs w:val="28"/>
          <w:shd w:val="clear" w:color="auto" w:fill="FFFFFF"/>
          <w:lang w:eastAsia="uk-UA"/>
        </w:rPr>
        <w:t>.</w:t>
      </w:r>
      <w:r w:rsidR="008E78C9" w:rsidRPr="00782453">
        <w:rPr>
          <w:color w:val="000000" w:themeColor="text1"/>
          <w:spacing w:val="-10"/>
          <w:sz w:val="28"/>
          <w:szCs w:val="28"/>
          <w:shd w:val="clear" w:color="auto" w:fill="FFFFFF"/>
          <w:lang w:eastAsia="uk-UA"/>
        </w:rPr>
        <w:t xml:space="preserve"> </w:t>
      </w:r>
      <w:r w:rsidRPr="00782453">
        <w:rPr>
          <w:color w:val="000000" w:themeColor="text1"/>
          <w:spacing w:val="-10"/>
          <w:sz w:val="28"/>
          <w:szCs w:val="28"/>
          <w:shd w:val="clear" w:color="auto" w:fill="FFFFFF"/>
          <w:lang w:eastAsia="uk-UA"/>
        </w:rPr>
        <w:t xml:space="preserve">Значні виклики обумовлені політичними чинниками, зокрема нестабільністю політичної ситуації в країні та невизначеністю політичних дій нового Президента та новоствореного уряду, що обумовлює ризики </w:t>
      </w:r>
      <w:r w:rsidRPr="00782453">
        <w:rPr>
          <w:color w:val="000000" w:themeColor="text1"/>
          <w:spacing w:val="-10"/>
          <w:sz w:val="28"/>
          <w:szCs w:val="28"/>
          <w:shd w:val="clear" w:color="auto" w:fill="FFFFFF"/>
          <w:lang w:eastAsia="uk-UA"/>
        </w:rPr>
        <w:lastRenderedPageBreak/>
        <w:t>фінансово-господарської діяльності підприємств, в тому числі і підприємств ресторанної сфери. Зміни політичних курсів, зміна умов розвитку суспільства, нові виклики для бізнесу обумовлюють ризики підприємницької діяльності.</w:t>
      </w:r>
    </w:p>
    <w:p w:rsidR="00C15C2F" w:rsidRPr="00782453" w:rsidRDefault="00C15C2F" w:rsidP="00C15C2F">
      <w:pPr>
        <w:widowControl w:val="0"/>
        <w:tabs>
          <w:tab w:val="left" w:pos="798"/>
          <w:tab w:val="left" w:pos="4240"/>
        </w:tabs>
        <w:autoSpaceDE w:val="0"/>
        <w:autoSpaceDN w:val="0"/>
        <w:adjustRightInd w:val="0"/>
        <w:spacing w:line="360" w:lineRule="auto"/>
        <w:ind w:firstLine="510"/>
        <w:jc w:val="both"/>
        <w:rPr>
          <w:color w:val="000000" w:themeColor="text1"/>
          <w:spacing w:val="-10"/>
          <w:sz w:val="28"/>
          <w:szCs w:val="28"/>
          <w:shd w:val="clear" w:color="auto" w:fill="FFFFFF"/>
          <w:lang w:eastAsia="uk-UA"/>
        </w:rPr>
      </w:pPr>
      <w:r w:rsidRPr="00782453">
        <w:rPr>
          <w:color w:val="000000" w:themeColor="text1"/>
          <w:spacing w:val="-10"/>
          <w:sz w:val="28"/>
          <w:szCs w:val="28"/>
          <w:shd w:val="clear" w:color="auto" w:fill="FFFFFF"/>
          <w:lang w:eastAsia="uk-UA"/>
        </w:rPr>
        <w:t xml:space="preserve">Природні фактори безпосередньо впливають на </w:t>
      </w:r>
      <w:r w:rsidR="00743B3D" w:rsidRPr="00782453">
        <w:rPr>
          <w:color w:val="000000" w:themeColor="text1"/>
          <w:spacing w:val="-10"/>
          <w:sz w:val="28"/>
          <w:szCs w:val="28"/>
          <w:shd w:val="clear" w:color="auto" w:fill="FFFFFF"/>
          <w:lang w:eastAsia="uk-UA"/>
        </w:rPr>
        <w:t>виробництво та реалізацію продукції ресторанних підприємств із яких готуються страви у ресторані</w:t>
      </w:r>
      <w:r w:rsidRPr="00782453">
        <w:rPr>
          <w:color w:val="000000" w:themeColor="text1"/>
          <w:spacing w:val="-10"/>
          <w:sz w:val="28"/>
          <w:szCs w:val="28"/>
          <w:shd w:val="clear" w:color="auto" w:fill="FFFFFF"/>
          <w:lang w:eastAsia="uk-UA"/>
        </w:rPr>
        <w:t xml:space="preserve"> </w:t>
      </w:r>
      <w:r w:rsidR="00743B3D" w:rsidRPr="00782453">
        <w:rPr>
          <w:color w:val="000000" w:themeColor="text1"/>
          <w:spacing w:val="-10"/>
          <w:sz w:val="28"/>
          <w:szCs w:val="28"/>
          <w:shd w:val="clear" w:color="auto" w:fill="FFFFFF"/>
          <w:lang w:eastAsia="uk-UA"/>
        </w:rPr>
        <w:t>і</w:t>
      </w:r>
      <w:r w:rsidRPr="00782453">
        <w:rPr>
          <w:color w:val="000000" w:themeColor="text1"/>
          <w:spacing w:val="-10"/>
          <w:sz w:val="28"/>
          <w:szCs w:val="28"/>
          <w:shd w:val="clear" w:color="auto" w:fill="FFFFFF"/>
          <w:lang w:eastAsia="uk-UA"/>
        </w:rPr>
        <w:t xml:space="preserve"> в кінцевому випадку </w:t>
      </w:r>
      <w:r w:rsidR="00743B3D" w:rsidRPr="00782453">
        <w:rPr>
          <w:color w:val="000000" w:themeColor="text1"/>
          <w:spacing w:val="-10"/>
          <w:sz w:val="28"/>
          <w:szCs w:val="28"/>
          <w:shd w:val="clear" w:color="auto" w:fill="FFFFFF"/>
          <w:lang w:eastAsia="uk-UA"/>
        </w:rPr>
        <w:t>впливає</w:t>
      </w:r>
      <w:r w:rsidRPr="00782453">
        <w:rPr>
          <w:color w:val="000000" w:themeColor="text1"/>
          <w:spacing w:val="-10"/>
          <w:sz w:val="28"/>
          <w:szCs w:val="28"/>
          <w:shd w:val="clear" w:color="auto" w:fill="FFFFFF"/>
          <w:lang w:eastAsia="uk-UA"/>
        </w:rPr>
        <w:t xml:space="preserve"> виготовлення якісної продукції. Негативними є кліматичні зміни, що супроводжують зниження кількості сировини для виробництва та переробки продуктів</w:t>
      </w:r>
      <w:r w:rsidR="00743B3D" w:rsidRPr="00782453">
        <w:rPr>
          <w:color w:val="000000" w:themeColor="text1"/>
          <w:spacing w:val="-10"/>
          <w:sz w:val="28"/>
          <w:szCs w:val="28"/>
          <w:shd w:val="clear" w:color="auto" w:fill="FFFFFF"/>
          <w:lang w:eastAsia="uk-UA"/>
        </w:rPr>
        <w:t xml:space="preserve"> із яких готуються страви</w:t>
      </w:r>
      <w:r w:rsidRPr="00782453">
        <w:rPr>
          <w:color w:val="000000" w:themeColor="text1"/>
          <w:spacing w:val="-10"/>
          <w:sz w:val="28"/>
          <w:szCs w:val="28"/>
          <w:shd w:val="clear" w:color="auto" w:fill="FFFFFF"/>
          <w:lang w:eastAsia="uk-UA"/>
        </w:rPr>
        <w:t>.</w:t>
      </w:r>
    </w:p>
    <w:p w:rsidR="00C15C2F" w:rsidRPr="00782453" w:rsidRDefault="00C15C2F" w:rsidP="00C15C2F">
      <w:pPr>
        <w:widowControl w:val="0"/>
        <w:tabs>
          <w:tab w:val="left" w:pos="798"/>
          <w:tab w:val="left" w:pos="4240"/>
        </w:tabs>
        <w:autoSpaceDE w:val="0"/>
        <w:autoSpaceDN w:val="0"/>
        <w:adjustRightInd w:val="0"/>
        <w:spacing w:line="360" w:lineRule="auto"/>
        <w:ind w:firstLine="510"/>
        <w:jc w:val="both"/>
        <w:rPr>
          <w:color w:val="000000" w:themeColor="text1"/>
          <w:spacing w:val="-10"/>
          <w:sz w:val="28"/>
          <w:szCs w:val="28"/>
          <w:shd w:val="clear" w:color="auto" w:fill="FFFFFF"/>
          <w:lang w:eastAsia="uk-UA"/>
        </w:rPr>
      </w:pPr>
      <w:r w:rsidRPr="00782453">
        <w:rPr>
          <w:color w:val="000000" w:themeColor="text1"/>
          <w:spacing w:val="-10"/>
          <w:sz w:val="28"/>
          <w:szCs w:val="28"/>
          <w:shd w:val="clear" w:color="auto" w:fill="FFFFFF"/>
          <w:lang w:eastAsia="uk-UA"/>
        </w:rPr>
        <w:t xml:space="preserve">Соціально-культурні чинники також мають значний вплив на розвиток даної галузі, адже культивування здорового способу життя, забезпечення здорового харчування базується на основі купування та споживання екологічно чистої продукції, що повинно стати основою політики підприємств молокопереробної галузі. Забезпечення усвідомлення населення у якості та екологічності продукції дасть можливість збільшити споживання </w:t>
      </w:r>
      <w:r w:rsidR="00743B3D" w:rsidRPr="00782453">
        <w:rPr>
          <w:color w:val="000000" w:themeColor="text1"/>
          <w:spacing w:val="-10"/>
          <w:sz w:val="28"/>
          <w:szCs w:val="28"/>
          <w:shd w:val="clear" w:color="auto" w:fill="FFFFFF"/>
          <w:lang w:eastAsia="uk-UA"/>
        </w:rPr>
        <w:t>страв у підприємствах ресторанного господарства</w:t>
      </w:r>
      <w:r w:rsidRPr="00782453">
        <w:rPr>
          <w:color w:val="000000" w:themeColor="text1"/>
          <w:spacing w:val="-10"/>
          <w:sz w:val="28"/>
          <w:szCs w:val="28"/>
          <w:shd w:val="clear" w:color="auto" w:fill="FFFFFF"/>
          <w:lang w:eastAsia="uk-UA"/>
        </w:rPr>
        <w:t>.</w:t>
      </w:r>
      <w:r w:rsidR="008E78C9" w:rsidRPr="00782453">
        <w:rPr>
          <w:color w:val="000000" w:themeColor="text1"/>
          <w:spacing w:val="-10"/>
          <w:sz w:val="28"/>
          <w:szCs w:val="28"/>
          <w:shd w:val="clear" w:color="auto" w:fill="FFFFFF"/>
          <w:lang w:eastAsia="uk-UA"/>
        </w:rPr>
        <w:t xml:space="preserve"> </w:t>
      </w:r>
      <w:r w:rsidRPr="00782453">
        <w:rPr>
          <w:color w:val="000000" w:themeColor="text1"/>
          <w:spacing w:val="-10"/>
          <w:sz w:val="28"/>
          <w:szCs w:val="28"/>
          <w:shd w:val="clear" w:color="auto" w:fill="FFFFFF"/>
          <w:lang w:eastAsia="uk-UA"/>
        </w:rPr>
        <w:t xml:space="preserve">Відповідно, важливим завданням розвитку для досліджуваного </w:t>
      </w:r>
      <w:r w:rsidR="004C6A55" w:rsidRPr="00782453">
        <w:rPr>
          <w:color w:val="000000" w:themeColor="text1"/>
          <w:spacing w:val="-10"/>
          <w:sz w:val="28"/>
          <w:szCs w:val="28"/>
          <w:shd w:val="clear" w:color="auto" w:fill="FFFFFF"/>
          <w:lang w:eastAsia="uk-UA"/>
        </w:rPr>
        <w:t xml:space="preserve">ресторанного </w:t>
      </w:r>
      <w:r w:rsidRPr="00782453">
        <w:rPr>
          <w:color w:val="000000" w:themeColor="text1"/>
          <w:spacing w:val="-10"/>
          <w:sz w:val="28"/>
          <w:szCs w:val="28"/>
          <w:shd w:val="clear" w:color="auto" w:fill="FFFFFF"/>
          <w:lang w:eastAsia="uk-UA"/>
        </w:rPr>
        <w:t xml:space="preserve">підприємства </w:t>
      </w:r>
      <w:r w:rsidR="00743B3D" w:rsidRPr="00782453">
        <w:rPr>
          <w:spacing w:val="-10"/>
          <w:sz w:val="28"/>
          <w:szCs w:val="28"/>
          <w:lang w:eastAsia="uk-UA"/>
        </w:rPr>
        <w:t>ТОВ «Галич»</w:t>
      </w:r>
      <w:r w:rsidRPr="00782453">
        <w:rPr>
          <w:spacing w:val="-10"/>
          <w:sz w:val="28"/>
          <w:szCs w:val="28"/>
          <w:lang w:eastAsia="uk-UA"/>
        </w:rPr>
        <w:t xml:space="preserve"> </w:t>
      </w:r>
      <w:r w:rsidRPr="00782453">
        <w:rPr>
          <w:color w:val="000000" w:themeColor="text1"/>
          <w:spacing w:val="-10"/>
          <w:sz w:val="28"/>
          <w:szCs w:val="28"/>
          <w:shd w:val="clear" w:color="auto" w:fill="FFFFFF"/>
          <w:lang w:eastAsia="uk-UA"/>
        </w:rPr>
        <w:t>повинні стати стабілізація політичного становища в країні; удосконалення нормативно-правової бази у сфері розвитку галузі функціонування підприємства; формування резервного фонду для покриття збитків внаслідок форс-мажорних обставин; загальний розвиток ринку в нашій країні, формування нової (еко-) культури споживання продукції, що виготовляє підприємство; орієнтація на новітні (маловідходні та екологічні) технології при виробництві продукції</w:t>
      </w:r>
      <w:r w:rsidR="00743B3D" w:rsidRPr="00782453">
        <w:rPr>
          <w:color w:val="000000" w:themeColor="text1"/>
          <w:spacing w:val="-10"/>
          <w:sz w:val="28"/>
          <w:szCs w:val="28"/>
          <w:shd w:val="clear" w:color="auto" w:fill="FFFFFF"/>
          <w:lang w:eastAsia="uk-UA"/>
        </w:rPr>
        <w:t xml:space="preserve"> ресторанного господарства</w:t>
      </w:r>
      <w:r w:rsidRPr="00782453">
        <w:rPr>
          <w:color w:val="000000" w:themeColor="text1"/>
          <w:spacing w:val="-10"/>
          <w:sz w:val="28"/>
          <w:szCs w:val="28"/>
          <w:shd w:val="clear" w:color="auto" w:fill="FFFFFF"/>
          <w:lang w:eastAsia="uk-UA"/>
        </w:rPr>
        <w:t>.</w:t>
      </w:r>
    </w:p>
    <w:p w:rsidR="008A5DAC" w:rsidRPr="00782453" w:rsidRDefault="00C15C2F" w:rsidP="008A5DAC">
      <w:pPr>
        <w:widowControl w:val="0"/>
        <w:shd w:val="clear" w:color="auto" w:fill="FFFFFF"/>
        <w:autoSpaceDE w:val="0"/>
        <w:autoSpaceDN w:val="0"/>
        <w:adjustRightInd w:val="0"/>
        <w:spacing w:line="360" w:lineRule="auto"/>
        <w:ind w:firstLine="709"/>
        <w:jc w:val="both"/>
        <w:textAlignment w:val="baseline"/>
        <w:outlineLvl w:val="0"/>
        <w:rPr>
          <w:color w:val="000000"/>
          <w:spacing w:val="-10"/>
          <w:sz w:val="28"/>
          <w:szCs w:val="28"/>
          <w:lang w:eastAsia="uk-UA"/>
        </w:rPr>
      </w:pPr>
      <w:r w:rsidRPr="00782453">
        <w:rPr>
          <w:color w:val="000000" w:themeColor="text1"/>
          <w:spacing w:val="-10"/>
          <w:sz w:val="28"/>
          <w:szCs w:val="28"/>
          <w:shd w:val="clear" w:color="auto" w:fill="FFFFFF"/>
          <w:lang w:eastAsia="uk-UA"/>
        </w:rPr>
        <w:t xml:space="preserve">Поряд із PEST – аналізом здійснимо дослідження </w:t>
      </w:r>
      <w:r w:rsidR="0037287A" w:rsidRPr="00782453">
        <w:rPr>
          <w:color w:val="000000" w:themeColor="text1"/>
          <w:spacing w:val="-10"/>
          <w:sz w:val="28"/>
          <w:szCs w:val="28"/>
          <w:shd w:val="clear" w:color="auto" w:fill="FFFFFF"/>
          <w:lang w:eastAsia="uk-UA"/>
        </w:rPr>
        <w:t xml:space="preserve">сильних та слабких сторін, </w:t>
      </w:r>
      <w:r w:rsidR="003D3094" w:rsidRPr="00782453">
        <w:rPr>
          <w:color w:val="000000" w:themeColor="text1"/>
          <w:spacing w:val="-10"/>
          <w:sz w:val="28"/>
          <w:szCs w:val="28"/>
          <w:shd w:val="clear" w:color="auto" w:fill="FFFFFF"/>
          <w:lang w:eastAsia="uk-UA"/>
        </w:rPr>
        <w:t>можливостей та загроз</w:t>
      </w:r>
      <w:r w:rsidR="0037287A" w:rsidRPr="00782453">
        <w:rPr>
          <w:color w:val="000000" w:themeColor="text1"/>
          <w:spacing w:val="-10"/>
          <w:sz w:val="28"/>
          <w:szCs w:val="28"/>
          <w:shd w:val="clear" w:color="auto" w:fill="FFFFFF"/>
          <w:lang w:eastAsia="uk-UA"/>
        </w:rPr>
        <w:t xml:space="preserve"> функціонування підприємства здійснивши SWOT-</w:t>
      </w:r>
      <w:r w:rsidR="008A5DAC" w:rsidRPr="00782453">
        <w:rPr>
          <w:color w:val="000000" w:themeColor="text1"/>
          <w:spacing w:val="-10"/>
          <w:sz w:val="28"/>
          <w:szCs w:val="28"/>
          <w:shd w:val="clear" w:color="auto" w:fill="FFFFFF"/>
          <w:lang w:eastAsia="uk-UA"/>
        </w:rPr>
        <w:t>аналіз</w:t>
      </w:r>
      <w:r w:rsidRPr="00782453">
        <w:rPr>
          <w:color w:val="000000" w:themeColor="text1"/>
          <w:spacing w:val="-10"/>
          <w:sz w:val="28"/>
          <w:szCs w:val="28"/>
          <w:shd w:val="clear" w:color="auto" w:fill="FFFFFF"/>
          <w:lang w:eastAsia="uk-UA"/>
        </w:rPr>
        <w:t>.</w:t>
      </w:r>
      <w:r w:rsidR="0062523C" w:rsidRPr="00782453">
        <w:rPr>
          <w:color w:val="000000" w:themeColor="text1"/>
          <w:spacing w:val="-10"/>
          <w:sz w:val="28"/>
          <w:szCs w:val="28"/>
          <w:shd w:val="clear" w:color="auto" w:fill="FFFFFF"/>
          <w:lang w:eastAsia="uk-UA"/>
        </w:rPr>
        <w:t xml:space="preserve"> </w:t>
      </w:r>
      <w:r w:rsidR="008A5DAC" w:rsidRPr="00782453">
        <w:rPr>
          <w:color w:val="000000"/>
          <w:spacing w:val="-10"/>
          <w:sz w:val="28"/>
          <w:szCs w:val="28"/>
          <w:lang w:eastAsia="uk-UA"/>
        </w:rPr>
        <w:t xml:space="preserve">Результати здійсненого SWOT-аналізу представимо у </w:t>
      </w:r>
      <w:r w:rsidR="00A02309" w:rsidRPr="00782453">
        <w:rPr>
          <w:color w:val="000000"/>
          <w:spacing w:val="-10"/>
          <w:sz w:val="28"/>
          <w:szCs w:val="28"/>
          <w:lang w:eastAsia="uk-UA"/>
        </w:rPr>
        <w:t>додатку Л.</w:t>
      </w:r>
      <w:r w:rsidR="008A5DAC" w:rsidRPr="00782453">
        <w:rPr>
          <w:color w:val="000000"/>
          <w:spacing w:val="-10"/>
          <w:sz w:val="28"/>
          <w:szCs w:val="28"/>
          <w:lang w:eastAsia="uk-UA"/>
        </w:rPr>
        <w:t xml:space="preserve">  </w:t>
      </w:r>
    </w:p>
    <w:p w:rsidR="008A5DAC" w:rsidRPr="00782453" w:rsidRDefault="008A5DAC" w:rsidP="008A5DAC">
      <w:pPr>
        <w:widowControl w:val="0"/>
        <w:shd w:val="clear" w:color="auto" w:fill="FFFFFF"/>
        <w:autoSpaceDE w:val="0"/>
        <w:autoSpaceDN w:val="0"/>
        <w:adjustRightInd w:val="0"/>
        <w:spacing w:line="360" w:lineRule="auto"/>
        <w:ind w:firstLine="709"/>
        <w:jc w:val="both"/>
        <w:textAlignment w:val="baseline"/>
        <w:outlineLvl w:val="0"/>
        <w:rPr>
          <w:spacing w:val="-10"/>
          <w:sz w:val="28"/>
          <w:szCs w:val="28"/>
          <w:lang w:eastAsia="uk-UA"/>
        </w:rPr>
      </w:pPr>
      <w:r w:rsidRPr="00782453">
        <w:rPr>
          <w:color w:val="000000" w:themeColor="text1"/>
          <w:spacing w:val="-10"/>
          <w:sz w:val="28"/>
          <w:szCs w:val="28"/>
          <w:shd w:val="clear" w:color="auto" w:fill="FFFFFF"/>
        </w:rPr>
        <w:t xml:space="preserve">В цілому, результати здійсненого </w:t>
      </w:r>
      <w:r w:rsidRPr="00782453">
        <w:rPr>
          <w:color w:val="000000"/>
          <w:spacing w:val="-10"/>
          <w:sz w:val="28"/>
          <w:szCs w:val="28"/>
          <w:lang w:eastAsia="uk-UA"/>
        </w:rPr>
        <w:t xml:space="preserve">SWOT-аналіз діяльності досліджуваного підприємства </w:t>
      </w:r>
      <w:r w:rsidRPr="00782453">
        <w:rPr>
          <w:bCs/>
          <w:color w:val="000000"/>
          <w:spacing w:val="-10"/>
          <w:sz w:val="28"/>
          <w:szCs w:val="28"/>
        </w:rPr>
        <w:t>ТОВ «</w:t>
      </w:r>
      <w:r w:rsidR="0062523C" w:rsidRPr="00782453">
        <w:rPr>
          <w:bCs/>
          <w:color w:val="000000"/>
          <w:spacing w:val="-10"/>
          <w:sz w:val="28"/>
          <w:szCs w:val="28"/>
        </w:rPr>
        <w:t>Галич</w:t>
      </w:r>
      <w:r w:rsidRPr="00782453">
        <w:rPr>
          <w:bCs/>
          <w:color w:val="000000"/>
          <w:spacing w:val="-10"/>
          <w:sz w:val="28"/>
          <w:szCs w:val="28"/>
        </w:rPr>
        <w:t>»</w:t>
      </w:r>
      <w:r w:rsidRPr="00782453">
        <w:rPr>
          <w:color w:val="000000"/>
          <w:spacing w:val="-10"/>
          <w:sz w:val="28"/>
          <w:szCs w:val="28"/>
          <w:lang w:eastAsia="uk-UA"/>
        </w:rPr>
        <w:t xml:space="preserve"> визначають стійку позицію на ринку із переважанням наявних сильних сторін та визначенням значних можливостей розвитку підприємства, поряд із цим не слід нехтувати слабкими сторонами та загрозами, що виникають у діяльності даного підприємства. </w:t>
      </w:r>
      <w:r w:rsidRPr="00782453">
        <w:rPr>
          <w:spacing w:val="-10"/>
          <w:sz w:val="28"/>
          <w:szCs w:val="28"/>
          <w:lang w:eastAsia="uk-UA"/>
        </w:rPr>
        <w:t xml:space="preserve">Знання слабких і сильних сторін </w:t>
      </w:r>
      <w:r w:rsidRPr="00782453">
        <w:rPr>
          <w:color w:val="000000"/>
          <w:spacing w:val="-10"/>
          <w:sz w:val="28"/>
          <w:szCs w:val="28"/>
          <w:lang w:eastAsia="uk-UA"/>
        </w:rPr>
        <w:lastRenderedPageBreak/>
        <w:t xml:space="preserve">підприємства </w:t>
      </w:r>
      <w:r w:rsidRPr="00782453">
        <w:rPr>
          <w:bCs/>
          <w:color w:val="000000"/>
          <w:spacing w:val="-10"/>
          <w:sz w:val="28"/>
          <w:szCs w:val="28"/>
        </w:rPr>
        <w:t>ТОВ «</w:t>
      </w:r>
      <w:r w:rsidR="0062523C" w:rsidRPr="00782453">
        <w:rPr>
          <w:bCs/>
          <w:color w:val="000000"/>
          <w:spacing w:val="-10"/>
          <w:sz w:val="28"/>
          <w:szCs w:val="28"/>
        </w:rPr>
        <w:t>Галич</w:t>
      </w:r>
      <w:r w:rsidRPr="00782453">
        <w:rPr>
          <w:bCs/>
          <w:color w:val="000000"/>
          <w:spacing w:val="-10"/>
          <w:sz w:val="28"/>
          <w:szCs w:val="28"/>
        </w:rPr>
        <w:t>»</w:t>
      </w:r>
      <w:r w:rsidRPr="00782453">
        <w:rPr>
          <w:color w:val="000000"/>
          <w:spacing w:val="-10"/>
          <w:sz w:val="28"/>
          <w:szCs w:val="28"/>
          <w:lang w:eastAsia="uk-UA"/>
        </w:rPr>
        <w:t xml:space="preserve"> </w:t>
      </w:r>
      <w:r w:rsidRPr="00782453">
        <w:rPr>
          <w:spacing w:val="-10"/>
          <w:sz w:val="28"/>
          <w:szCs w:val="28"/>
          <w:lang w:eastAsia="uk-UA"/>
        </w:rPr>
        <w:t xml:space="preserve">необхідне для вироблення стратегії, здатної покращити його становище по відношенню до конкурентів у довгостроковій перспективі. В той же час оцінка конкурентної сили показує, який суперник може бути найбільш вразливий при конкурентній атаці і які його слабкі сторони. Коли підприємство має значну конкурентну силу в галузях, в яких конкуренти слабкі, воно має саме поміркувати про наступ, щоб використати слабкості конкурентів. </w:t>
      </w:r>
    </w:p>
    <w:p w:rsidR="009A38C8" w:rsidRPr="00782453" w:rsidRDefault="009A38C8" w:rsidP="00BE1A93">
      <w:pPr>
        <w:autoSpaceDE w:val="0"/>
        <w:autoSpaceDN w:val="0"/>
        <w:adjustRightInd w:val="0"/>
        <w:spacing w:line="360" w:lineRule="auto"/>
        <w:ind w:firstLine="737"/>
        <w:jc w:val="both"/>
        <w:rPr>
          <w:rFonts w:eastAsia="TimesNewRomanPSMT"/>
          <w:b/>
          <w:sz w:val="28"/>
          <w:szCs w:val="28"/>
          <w:lang w:eastAsia="ja-JP"/>
        </w:rPr>
      </w:pPr>
    </w:p>
    <w:p w:rsidR="000175F8" w:rsidRPr="00782453" w:rsidRDefault="000175F8" w:rsidP="00BE1A93">
      <w:pPr>
        <w:autoSpaceDE w:val="0"/>
        <w:autoSpaceDN w:val="0"/>
        <w:adjustRightInd w:val="0"/>
        <w:spacing w:line="360" w:lineRule="auto"/>
        <w:ind w:firstLine="737"/>
        <w:jc w:val="both"/>
        <w:rPr>
          <w:rFonts w:eastAsia="TimesNewRomanPSMT"/>
          <w:b/>
          <w:sz w:val="28"/>
          <w:szCs w:val="28"/>
          <w:lang w:eastAsia="ja-JP"/>
        </w:rPr>
      </w:pPr>
      <w:r w:rsidRPr="00782453">
        <w:rPr>
          <w:rFonts w:eastAsia="TimesNewRomanPSMT"/>
          <w:b/>
          <w:sz w:val="28"/>
          <w:szCs w:val="28"/>
          <w:lang w:eastAsia="ja-JP"/>
        </w:rPr>
        <w:t>2.3. Діагностика конкурентоспроможності підприємства ТОВ «Галич»</w:t>
      </w:r>
      <w:r w:rsidR="00263D10" w:rsidRPr="00782453">
        <w:rPr>
          <w:rFonts w:eastAsia="TimesNewRomanPSMT"/>
          <w:b/>
          <w:sz w:val="28"/>
          <w:szCs w:val="28"/>
          <w:lang w:eastAsia="ja-JP"/>
        </w:rPr>
        <w:t xml:space="preserve"> та його продукції</w:t>
      </w:r>
    </w:p>
    <w:p w:rsidR="00202D6B" w:rsidRPr="00782453" w:rsidRDefault="00202D6B" w:rsidP="00202D6B">
      <w:pPr>
        <w:widowControl w:val="0"/>
        <w:shd w:val="clear" w:color="auto" w:fill="FFFFFF"/>
        <w:autoSpaceDE w:val="0"/>
        <w:autoSpaceDN w:val="0"/>
        <w:adjustRightInd w:val="0"/>
        <w:spacing w:line="360" w:lineRule="auto"/>
        <w:ind w:firstLine="709"/>
        <w:jc w:val="both"/>
        <w:textAlignment w:val="baseline"/>
        <w:outlineLvl w:val="0"/>
        <w:rPr>
          <w:bCs/>
          <w:color w:val="000000"/>
          <w:sz w:val="28"/>
          <w:szCs w:val="28"/>
        </w:rPr>
      </w:pPr>
      <w:r w:rsidRPr="00782453">
        <w:rPr>
          <w:sz w:val="28"/>
          <w:szCs w:val="28"/>
          <w:lang w:eastAsia="uk-UA"/>
        </w:rPr>
        <w:t xml:space="preserve">Для повноцінної оцінки діяльності ресторанного </w:t>
      </w:r>
      <w:r w:rsidRPr="00782453">
        <w:rPr>
          <w:color w:val="000000"/>
          <w:sz w:val="28"/>
          <w:szCs w:val="28"/>
          <w:lang w:eastAsia="uk-UA"/>
        </w:rPr>
        <w:t xml:space="preserve">підприємства </w:t>
      </w:r>
      <w:r w:rsidRPr="00782453">
        <w:rPr>
          <w:bCs/>
          <w:color w:val="000000"/>
          <w:sz w:val="28"/>
          <w:szCs w:val="28"/>
        </w:rPr>
        <w:t>ТОВ «Галич» здійсненим розгляд сильних та слабких сторін конкурентів даного підприємства, представивши результати дослідження у таблиці 2.</w:t>
      </w:r>
      <w:r w:rsidR="008E78C9" w:rsidRPr="00782453">
        <w:rPr>
          <w:bCs/>
          <w:color w:val="000000"/>
          <w:sz w:val="28"/>
          <w:szCs w:val="28"/>
        </w:rPr>
        <w:t>1</w:t>
      </w:r>
      <w:r w:rsidRPr="00782453">
        <w:rPr>
          <w:bCs/>
          <w:color w:val="000000"/>
          <w:sz w:val="28"/>
          <w:szCs w:val="28"/>
        </w:rPr>
        <w:t>.</w:t>
      </w:r>
    </w:p>
    <w:p w:rsidR="00B00E75" w:rsidRPr="00782453" w:rsidRDefault="00B00E75" w:rsidP="00B00E75">
      <w:pPr>
        <w:widowControl w:val="0"/>
        <w:shd w:val="clear" w:color="auto" w:fill="FFFFFF"/>
        <w:autoSpaceDE w:val="0"/>
        <w:autoSpaceDN w:val="0"/>
        <w:adjustRightInd w:val="0"/>
        <w:spacing w:line="360" w:lineRule="auto"/>
        <w:ind w:firstLine="709"/>
        <w:jc w:val="right"/>
        <w:textAlignment w:val="baseline"/>
        <w:outlineLvl w:val="0"/>
        <w:rPr>
          <w:bCs/>
          <w:color w:val="000000"/>
          <w:sz w:val="28"/>
          <w:szCs w:val="28"/>
        </w:rPr>
      </w:pPr>
      <w:r w:rsidRPr="00782453">
        <w:rPr>
          <w:bCs/>
          <w:color w:val="000000"/>
          <w:sz w:val="28"/>
          <w:szCs w:val="28"/>
        </w:rPr>
        <w:t>Таблиця 2.</w:t>
      </w:r>
      <w:r w:rsidR="008E78C9" w:rsidRPr="00782453">
        <w:rPr>
          <w:bCs/>
          <w:color w:val="000000"/>
          <w:sz w:val="28"/>
          <w:szCs w:val="28"/>
        </w:rPr>
        <w:t>1</w:t>
      </w:r>
    </w:p>
    <w:p w:rsidR="00B00E75" w:rsidRPr="00782453" w:rsidRDefault="00B00E75" w:rsidP="00B00E75">
      <w:pPr>
        <w:shd w:val="clear" w:color="auto" w:fill="FFFFFF"/>
        <w:spacing w:line="360" w:lineRule="auto"/>
        <w:ind w:firstLine="709"/>
        <w:jc w:val="center"/>
        <w:textAlignment w:val="baseline"/>
        <w:outlineLvl w:val="0"/>
        <w:rPr>
          <w:sz w:val="28"/>
          <w:szCs w:val="28"/>
        </w:rPr>
      </w:pPr>
      <w:r w:rsidRPr="00782453">
        <w:rPr>
          <w:sz w:val="28"/>
          <w:szCs w:val="28"/>
        </w:rPr>
        <w:t xml:space="preserve">Контент-аналіз сильних та слабких сторін функціонування </w:t>
      </w:r>
    </w:p>
    <w:p w:rsidR="00B00E75" w:rsidRPr="00782453" w:rsidRDefault="00B00E75" w:rsidP="00B00E75">
      <w:pPr>
        <w:shd w:val="clear" w:color="auto" w:fill="FFFFFF"/>
        <w:spacing w:line="360" w:lineRule="auto"/>
        <w:ind w:firstLine="709"/>
        <w:jc w:val="center"/>
        <w:textAlignment w:val="baseline"/>
        <w:outlineLvl w:val="0"/>
        <w:rPr>
          <w:sz w:val="28"/>
          <w:szCs w:val="28"/>
        </w:rPr>
      </w:pPr>
      <w:r w:rsidRPr="00782453">
        <w:rPr>
          <w:sz w:val="28"/>
          <w:szCs w:val="28"/>
        </w:rPr>
        <w:t>конкурентів підприємства ТОВ «Галич»</w:t>
      </w:r>
    </w:p>
    <w:tbl>
      <w:tblPr>
        <w:tblStyle w:val="a3"/>
        <w:tblW w:w="9781" w:type="dxa"/>
        <w:tblInd w:w="-147" w:type="dxa"/>
        <w:tblLook w:val="04A0" w:firstRow="1" w:lastRow="0" w:firstColumn="1" w:lastColumn="0" w:noHBand="0" w:noVBand="1"/>
      </w:tblPr>
      <w:tblGrid>
        <w:gridCol w:w="1701"/>
        <w:gridCol w:w="4395"/>
        <w:gridCol w:w="3685"/>
      </w:tblGrid>
      <w:tr w:rsidR="00B00E75" w:rsidRPr="00782453" w:rsidTr="008E78C9">
        <w:tc>
          <w:tcPr>
            <w:tcW w:w="1701" w:type="dxa"/>
            <w:tcBorders>
              <w:top w:val="single" w:sz="4" w:space="0" w:color="auto"/>
              <w:left w:val="single" w:sz="4" w:space="0" w:color="auto"/>
              <w:bottom w:val="single" w:sz="4" w:space="0" w:color="auto"/>
              <w:right w:val="single" w:sz="4" w:space="0" w:color="auto"/>
            </w:tcBorders>
            <w:hideMark/>
          </w:tcPr>
          <w:p w:rsidR="00B00E75" w:rsidRPr="00782453" w:rsidRDefault="00B00E75" w:rsidP="00B00E75">
            <w:pPr>
              <w:jc w:val="center"/>
              <w:textAlignment w:val="baseline"/>
              <w:outlineLvl w:val="0"/>
            </w:pPr>
            <w:r w:rsidRPr="00782453">
              <w:t>Підприємство</w:t>
            </w:r>
          </w:p>
        </w:tc>
        <w:tc>
          <w:tcPr>
            <w:tcW w:w="4395" w:type="dxa"/>
            <w:tcBorders>
              <w:top w:val="single" w:sz="4" w:space="0" w:color="auto"/>
              <w:left w:val="single" w:sz="4" w:space="0" w:color="auto"/>
              <w:bottom w:val="single" w:sz="4" w:space="0" w:color="auto"/>
              <w:right w:val="single" w:sz="4" w:space="0" w:color="auto"/>
            </w:tcBorders>
            <w:hideMark/>
          </w:tcPr>
          <w:p w:rsidR="00B00E75" w:rsidRPr="00782453" w:rsidRDefault="00B00E75" w:rsidP="00B00E75">
            <w:pPr>
              <w:jc w:val="center"/>
              <w:textAlignment w:val="baseline"/>
              <w:outlineLvl w:val="0"/>
            </w:pPr>
            <w:r w:rsidRPr="00782453">
              <w:t>Сильні сторони</w:t>
            </w:r>
          </w:p>
        </w:tc>
        <w:tc>
          <w:tcPr>
            <w:tcW w:w="3685" w:type="dxa"/>
            <w:tcBorders>
              <w:top w:val="single" w:sz="4" w:space="0" w:color="auto"/>
              <w:left w:val="single" w:sz="4" w:space="0" w:color="auto"/>
              <w:bottom w:val="single" w:sz="4" w:space="0" w:color="auto"/>
              <w:right w:val="single" w:sz="4" w:space="0" w:color="auto"/>
            </w:tcBorders>
            <w:hideMark/>
          </w:tcPr>
          <w:p w:rsidR="00B00E75" w:rsidRPr="00782453" w:rsidRDefault="00B00E75" w:rsidP="00B00E75">
            <w:pPr>
              <w:jc w:val="center"/>
              <w:textAlignment w:val="baseline"/>
              <w:outlineLvl w:val="0"/>
            </w:pPr>
            <w:r w:rsidRPr="00782453">
              <w:t>Слабкі сторони</w:t>
            </w:r>
          </w:p>
        </w:tc>
      </w:tr>
      <w:tr w:rsidR="00B00E75" w:rsidRPr="00782453" w:rsidTr="008E78C9">
        <w:tc>
          <w:tcPr>
            <w:tcW w:w="1701" w:type="dxa"/>
            <w:tcBorders>
              <w:top w:val="single" w:sz="4" w:space="0" w:color="auto"/>
              <w:left w:val="single" w:sz="4" w:space="0" w:color="auto"/>
              <w:bottom w:val="single" w:sz="4" w:space="0" w:color="auto"/>
              <w:right w:val="single" w:sz="4" w:space="0" w:color="auto"/>
            </w:tcBorders>
            <w:vAlign w:val="center"/>
          </w:tcPr>
          <w:p w:rsidR="00B00E75" w:rsidRPr="00782453" w:rsidRDefault="00B00E75" w:rsidP="00B00E75">
            <w:pPr>
              <w:jc w:val="center"/>
              <w:textAlignment w:val="baseline"/>
              <w:outlineLvl w:val="0"/>
            </w:pPr>
            <w:r w:rsidRPr="00782453">
              <w:t>Ресторан «</w:t>
            </w:r>
            <w:proofErr w:type="spellStart"/>
            <w:r w:rsidRPr="00782453">
              <w:t>Рандеру</w:t>
            </w:r>
            <w:proofErr w:type="spellEnd"/>
            <w:r w:rsidRPr="00782453">
              <w:t>»</w:t>
            </w:r>
          </w:p>
        </w:tc>
        <w:tc>
          <w:tcPr>
            <w:tcW w:w="4395" w:type="dxa"/>
            <w:tcBorders>
              <w:top w:val="single" w:sz="4" w:space="0" w:color="auto"/>
              <w:left w:val="single" w:sz="4" w:space="0" w:color="auto"/>
              <w:bottom w:val="single" w:sz="4" w:space="0" w:color="auto"/>
              <w:right w:val="single" w:sz="4" w:space="0" w:color="auto"/>
            </w:tcBorders>
            <w:vAlign w:val="center"/>
          </w:tcPr>
          <w:p w:rsidR="00B00E75" w:rsidRPr="00782453" w:rsidRDefault="00B00E75" w:rsidP="007D7A19">
            <w:pPr>
              <w:jc w:val="center"/>
              <w:textAlignment w:val="baseline"/>
              <w:outlineLvl w:val="0"/>
            </w:pPr>
            <w:r w:rsidRPr="00782453">
              <w:rPr>
                <w:color w:val="000000"/>
                <w:lang w:eastAsia="uk-UA"/>
              </w:rPr>
              <w:t>Широкий асортимент страв, диверсифікована структура виробництва акцентована на виготовляння новинок, помірні ціни на асортимент страв</w:t>
            </w:r>
            <w:r w:rsidR="007D7A19" w:rsidRPr="00782453">
              <w:rPr>
                <w:color w:val="000000"/>
                <w:lang w:eastAsia="uk-UA"/>
              </w:rPr>
              <w:t>, постійне зростання попиту</w:t>
            </w:r>
            <w:r w:rsidRPr="00782453">
              <w:rPr>
                <w:color w:val="000000"/>
                <w:lang w:eastAsia="uk-UA"/>
              </w:rPr>
              <w:t xml:space="preserve"> </w:t>
            </w:r>
          </w:p>
        </w:tc>
        <w:tc>
          <w:tcPr>
            <w:tcW w:w="3685" w:type="dxa"/>
            <w:tcBorders>
              <w:top w:val="single" w:sz="4" w:space="0" w:color="auto"/>
              <w:left w:val="single" w:sz="4" w:space="0" w:color="auto"/>
              <w:bottom w:val="single" w:sz="4" w:space="0" w:color="auto"/>
              <w:right w:val="single" w:sz="4" w:space="0" w:color="auto"/>
            </w:tcBorders>
            <w:vAlign w:val="center"/>
            <w:hideMark/>
          </w:tcPr>
          <w:p w:rsidR="00B00E75" w:rsidRPr="00782453" w:rsidRDefault="00B00E75" w:rsidP="00B00E75">
            <w:pPr>
              <w:jc w:val="center"/>
              <w:textAlignment w:val="baseline"/>
              <w:outlineLvl w:val="0"/>
            </w:pPr>
            <w:r w:rsidRPr="00782453">
              <w:t xml:space="preserve">Незначні фінансові можливості та орієнтація на позиковий капітал. Залежність від сезонних коливань на продукцію (овочі, фрукти, рибна продукція). </w:t>
            </w:r>
          </w:p>
          <w:p w:rsidR="00B00E75" w:rsidRPr="00782453" w:rsidRDefault="00B00E75" w:rsidP="00B00E75">
            <w:pPr>
              <w:jc w:val="center"/>
              <w:textAlignment w:val="baseline"/>
              <w:outlineLvl w:val="0"/>
            </w:pPr>
            <w:r w:rsidRPr="00782453">
              <w:t xml:space="preserve">Низька рекламна активність. </w:t>
            </w:r>
          </w:p>
        </w:tc>
      </w:tr>
      <w:tr w:rsidR="00B00E75" w:rsidRPr="00782453" w:rsidTr="008E78C9">
        <w:tc>
          <w:tcPr>
            <w:tcW w:w="1701" w:type="dxa"/>
            <w:tcBorders>
              <w:top w:val="single" w:sz="4" w:space="0" w:color="auto"/>
              <w:left w:val="single" w:sz="4" w:space="0" w:color="auto"/>
              <w:bottom w:val="single" w:sz="4" w:space="0" w:color="auto"/>
              <w:right w:val="single" w:sz="4" w:space="0" w:color="auto"/>
            </w:tcBorders>
            <w:vAlign w:val="center"/>
          </w:tcPr>
          <w:p w:rsidR="00B00E75" w:rsidRPr="00782453" w:rsidRDefault="00B00E75" w:rsidP="00B00E75">
            <w:pPr>
              <w:jc w:val="center"/>
              <w:textAlignment w:val="baseline"/>
              <w:outlineLvl w:val="0"/>
            </w:pPr>
            <w:r w:rsidRPr="00782453">
              <w:t>Ресторан «</w:t>
            </w:r>
            <w:proofErr w:type="spellStart"/>
            <w:r w:rsidRPr="00782453">
              <w:t>Автопорт</w:t>
            </w:r>
            <w:proofErr w:type="spellEnd"/>
            <w:r w:rsidRPr="00782453">
              <w:t>»</w:t>
            </w:r>
          </w:p>
        </w:tc>
        <w:tc>
          <w:tcPr>
            <w:tcW w:w="4395" w:type="dxa"/>
            <w:tcBorders>
              <w:top w:val="single" w:sz="4" w:space="0" w:color="auto"/>
              <w:left w:val="single" w:sz="4" w:space="0" w:color="auto"/>
              <w:bottom w:val="single" w:sz="4" w:space="0" w:color="auto"/>
              <w:right w:val="single" w:sz="4" w:space="0" w:color="auto"/>
            </w:tcBorders>
            <w:vAlign w:val="center"/>
          </w:tcPr>
          <w:p w:rsidR="00B00E75" w:rsidRPr="00782453" w:rsidRDefault="00B00E75" w:rsidP="00B00E75">
            <w:pPr>
              <w:widowControl w:val="0"/>
              <w:tabs>
                <w:tab w:val="left" w:pos="798"/>
                <w:tab w:val="left" w:pos="4240"/>
              </w:tabs>
              <w:autoSpaceDE w:val="0"/>
              <w:autoSpaceDN w:val="0"/>
              <w:adjustRightInd w:val="0"/>
              <w:jc w:val="center"/>
            </w:pPr>
            <w:r w:rsidRPr="00782453">
              <w:t xml:space="preserve">Відомий бренд на ринку </w:t>
            </w:r>
            <w:proofErr w:type="spellStart"/>
            <w:r w:rsidRPr="00782453">
              <w:t>м.Тернополя</w:t>
            </w:r>
            <w:proofErr w:type="spellEnd"/>
            <w:r w:rsidRPr="00782453">
              <w:t xml:space="preserve">. Широкий асортимент страв та висока якість обслуговування клієнтів. Додаткові послуги – доставка додому, </w:t>
            </w:r>
            <w:proofErr w:type="spellStart"/>
            <w:r w:rsidRPr="00782453">
              <w:t>кейтерингу</w:t>
            </w:r>
            <w:proofErr w:type="spellEnd"/>
            <w:r w:rsidR="007D7A19" w:rsidRPr="00782453">
              <w:t>.</w:t>
            </w:r>
            <w:r w:rsidR="007D7A19" w:rsidRPr="00782453">
              <w:rPr>
                <w:color w:val="000000"/>
                <w:lang w:eastAsia="uk-UA"/>
              </w:rPr>
              <w:t xml:space="preserve"> ефективна збутова стратегія.</w:t>
            </w:r>
          </w:p>
        </w:tc>
        <w:tc>
          <w:tcPr>
            <w:tcW w:w="3685" w:type="dxa"/>
            <w:tcBorders>
              <w:top w:val="single" w:sz="4" w:space="0" w:color="auto"/>
              <w:left w:val="single" w:sz="4" w:space="0" w:color="auto"/>
              <w:bottom w:val="single" w:sz="4" w:space="0" w:color="auto"/>
              <w:right w:val="single" w:sz="4" w:space="0" w:color="auto"/>
            </w:tcBorders>
            <w:vAlign w:val="center"/>
            <w:hideMark/>
          </w:tcPr>
          <w:p w:rsidR="00B00E75" w:rsidRPr="00782453" w:rsidRDefault="00B00E75" w:rsidP="00B00E75">
            <w:pPr>
              <w:jc w:val="center"/>
              <w:textAlignment w:val="baseline"/>
              <w:outlineLvl w:val="0"/>
            </w:pPr>
            <w:proofErr w:type="spellStart"/>
            <w:r w:rsidRPr="00782453">
              <w:t>Збої</w:t>
            </w:r>
            <w:proofErr w:type="spellEnd"/>
            <w:r w:rsidRPr="00782453">
              <w:t xml:space="preserve"> постачанні сировини. Постійне зростання вартості страв </w:t>
            </w:r>
          </w:p>
        </w:tc>
      </w:tr>
      <w:tr w:rsidR="008E78C9" w:rsidRPr="00782453" w:rsidTr="008E78C9">
        <w:tc>
          <w:tcPr>
            <w:tcW w:w="1701" w:type="dxa"/>
            <w:tcBorders>
              <w:top w:val="single" w:sz="4" w:space="0" w:color="auto"/>
              <w:left w:val="single" w:sz="4" w:space="0" w:color="auto"/>
              <w:bottom w:val="single" w:sz="4" w:space="0" w:color="auto"/>
              <w:right w:val="single" w:sz="4" w:space="0" w:color="auto"/>
            </w:tcBorders>
            <w:vAlign w:val="center"/>
          </w:tcPr>
          <w:p w:rsidR="008E78C9" w:rsidRPr="00782453" w:rsidRDefault="008E78C9" w:rsidP="008E78C9">
            <w:pPr>
              <w:jc w:val="center"/>
              <w:textAlignment w:val="baseline"/>
              <w:outlineLvl w:val="0"/>
            </w:pPr>
            <w:r w:rsidRPr="00782453">
              <w:t>Бар-ресторан «На майдані»</w:t>
            </w:r>
          </w:p>
        </w:tc>
        <w:tc>
          <w:tcPr>
            <w:tcW w:w="4395" w:type="dxa"/>
            <w:tcBorders>
              <w:top w:val="single" w:sz="4" w:space="0" w:color="auto"/>
              <w:left w:val="single" w:sz="4" w:space="0" w:color="auto"/>
              <w:bottom w:val="single" w:sz="4" w:space="0" w:color="auto"/>
              <w:right w:val="single" w:sz="4" w:space="0" w:color="auto"/>
            </w:tcBorders>
            <w:vAlign w:val="center"/>
          </w:tcPr>
          <w:p w:rsidR="008E78C9" w:rsidRPr="00782453" w:rsidRDefault="008E78C9" w:rsidP="008E78C9">
            <w:pPr>
              <w:widowControl w:val="0"/>
              <w:tabs>
                <w:tab w:val="left" w:pos="798"/>
                <w:tab w:val="left" w:pos="4240"/>
              </w:tabs>
              <w:autoSpaceDE w:val="0"/>
              <w:autoSpaceDN w:val="0"/>
              <w:adjustRightInd w:val="0"/>
              <w:jc w:val="center"/>
            </w:pPr>
            <w:r w:rsidRPr="00782453">
              <w:t xml:space="preserve">Ресторан із хорошими традиціями, широкий асортимент страв та доступні ціни. Висока якість обслуговування. </w:t>
            </w:r>
          </w:p>
        </w:tc>
        <w:tc>
          <w:tcPr>
            <w:tcW w:w="3685" w:type="dxa"/>
            <w:tcBorders>
              <w:top w:val="single" w:sz="4" w:space="0" w:color="auto"/>
              <w:left w:val="single" w:sz="4" w:space="0" w:color="auto"/>
              <w:bottom w:val="single" w:sz="4" w:space="0" w:color="auto"/>
              <w:right w:val="single" w:sz="4" w:space="0" w:color="auto"/>
            </w:tcBorders>
            <w:vAlign w:val="center"/>
          </w:tcPr>
          <w:p w:rsidR="008E78C9" w:rsidRPr="00782453" w:rsidRDefault="008E78C9" w:rsidP="008E78C9">
            <w:pPr>
              <w:jc w:val="center"/>
              <w:textAlignment w:val="baseline"/>
              <w:outlineLvl w:val="0"/>
            </w:pPr>
            <w:r w:rsidRPr="00782453">
              <w:t xml:space="preserve">Сезонні коливання. Постійне зростання вартості продукції. Відсутність додаткових послуг – доставка та </w:t>
            </w:r>
            <w:proofErr w:type="spellStart"/>
            <w:r w:rsidRPr="00782453">
              <w:t>кейтеринг</w:t>
            </w:r>
            <w:proofErr w:type="spellEnd"/>
            <w:r w:rsidRPr="00782453">
              <w:t xml:space="preserve"> </w:t>
            </w:r>
          </w:p>
        </w:tc>
      </w:tr>
      <w:tr w:rsidR="008E78C9" w:rsidRPr="00782453" w:rsidTr="008E78C9">
        <w:tc>
          <w:tcPr>
            <w:tcW w:w="1701" w:type="dxa"/>
            <w:tcBorders>
              <w:top w:val="single" w:sz="4" w:space="0" w:color="auto"/>
              <w:left w:val="single" w:sz="4" w:space="0" w:color="auto"/>
              <w:bottom w:val="single" w:sz="4" w:space="0" w:color="auto"/>
              <w:right w:val="single" w:sz="4" w:space="0" w:color="auto"/>
            </w:tcBorders>
            <w:vAlign w:val="center"/>
          </w:tcPr>
          <w:p w:rsidR="008E78C9" w:rsidRPr="00782453" w:rsidRDefault="008E78C9" w:rsidP="008E78C9">
            <w:pPr>
              <w:jc w:val="center"/>
              <w:textAlignment w:val="baseline"/>
              <w:outlineLvl w:val="0"/>
            </w:pPr>
            <w:r w:rsidRPr="00782453">
              <w:t>Ресторан «Золота підкова»</w:t>
            </w:r>
          </w:p>
        </w:tc>
        <w:tc>
          <w:tcPr>
            <w:tcW w:w="4395" w:type="dxa"/>
            <w:tcBorders>
              <w:top w:val="single" w:sz="4" w:space="0" w:color="auto"/>
              <w:left w:val="single" w:sz="4" w:space="0" w:color="auto"/>
              <w:bottom w:val="single" w:sz="4" w:space="0" w:color="auto"/>
              <w:right w:val="single" w:sz="4" w:space="0" w:color="auto"/>
            </w:tcBorders>
            <w:vAlign w:val="center"/>
          </w:tcPr>
          <w:p w:rsidR="008E78C9" w:rsidRPr="00782453" w:rsidRDefault="008E78C9" w:rsidP="008E78C9">
            <w:pPr>
              <w:jc w:val="center"/>
              <w:textAlignment w:val="baseline"/>
              <w:outlineLvl w:val="0"/>
            </w:pPr>
            <w:r w:rsidRPr="00782453">
              <w:rPr>
                <w:color w:val="000000"/>
                <w:shd w:val="clear" w:color="auto" w:fill="FFFFFF"/>
              </w:rPr>
              <w:t xml:space="preserve">Диверсифікована цінова політика та постійна інноваційна політики розширення асортименту страв. Висока якість обслуговування. </w:t>
            </w:r>
          </w:p>
        </w:tc>
        <w:tc>
          <w:tcPr>
            <w:tcW w:w="3685" w:type="dxa"/>
            <w:tcBorders>
              <w:top w:val="single" w:sz="4" w:space="0" w:color="auto"/>
              <w:left w:val="single" w:sz="4" w:space="0" w:color="auto"/>
              <w:bottom w:val="single" w:sz="4" w:space="0" w:color="auto"/>
              <w:right w:val="single" w:sz="4" w:space="0" w:color="auto"/>
            </w:tcBorders>
            <w:vAlign w:val="center"/>
          </w:tcPr>
          <w:p w:rsidR="008E78C9" w:rsidRPr="00782453" w:rsidRDefault="008E78C9" w:rsidP="008E78C9">
            <w:pPr>
              <w:jc w:val="center"/>
              <w:textAlignment w:val="baseline"/>
              <w:outlineLvl w:val="0"/>
            </w:pPr>
            <w:r w:rsidRPr="00782453">
              <w:t xml:space="preserve">Орієнтація не на стратегію розвитку, а на поточний фінансовий результат. </w:t>
            </w:r>
          </w:p>
          <w:p w:rsidR="008E78C9" w:rsidRPr="00782453" w:rsidRDefault="008E78C9" w:rsidP="008E78C9">
            <w:pPr>
              <w:jc w:val="center"/>
              <w:textAlignment w:val="baseline"/>
              <w:outlineLvl w:val="0"/>
            </w:pPr>
            <w:r w:rsidRPr="00782453">
              <w:t xml:space="preserve">Відсутність додаткових послуг – доставка та </w:t>
            </w:r>
            <w:proofErr w:type="spellStart"/>
            <w:r w:rsidRPr="00782453">
              <w:t>кейтеринг</w:t>
            </w:r>
            <w:proofErr w:type="spellEnd"/>
            <w:r w:rsidRPr="00782453">
              <w:t>. Низька маркетингова ефективність</w:t>
            </w:r>
          </w:p>
        </w:tc>
      </w:tr>
    </w:tbl>
    <w:p w:rsidR="00C72DFE" w:rsidRPr="00782453" w:rsidRDefault="00C72DFE" w:rsidP="00C72DFE">
      <w:pPr>
        <w:widowControl w:val="0"/>
        <w:shd w:val="clear" w:color="auto" w:fill="FFFFFF"/>
        <w:autoSpaceDE w:val="0"/>
        <w:autoSpaceDN w:val="0"/>
        <w:adjustRightInd w:val="0"/>
        <w:spacing w:line="360" w:lineRule="auto"/>
        <w:ind w:firstLine="710"/>
        <w:jc w:val="both"/>
        <w:textAlignment w:val="baseline"/>
        <w:outlineLvl w:val="0"/>
        <w:rPr>
          <w:sz w:val="28"/>
          <w:szCs w:val="28"/>
          <w:lang w:eastAsia="uk-UA"/>
        </w:rPr>
      </w:pPr>
    </w:p>
    <w:p w:rsidR="00D2263B" w:rsidRPr="00782453" w:rsidRDefault="00C72DFE" w:rsidP="00C72DFE">
      <w:pPr>
        <w:widowControl w:val="0"/>
        <w:shd w:val="clear" w:color="auto" w:fill="FFFFFF"/>
        <w:autoSpaceDE w:val="0"/>
        <w:autoSpaceDN w:val="0"/>
        <w:adjustRightInd w:val="0"/>
        <w:spacing w:line="360" w:lineRule="auto"/>
        <w:ind w:firstLine="710"/>
        <w:jc w:val="both"/>
        <w:textAlignment w:val="baseline"/>
        <w:outlineLvl w:val="0"/>
        <w:rPr>
          <w:spacing w:val="-8"/>
          <w:sz w:val="28"/>
          <w:szCs w:val="28"/>
          <w:lang w:eastAsia="uk-UA"/>
        </w:rPr>
      </w:pPr>
      <w:r w:rsidRPr="00782453">
        <w:rPr>
          <w:spacing w:val="-8"/>
          <w:sz w:val="28"/>
          <w:szCs w:val="28"/>
          <w:lang w:eastAsia="uk-UA"/>
        </w:rPr>
        <w:t>Аналізуючи дані представлені у таблиці 2.</w:t>
      </w:r>
      <w:r w:rsidR="008E78C9" w:rsidRPr="00782453">
        <w:rPr>
          <w:spacing w:val="-8"/>
          <w:sz w:val="28"/>
          <w:szCs w:val="28"/>
          <w:lang w:eastAsia="uk-UA"/>
        </w:rPr>
        <w:t>1</w:t>
      </w:r>
      <w:r w:rsidRPr="00782453">
        <w:rPr>
          <w:spacing w:val="-8"/>
          <w:sz w:val="28"/>
          <w:szCs w:val="28"/>
          <w:lang w:eastAsia="uk-UA"/>
        </w:rPr>
        <w:t xml:space="preserve"> усі підприємства- конкуренти </w:t>
      </w:r>
      <w:r w:rsidRPr="00782453">
        <w:rPr>
          <w:spacing w:val="-8"/>
          <w:sz w:val="28"/>
          <w:szCs w:val="28"/>
          <w:lang w:eastAsia="uk-UA"/>
        </w:rPr>
        <w:lastRenderedPageBreak/>
        <w:t>володіють значним потенціалом розвитку, акцентуючи увагу на постійному оновленні асортименту страв, пошуку маркетингових підходів для диверсифікації</w:t>
      </w:r>
      <w:r w:rsidR="0082228F" w:rsidRPr="00782453">
        <w:rPr>
          <w:spacing w:val="-8"/>
          <w:sz w:val="28"/>
          <w:szCs w:val="28"/>
          <w:lang w:eastAsia="uk-UA"/>
        </w:rPr>
        <w:t xml:space="preserve"> напрямів та</w:t>
      </w:r>
      <w:r w:rsidRPr="00782453">
        <w:rPr>
          <w:spacing w:val="-8"/>
          <w:sz w:val="28"/>
          <w:szCs w:val="28"/>
          <w:lang w:eastAsia="uk-UA"/>
        </w:rPr>
        <w:t xml:space="preserve"> ринків збуту, формування ефективної маркетингової політики для кращої адаптації підприємства та його продукції на вітчизняному ринку збуту.  </w:t>
      </w:r>
    </w:p>
    <w:p w:rsidR="00C72DFE" w:rsidRPr="00782453" w:rsidRDefault="00C72DFE" w:rsidP="00C72DFE">
      <w:pPr>
        <w:widowControl w:val="0"/>
        <w:shd w:val="clear" w:color="auto" w:fill="FFFFFF"/>
        <w:autoSpaceDE w:val="0"/>
        <w:autoSpaceDN w:val="0"/>
        <w:adjustRightInd w:val="0"/>
        <w:spacing w:line="360" w:lineRule="auto"/>
        <w:ind w:firstLine="710"/>
        <w:jc w:val="both"/>
        <w:textAlignment w:val="baseline"/>
        <w:outlineLvl w:val="0"/>
        <w:rPr>
          <w:spacing w:val="-8"/>
          <w:sz w:val="28"/>
          <w:szCs w:val="28"/>
          <w:lang w:eastAsia="uk-UA"/>
        </w:rPr>
      </w:pPr>
      <w:r w:rsidRPr="00782453">
        <w:rPr>
          <w:spacing w:val="-8"/>
          <w:sz w:val="28"/>
          <w:szCs w:val="28"/>
          <w:lang w:eastAsia="uk-UA"/>
        </w:rPr>
        <w:t xml:space="preserve">Негативними моментами у діяльності даних підприємств є значний вплив сезонності на виробничо-збутові процеси, постійне зростання вартості продукції для забезпечення її якості, що в кінцевому результаті впливає на споживчу активність та обсяги реалізації страв, зниження ефективності маркетингової політики та зниження рекламної активності, що негативно впливає на обсяги реалізації страв (надання послуг). </w:t>
      </w:r>
    </w:p>
    <w:p w:rsidR="00C72DFE" w:rsidRPr="00782453" w:rsidRDefault="00C72DFE" w:rsidP="00C72DFE">
      <w:pPr>
        <w:widowControl w:val="0"/>
        <w:shd w:val="clear" w:color="auto" w:fill="FFFFFF"/>
        <w:autoSpaceDE w:val="0"/>
        <w:autoSpaceDN w:val="0"/>
        <w:adjustRightInd w:val="0"/>
        <w:spacing w:line="360" w:lineRule="auto"/>
        <w:ind w:firstLine="710"/>
        <w:jc w:val="both"/>
        <w:textAlignment w:val="baseline"/>
        <w:outlineLvl w:val="0"/>
        <w:rPr>
          <w:spacing w:val="-8"/>
          <w:sz w:val="28"/>
          <w:szCs w:val="28"/>
          <w:lang w:eastAsia="uk-UA"/>
        </w:rPr>
      </w:pPr>
      <w:r w:rsidRPr="00782453">
        <w:rPr>
          <w:spacing w:val="-8"/>
          <w:sz w:val="28"/>
          <w:szCs w:val="28"/>
          <w:lang w:eastAsia="uk-UA"/>
        </w:rPr>
        <w:t>Для повноцінної оцінки конкурентних можливостей досліджуваного підприємства, необхідно здійснити</w:t>
      </w:r>
      <w:r w:rsidR="00A02309" w:rsidRPr="00782453">
        <w:rPr>
          <w:spacing w:val="-8"/>
          <w:sz w:val="28"/>
          <w:szCs w:val="28"/>
          <w:lang w:eastAsia="uk-UA"/>
        </w:rPr>
        <w:t xml:space="preserve"> порівняльний аналіз </w:t>
      </w:r>
      <w:proofErr w:type="spellStart"/>
      <w:r w:rsidR="00A02309" w:rsidRPr="00782453">
        <w:rPr>
          <w:spacing w:val="-8"/>
          <w:sz w:val="28"/>
          <w:szCs w:val="28"/>
          <w:lang w:eastAsia="uk-UA"/>
        </w:rPr>
        <w:t>конкуренто</w:t>
      </w:r>
      <w:r w:rsidRPr="00782453">
        <w:rPr>
          <w:spacing w:val="-8"/>
          <w:sz w:val="28"/>
          <w:szCs w:val="28"/>
          <w:lang w:eastAsia="uk-UA"/>
        </w:rPr>
        <w:t>спроомжності</w:t>
      </w:r>
      <w:proofErr w:type="spellEnd"/>
      <w:r w:rsidRPr="00782453">
        <w:rPr>
          <w:spacing w:val="-8"/>
          <w:sz w:val="28"/>
          <w:szCs w:val="28"/>
          <w:lang w:eastAsia="uk-UA"/>
        </w:rPr>
        <w:t xml:space="preserve"> даного підприємства в порівнянні із діяльністю підприємств-конкурентів, результати дослідження представимо у </w:t>
      </w:r>
      <w:r w:rsidR="00A02309" w:rsidRPr="00782453">
        <w:rPr>
          <w:spacing w:val="-8"/>
          <w:sz w:val="28"/>
          <w:szCs w:val="28"/>
          <w:lang w:eastAsia="uk-UA"/>
        </w:rPr>
        <w:t>додатку М.</w:t>
      </w:r>
    </w:p>
    <w:p w:rsidR="008E78C9" w:rsidRPr="00782453" w:rsidRDefault="00C72DFE" w:rsidP="008E78C9">
      <w:pPr>
        <w:widowControl w:val="0"/>
        <w:shd w:val="clear" w:color="auto" w:fill="FFFFFF"/>
        <w:autoSpaceDE w:val="0"/>
        <w:autoSpaceDN w:val="0"/>
        <w:adjustRightInd w:val="0"/>
        <w:spacing w:line="360" w:lineRule="auto"/>
        <w:ind w:firstLine="710"/>
        <w:jc w:val="both"/>
        <w:textAlignment w:val="baseline"/>
        <w:outlineLvl w:val="0"/>
        <w:rPr>
          <w:spacing w:val="-8"/>
          <w:sz w:val="28"/>
          <w:szCs w:val="28"/>
          <w:lang w:eastAsia="uk-UA"/>
        </w:rPr>
      </w:pPr>
      <w:r w:rsidRPr="00782453">
        <w:rPr>
          <w:spacing w:val="-8"/>
          <w:sz w:val="28"/>
          <w:szCs w:val="28"/>
          <w:lang w:eastAsia="uk-UA"/>
        </w:rPr>
        <w:t xml:space="preserve">Досліджуючи конкурентні позиції підприємства </w:t>
      </w:r>
      <w:r w:rsidRPr="00782453">
        <w:rPr>
          <w:bCs/>
          <w:color w:val="000000"/>
          <w:spacing w:val="-8"/>
          <w:sz w:val="28"/>
          <w:szCs w:val="28"/>
        </w:rPr>
        <w:t>ТОВ «Галич»</w:t>
      </w:r>
      <w:r w:rsidRPr="00782453">
        <w:rPr>
          <w:spacing w:val="-8"/>
          <w:sz w:val="28"/>
          <w:szCs w:val="28"/>
          <w:lang w:eastAsia="uk-UA"/>
        </w:rPr>
        <w:t xml:space="preserve"> на ринку сирів слід відмітити не достатню конкурентоспроможність досліджуваного підприємства на даному ринку, зазначене підприємство набрало узагальнюючий бал 7,7 балів, що є четвертим показником на вітчизняному ринку, після підприємств – ресторан «</w:t>
      </w:r>
      <w:r w:rsidR="00D2263B" w:rsidRPr="00782453">
        <w:rPr>
          <w:spacing w:val="-8"/>
          <w:sz w:val="28"/>
          <w:szCs w:val="28"/>
          <w:lang w:eastAsia="uk-UA"/>
        </w:rPr>
        <w:t>Рандеву</w:t>
      </w:r>
      <w:r w:rsidRPr="00782453">
        <w:rPr>
          <w:spacing w:val="-8"/>
          <w:sz w:val="28"/>
          <w:szCs w:val="28"/>
          <w:lang w:eastAsia="uk-UA"/>
        </w:rPr>
        <w:t>» - 8,45 балів, бар-ресторан «На майдані» - 8,2 бали, ресторан «</w:t>
      </w:r>
      <w:proofErr w:type="spellStart"/>
      <w:r w:rsidRPr="00782453">
        <w:rPr>
          <w:spacing w:val="-8"/>
          <w:sz w:val="28"/>
          <w:szCs w:val="28"/>
          <w:lang w:eastAsia="uk-UA"/>
        </w:rPr>
        <w:t>Автопорт</w:t>
      </w:r>
      <w:proofErr w:type="spellEnd"/>
      <w:r w:rsidRPr="00782453">
        <w:rPr>
          <w:spacing w:val="-8"/>
          <w:sz w:val="28"/>
          <w:szCs w:val="28"/>
          <w:lang w:eastAsia="uk-UA"/>
        </w:rPr>
        <w:t xml:space="preserve">» - 8,15 балів. Відстає від даних підприємств </w:t>
      </w:r>
      <w:r w:rsidRPr="00782453">
        <w:rPr>
          <w:color w:val="000000"/>
          <w:spacing w:val="-8"/>
          <w:sz w:val="28"/>
          <w:szCs w:val="28"/>
          <w:lang w:eastAsia="uk-UA"/>
        </w:rPr>
        <w:t xml:space="preserve">ресторан «Золота підкова» - 6,8 балів. </w:t>
      </w:r>
      <w:r w:rsidRPr="00782453">
        <w:rPr>
          <w:spacing w:val="-8"/>
          <w:sz w:val="28"/>
          <w:szCs w:val="28"/>
          <w:lang w:eastAsia="uk-UA"/>
        </w:rPr>
        <w:t xml:space="preserve">Конкурентними перевагами досліджуваного підприємств є  висока якість страв (10 балів), хороший імідж підприємства серед споживачів, постачальників, партнерів та інвесторів (9 балів), якісна маркетингова (рекламна) компанія акцентована на конкретного споживача (9 балів), достатня кваліфікованість персоналу задіяного у виробничо-збутовій діяльності підприємства (9 балів). Також до переваг діяльності даного підприємства можна віднести зручне місцерозташування, хороший фінансовий стан, використання різноманітного маркетингового інструментарію для просування продукції, використання якісних каналів постачання </w:t>
      </w:r>
      <w:r w:rsidR="00C06779" w:rsidRPr="00782453">
        <w:rPr>
          <w:spacing w:val="-8"/>
          <w:sz w:val="28"/>
          <w:szCs w:val="28"/>
          <w:lang w:eastAsia="uk-UA"/>
        </w:rPr>
        <w:t xml:space="preserve">сировини </w:t>
      </w:r>
      <w:r w:rsidRPr="00782453">
        <w:rPr>
          <w:spacing w:val="-8"/>
          <w:sz w:val="28"/>
          <w:szCs w:val="28"/>
          <w:lang w:eastAsia="uk-UA"/>
        </w:rPr>
        <w:t>по 8 балів. Поряд із цим існують чинники, котрі значно знижують конкурентні можливості підприємства, до яких слід віднести – достатнь</w:t>
      </w:r>
      <w:r w:rsidR="00C06779" w:rsidRPr="00782453">
        <w:rPr>
          <w:spacing w:val="-8"/>
          <w:sz w:val="28"/>
          <w:szCs w:val="28"/>
          <w:lang w:eastAsia="uk-UA"/>
        </w:rPr>
        <w:t xml:space="preserve">о вузький асортимент </w:t>
      </w:r>
      <w:r w:rsidR="00C06779" w:rsidRPr="00782453">
        <w:rPr>
          <w:spacing w:val="-8"/>
          <w:sz w:val="28"/>
          <w:szCs w:val="28"/>
          <w:lang w:eastAsia="uk-UA"/>
        </w:rPr>
        <w:lastRenderedPageBreak/>
        <w:t xml:space="preserve">продукції </w:t>
      </w:r>
      <w:r w:rsidRPr="00782453">
        <w:rPr>
          <w:spacing w:val="-8"/>
          <w:sz w:val="28"/>
          <w:szCs w:val="28"/>
          <w:lang w:eastAsia="uk-UA"/>
        </w:rPr>
        <w:t>– 5 балів рейтингу, значні ціни на продукцію  – 6 балів, недостатня збутова мережа та звуженість ринків збуту продукції відповідно 7 та 6 балів у рейтингу.</w:t>
      </w:r>
      <w:r w:rsidR="008E78C9" w:rsidRPr="00782453">
        <w:rPr>
          <w:spacing w:val="-8"/>
          <w:sz w:val="28"/>
          <w:szCs w:val="28"/>
          <w:lang w:eastAsia="uk-UA"/>
        </w:rPr>
        <w:t xml:space="preserve"> </w:t>
      </w:r>
    </w:p>
    <w:p w:rsidR="00EC1575" w:rsidRPr="00782453" w:rsidRDefault="00EC1575" w:rsidP="008E78C9">
      <w:pPr>
        <w:widowControl w:val="0"/>
        <w:shd w:val="clear" w:color="auto" w:fill="FFFFFF"/>
        <w:autoSpaceDE w:val="0"/>
        <w:autoSpaceDN w:val="0"/>
        <w:adjustRightInd w:val="0"/>
        <w:spacing w:line="360" w:lineRule="auto"/>
        <w:ind w:firstLine="710"/>
        <w:jc w:val="both"/>
        <w:textAlignment w:val="baseline"/>
        <w:outlineLvl w:val="0"/>
        <w:rPr>
          <w:spacing w:val="-8"/>
          <w:sz w:val="28"/>
          <w:szCs w:val="28"/>
          <w:lang w:eastAsia="uk-UA"/>
        </w:rPr>
      </w:pPr>
      <w:r w:rsidRPr="00782453">
        <w:rPr>
          <w:spacing w:val="-8"/>
          <w:sz w:val="28"/>
          <w:szCs w:val="28"/>
          <w:lang w:eastAsia="uk-UA"/>
        </w:rPr>
        <w:t>Для здійснення більше детальної діагностики конкурентних можливостей підприємства скористаємося інструментом оцінювання конкуренто-спроможності підприємства заснованому на теорії ефективної конкуренції (сам інструментарій діагностики представлено у пункті 1.</w:t>
      </w:r>
      <w:r w:rsidR="00C72DFE" w:rsidRPr="00782453">
        <w:rPr>
          <w:spacing w:val="-8"/>
          <w:sz w:val="28"/>
          <w:szCs w:val="28"/>
          <w:lang w:eastAsia="uk-UA"/>
        </w:rPr>
        <w:t>3</w:t>
      </w:r>
      <w:r w:rsidRPr="00782453">
        <w:rPr>
          <w:spacing w:val="-8"/>
          <w:sz w:val="28"/>
          <w:szCs w:val="28"/>
          <w:lang w:eastAsia="uk-UA"/>
        </w:rPr>
        <w:t>), за підсумками діагностики визначимо інтегральний показник конкурентоспроможності підприємства, результати діагностики представимо у таблиці 2.</w:t>
      </w:r>
      <w:r w:rsidR="008E78C9" w:rsidRPr="00782453">
        <w:rPr>
          <w:spacing w:val="-8"/>
          <w:sz w:val="28"/>
          <w:szCs w:val="28"/>
          <w:lang w:eastAsia="uk-UA"/>
        </w:rPr>
        <w:t>2</w:t>
      </w:r>
      <w:r w:rsidRPr="00782453">
        <w:rPr>
          <w:spacing w:val="-8"/>
          <w:sz w:val="28"/>
          <w:szCs w:val="28"/>
          <w:lang w:eastAsia="uk-UA"/>
        </w:rPr>
        <w:t xml:space="preserve">. </w:t>
      </w:r>
    </w:p>
    <w:p w:rsidR="00EC1575" w:rsidRPr="00782453" w:rsidRDefault="00EC1575" w:rsidP="00EC1575">
      <w:pPr>
        <w:widowControl w:val="0"/>
        <w:autoSpaceDE w:val="0"/>
        <w:autoSpaceDN w:val="0"/>
        <w:adjustRightInd w:val="0"/>
        <w:spacing w:line="360" w:lineRule="auto"/>
        <w:ind w:firstLine="510"/>
        <w:jc w:val="right"/>
        <w:rPr>
          <w:sz w:val="28"/>
          <w:szCs w:val="28"/>
        </w:rPr>
      </w:pPr>
      <w:r w:rsidRPr="00782453">
        <w:rPr>
          <w:sz w:val="28"/>
          <w:szCs w:val="28"/>
        </w:rPr>
        <w:t>Таблиця 2.</w:t>
      </w:r>
      <w:r w:rsidR="008E78C9" w:rsidRPr="00782453">
        <w:rPr>
          <w:sz w:val="28"/>
          <w:szCs w:val="28"/>
        </w:rPr>
        <w:t>2</w:t>
      </w:r>
    </w:p>
    <w:p w:rsidR="00EC1575" w:rsidRPr="00782453" w:rsidRDefault="00EC1575" w:rsidP="00EC1575">
      <w:pPr>
        <w:widowControl w:val="0"/>
        <w:autoSpaceDE w:val="0"/>
        <w:autoSpaceDN w:val="0"/>
        <w:adjustRightInd w:val="0"/>
        <w:spacing w:line="360" w:lineRule="auto"/>
        <w:ind w:firstLine="510"/>
        <w:jc w:val="center"/>
        <w:rPr>
          <w:bCs/>
          <w:color w:val="000000"/>
          <w:sz w:val="28"/>
          <w:szCs w:val="28"/>
        </w:rPr>
      </w:pPr>
      <w:r w:rsidRPr="00782453">
        <w:rPr>
          <w:sz w:val="28"/>
          <w:szCs w:val="28"/>
        </w:rPr>
        <w:t xml:space="preserve">Визначення інтегрального показнику конкурентоспроможності підприємств-конкурентів </w:t>
      </w:r>
      <w:r w:rsidR="00C72DFE" w:rsidRPr="00782453">
        <w:rPr>
          <w:sz w:val="28"/>
          <w:szCs w:val="28"/>
        </w:rPr>
        <w:t>ресторанного бізнесу</w:t>
      </w:r>
    </w:p>
    <w:p w:rsidR="00EC1575" w:rsidRPr="00782453" w:rsidRDefault="00EC1575" w:rsidP="00EC1575">
      <w:pPr>
        <w:widowControl w:val="0"/>
        <w:autoSpaceDE w:val="0"/>
        <w:autoSpaceDN w:val="0"/>
        <w:adjustRightInd w:val="0"/>
        <w:spacing w:line="360" w:lineRule="auto"/>
        <w:ind w:firstLine="510"/>
        <w:jc w:val="center"/>
        <w:rPr>
          <w:sz w:val="28"/>
          <w:szCs w:val="28"/>
        </w:rPr>
      </w:pPr>
      <w:r w:rsidRPr="00782453">
        <w:rPr>
          <w:bCs/>
          <w:color w:val="000000"/>
          <w:sz w:val="28"/>
          <w:szCs w:val="28"/>
        </w:rPr>
        <w:t xml:space="preserve">(за методикою </w:t>
      </w:r>
      <w:r w:rsidRPr="00782453">
        <w:rPr>
          <w:sz w:val="28"/>
          <w:szCs w:val="28"/>
          <w:lang w:eastAsia="uk-UA"/>
        </w:rPr>
        <w:t>теорії ефективної конкуренції</w:t>
      </w:r>
      <w:r w:rsidRPr="00782453">
        <w:rPr>
          <w:bCs/>
          <w:color w:val="000000"/>
          <w:sz w:val="28"/>
          <w:szCs w:val="28"/>
        </w:rPr>
        <w:t>)</w:t>
      </w:r>
    </w:p>
    <w:tbl>
      <w:tblPr>
        <w:tblStyle w:val="13"/>
        <w:tblW w:w="9594" w:type="dxa"/>
        <w:tblInd w:w="-147" w:type="dxa"/>
        <w:tblLayout w:type="fixed"/>
        <w:tblLook w:val="04A0" w:firstRow="1" w:lastRow="0" w:firstColumn="1" w:lastColumn="0" w:noHBand="0" w:noVBand="1"/>
      </w:tblPr>
      <w:tblGrid>
        <w:gridCol w:w="2156"/>
        <w:gridCol w:w="1389"/>
        <w:gridCol w:w="1132"/>
        <w:gridCol w:w="1575"/>
        <w:gridCol w:w="1686"/>
        <w:gridCol w:w="1656"/>
      </w:tblGrid>
      <w:tr w:rsidR="00EC1575" w:rsidRPr="00782453" w:rsidTr="00C72DFE">
        <w:tc>
          <w:tcPr>
            <w:tcW w:w="2156" w:type="dxa"/>
            <w:vAlign w:val="center"/>
          </w:tcPr>
          <w:p w:rsidR="00EC1575" w:rsidRPr="00782453" w:rsidRDefault="00EC1575" w:rsidP="00EC1575">
            <w:pPr>
              <w:widowControl w:val="0"/>
              <w:autoSpaceDE w:val="0"/>
              <w:autoSpaceDN w:val="0"/>
              <w:adjustRightInd w:val="0"/>
              <w:spacing w:line="288" w:lineRule="auto"/>
              <w:jc w:val="center"/>
              <w:rPr>
                <w:sz w:val="22"/>
              </w:rPr>
            </w:pPr>
            <w:r w:rsidRPr="00782453">
              <w:rPr>
                <w:sz w:val="22"/>
              </w:rPr>
              <w:t xml:space="preserve">Назва </w:t>
            </w:r>
          </w:p>
          <w:p w:rsidR="00EC1575" w:rsidRPr="00782453" w:rsidRDefault="00EC1575" w:rsidP="00EC1575">
            <w:pPr>
              <w:widowControl w:val="0"/>
              <w:autoSpaceDE w:val="0"/>
              <w:autoSpaceDN w:val="0"/>
              <w:adjustRightInd w:val="0"/>
              <w:spacing w:line="288" w:lineRule="auto"/>
              <w:jc w:val="center"/>
              <w:rPr>
                <w:sz w:val="22"/>
              </w:rPr>
            </w:pPr>
            <w:r w:rsidRPr="00782453">
              <w:rPr>
                <w:sz w:val="22"/>
              </w:rPr>
              <w:t>підприємства</w:t>
            </w:r>
          </w:p>
        </w:tc>
        <w:tc>
          <w:tcPr>
            <w:tcW w:w="1389" w:type="dxa"/>
            <w:vAlign w:val="center"/>
          </w:tcPr>
          <w:p w:rsidR="00EC1575" w:rsidRPr="00782453" w:rsidRDefault="00EC1575" w:rsidP="00EC1575">
            <w:pPr>
              <w:widowControl w:val="0"/>
              <w:autoSpaceDE w:val="0"/>
              <w:autoSpaceDN w:val="0"/>
              <w:adjustRightInd w:val="0"/>
              <w:spacing w:line="288" w:lineRule="auto"/>
              <w:jc w:val="center"/>
              <w:rPr>
                <w:sz w:val="22"/>
              </w:rPr>
            </w:pPr>
            <w:r w:rsidRPr="00782453">
              <w:rPr>
                <w:sz w:val="22"/>
              </w:rPr>
              <w:t xml:space="preserve">Критерії ефективності </w:t>
            </w:r>
            <w:proofErr w:type="spellStart"/>
            <w:r w:rsidRPr="00782453">
              <w:rPr>
                <w:sz w:val="22"/>
              </w:rPr>
              <w:t>комер-ційної</w:t>
            </w:r>
            <w:proofErr w:type="spellEnd"/>
            <w:r w:rsidRPr="00782453">
              <w:rPr>
                <w:sz w:val="22"/>
              </w:rPr>
              <w:t xml:space="preserve"> діяльності</w:t>
            </w:r>
          </w:p>
        </w:tc>
        <w:tc>
          <w:tcPr>
            <w:tcW w:w="1132" w:type="dxa"/>
            <w:vAlign w:val="center"/>
          </w:tcPr>
          <w:p w:rsidR="00EC1575" w:rsidRPr="00782453" w:rsidRDefault="00EC1575" w:rsidP="00EC1575">
            <w:pPr>
              <w:widowControl w:val="0"/>
              <w:autoSpaceDE w:val="0"/>
              <w:autoSpaceDN w:val="0"/>
              <w:adjustRightInd w:val="0"/>
              <w:spacing w:line="288" w:lineRule="auto"/>
              <w:jc w:val="center"/>
              <w:rPr>
                <w:sz w:val="22"/>
              </w:rPr>
            </w:pPr>
            <w:r w:rsidRPr="00782453">
              <w:rPr>
                <w:sz w:val="22"/>
              </w:rPr>
              <w:t>Критерії фінансового стану</w:t>
            </w:r>
          </w:p>
        </w:tc>
        <w:tc>
          <w:tcPr>
            <w:tcW w:w="1575" w:type="dxa"/>
            <w:vAlign w:val="center"/>
          </w:tcPr>
          <w:p w:rsidR="00EC1575" w:rsidRPr="00782453" w:rsidRDefault="00EC1575" w:rsidP="00EC1575">
            <w:pPr>
              <w:widowControl w:val="0"/>
              <w:autoSpaceDE w:val="0"/>
              <w:autoSpaceDN w:val="0"/>
              <w:adjustRightInd w:val="0"/>
              <w:spacing w:line="288" w:lineRule="auto"/>
              <w:jc w:val="center"/>
              <w:rPr>
                <w:sz w:val="22"/>
              </w:rPr>
            </w:pPr>
            <w:r w:rsidRPr="00782453">
              <w:rPr>
                <w:sz w:val="22"/>
              </w:rPr>
              <w:t>Коефіцієнт ефективності організації збуту і просування товарів</w:t>
            </w:r>
          </w:p>
        </w:tc>
        <w:tc>
          <w:tcPr>
            <w:tcW w:w="1686" w:type="dxa"/>
            <w:vAlign w:val="center"/>
          </w:tcPr>
          <w:p w:rsidR="00EC1575" w:rsidRPr="00782453" w:rsidRDefault="00EC1575" w:rsidP="00EC1575">
            <w:pPr>
              <w:widowControl w:val="0"/>
              <w:autoSpaceDE w:val="0"/>
              <w:autoSpaceDN w:val="0"/>
              <w:adjustRightInd w:val="0"/>
              <w:spacing w:line="288" w:lineRule="auto"/>
              <w:jc w:val="center"/>
              <w:rPr>
                <w:sz w:val="22"/>
              </w:rPr>
            </w:pPr>
            <w:r w:rsidRPr="00782453">
              <w:rPr>
                <w:sz w:val="22"/>
              </w:rPr>
              <w:t>Коефіцієнт конкуренто-спроможності товару</w:t>
            </w:r>
          </w:p>
        </w:tc>
        <w:tc>
          <w:tcPr>
            <w:tcW w:w="1656" w:type="dxa"/>
            <w:vAlign w:val="center"/>
          </w:tcPr>
          <w:p w:rsidR="00EC1575" w:rsidRPr="00782453" w:rsidRDefault="00EC1575" w:rsidP="00EC1575">
            <w:pPr>
              <w:widowControl w:val="0"/>
              <w:autoSpaceDE w:val="0"/>
              <w:autoSpaceDN w:val="0"/>
              <w:adjustRightInd w:val="0"/>
              <w:spacing w:line="288" w:lineRule="auto"/>
              <w:jc w:val="center"/>
              <w:rPr>
                <w:sz w:val="22"/>
              </w:rPr>
            </w:pPr>
            <w:r w:rsidRPr="00782453">
              <w:rPr>
                <w:sz w:val="22"/>
              </w:rPr>
              <w:t>Коефіцієнт конкуренто-спроможності підприємства</w:t>
            </w:r>
          </w:p>
        </w:tc>
      </w:tr>
      <w:tr w:rsidR="00EC1575" w:rsidRPr="00782453" w:rsidTr="00C72DFE">
        <w:tc>
          <w:tcPr>
            <w:tcW w:w="2156" w:type="dxa"/>
          </w:tcPr>
          <w:p w:rsidR="00EC1575" w:rsidRPr="00782453" w:rsidRDefault="00C72DFE" w:rsidP="00EC1575">
            <w:pPr>
              <w:widowControl w:val="0"/>
              <w:autoSpaceDE w:val="0"/>
              <w:autoSpaceDN w:val="0"/>
              <w:adjustRightInd w:val="0"/>
              <w:spacing w:line="288" w:lineRule="auto"/>
              <w:jc w:val="center"/>
              <w:rPr>
                <w:sz w:val="22"/>
              </w:rPr>
            </w:pPr>
            <w:r w:rsidRPr="00782453">
              <w:rPr>
                <w:sz w:val="22"/>
              </w:rPr>
              <w:t>Ресторан «Галич»</w:t>
            </w:r>
          </w:p>
        </w:tc>
        <w:tc>
          <w:tcPr>
            <w:tcW w:w="1389" w:type="dxa"/>
            <w:vAlign w:val="center"/>
          </w:tcPr>
          <w:p w:rsidR="00EC1575" w:rsidRPr="00782453" w:rsidRDefault="00EC1575" w:rsidP="00EC1575">
            <w:pPr>
              <w:spacing w:line="288" w:lineRule="auto"/>
              <w:jc w:val="center"/>
              <w:rPr>
                <w:color w:val="000000"/>
                <w:sz w:val="22"/>
                <w:szCs w:val="16"/>
                <w:lang w:eastAsia="uk-UA"/>
              </w:rPr>
            </w:pPr>
            <w:r w:rsidRPr="00782453">
              <w:rPr>
                <w:color w:val="000000"/>
                <w:sz w:val="22"/>
                <w:szCs w:val="16"/>
              </w:rPr>
              <w:t>0,256</w:t>
            </w:r>
          </w:p>
        </w:tc>
        <w:tc>
          <w:tcPr>
            <w:tcW w:w="1132" w:type="dxa"/>
            <w:vAlign w:val="center"/>
          </w:tcPr>
          <w:p w:rsidR="00EC1575" w:rsidRPr="00782453" w:rsidRDefault="00EC1575" w:rsidP="00EC1575">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0,487</w:t>
            </w:r>
          </w:p>
        </w:tc>
        <w:tc>
          <w:tcPr>
            <w:tcW w:w="1575" w:type="dxa"/>
            <w:vAlign w:val="center"/>
          </w:tcPr>
          <w:p w:rsidR="00EC1575" w:rsidRPr="00782453" w:rsidRDefault="00EC1575" w:rsidP="00EC1575">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0,019</w:t>
            </w:r>
          </w:p>
        </w:tc>
        <w:tc>
          <w:tcPr>
            <w:tcW w:w="1686" w:type="dxa"/>
            <w:vAlign w:val="center"/>
          </w:tcPr>
          <w:p w:rsidR="00EC1575" w:rsidRPr="00782453" w:rsidRDefault="00EC1575" w:rsidP="00EC1575">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1,083</w:t>
            </w:r>
          </w:p>
        </w:tc>
        <w:tc>
          <w:tcPr>
            <w:tcW w:w="1656" w:type="dxa"/>
            <w:vAlign w:val="center"/>
          </w:tcPr>
          <w:p w:rsidR="00EC1575" w:rsidRPr="00782453" w:rsidRDefault="00EC1575" w:rsidP="00EC1575">
            <w:pPr>
              <w:jc w:val="center"/>
              <w:rPr>
                <w:color w:val="000000"/>
                <w:sz w:val="22"/>
                <w:szCs w:val="16"/>
              </w:rPr>
            </w:pPr>
            <w:r w:rsidRPr="00782453">
              <w:rPr>
                <w:color w:val="000000"/>
                <w:sz w:val="22"/>
                <w:szCs w:val="16"/>
              </w:rPr>
              <w:t>0,541</w:t>
            </w:r>
          </w:p>
        </w:tc>
      </w:tr>
      <w:tr w:rsidR="00EC1575" w:rsidRPr="00782453" w:rsidTr="00C72DFE">
        <w:tc>
          <w:tcPr>
            <w:tcW w:w="2156" w:type="dxa"/>
          </w:tcPr>
          <w:p w:rsidR="00EC1575" w:rsidRPr="00782453" w:rsidRDefault="00C72DFE" w:rsidP="00EC1575">
            <w:pPr>
              <w:widowControl w:val="0"/>
              <w:autoSpaceDE w:val="0"/>
              <w:autoSpaceDN w:val="0"/>
              <w:adjustRightInd w:val="0"/>
              <w:spacing w:line="288" w:lineRule="auto"/>
              <w:jc w:val="center"/>
              <w:rPr>
                <w:sz w:val="22"/>
                <w:lang w:eastAsia="uk-UA"/>
              </w:rPr>
            </w:pPr>
            <w:r w:rsidRPr="00782453">
              <w:rPr>
                <w:sz w:val="22"/>
              </w:rPr>
              <w:t>Ресторан «Золота підкова»</w:t>
            </w:r>
          </w:p>
        </w:tc>
        <w:tc>
          <w:tcPr>
            <w:tcW w:w="1389" w:type="dxa"/>
            <w:vAlign w:val="center"/>
          </w:tcPr>
          <w:p w:rsidR="00EC1575" w:rsidRPr="00782453" w:rsidRDefault="00EC1575" w:rsidP="00EC1575">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0,138</w:t>
            </w:r>
          </w:p>
        </w:tc>
        <w:tc>
          <w:tcPr>
            <w:tcW w:w="1132" w:type="dxa"/>
            <w:vAlign w:val="center"/>
          </w:tcPr>
          <w:p w:rsidR="00EC1575" w:rsidRPr="00782453" w:rsidRDefault="00EC1575" w:rsidP="00EC1575">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0,352</w:t>
            </w:r>
          </w:p>
        </w:tc>
        <w:tc>
          <w:tcPr>
            <w:tcW w:w="1575" w:type="dxa"/>
            <w:vAlign w:val="center"/>
          </w:tcPr>
          <w:p w:rsidR="00EC1575" w:rsidRPr="00782453" w:rsidRDefault="00EC1575" w:rsidP="00EC1575">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-0,194</w:t>
            </w:r>
          </w:p>
        </w:tc>
        <w:tc>
          <w:tcPr>
            <w:tcW w:w="1686" w:type="dxa"/>
            <w:vAlign w:val="center"/>
          </w:tcPr>
          <w:p w:rsidR="00EC1575" w:rsidRPr="00782453" w:rsidRDefault="00EC1575" w:rsidP="00EC1575">
            <w:pPr>
              <w:widowControl w:val="0"/>
              <w:autoSpaceDE w:val="0"/>
              <w:autoSpaceDN w:val="0"/>
              <w:adjustRightInd w:val="0"/>
              <w:spacing w:line="288" w:lineRule="auto"/>
              <w:jc w:val="center"/>
              <w:rPr>
                <w:color w:val="000000"/>
                <w:sz w:val="22"/>
                <w:szCs w:val="16"/>
                <w:lang w:eastAsia="uk-UA"/>
              </w:rPr>
            </w:pPr>
            <w:r w:rsidRPr="00782453">
              <w:rPr>
                <w:color w:val="000000"/>
                <w:sz w:val="22"/>
                <w:szCs w:val="16"/>
                <w:lang w:eastAsia="uk-UA"/>
              </w:rPr>
              <w:t>1,01</w:t>
            </w:r>
          </w:p>
        </w:tc>
        <w:tc>
          <w:tcPr>
            <w:tcW w:w="1656" w:type="dxa"/>
            <w:vAlign w:val="center"/>
          </w:tcPr>
          <w:p w:rsidR="00EC1575" w:rsidRPr="00782453" w:rsidRDefault="00EC1575" w:rsidP="00EC1575">
            <w:pPr>
              <w:jc w:val="center"/>
              <w:rPr>
                <w:color w:val="000000"/>
                <w:sz w:val="22"/>
                <w:szCs w:val="16"/>
              </w:rPr>
            </w:pPr>
            <w:r w:rsidRPr="00782453">
              <w:rPr>
                <w:color w:val="000000"/>
                <w:sz w:val="22"/>
                <w:szCs w:val="16"/>
              </w:rPr>
              <w:t>0,411</w:t>
            </w:r>
          </w:p>
        </w:tc>
      </w:tr>
      <w:tr w:rsidR="00C72DFE" w:rsidRPr="00782453" w:rsidTr="00C72DFE">
        <w:tc>
          <w:tcPr>
            <w:tcW w:w="2156" w:type="dxa"/>
            <w:vAlign w:val="center"/>
          </w:tcPr>
          <w:p w:rsidR="00C72DFE" w:rsidRPr="00782453" w:rsidRDefault="00121F26" w:rsidP="00C72DFE">
            <w:pPr>
              <w:widowControl w:val="0"/>
              <w:autoSpaceDE w:val="0"/>
              <w:autoSpaceDN w:val="0"/>
              <w:adjustRightInd w:val="0"/>
              <w:jc w:val="center"/>
              <w:textAlignment w:val="baseline"/>
              <w:outlineLvl w:val="0"/>
              <w:rPr>
                <w:sz w:val="22"/>
                <w:lang w:eastAsia="uk-UA"/>
              </w:rPr>
            </w:pPr>
            <w:r w:rsidRPr="00782453">
              <w:rPr>
                <w:sz w:val="22"/>
              </w:rPr>
              <w:t>Ресторан «</w:t>
            </w:r>
            <w:proofErr w:type="spellStart"/>
            <w:r w:rsidRPr="00782453">
              <w:rPr>
                <w:sz w:val="22"/>
              </w:rPr>
              <w:t>Автопорт</w:t>
            </w:r>
            <w:proofErr w:type="spellEnd"/>
            <w:r w:rsidRPr="00782453">
              <w:rPr>
                <w:sz w:val="22"/>
              </w:rPr>
              <w:t>»</w:t>
            </w:r>
          </w:p>
        </w:tc>
        <w:tc>
          <w:tcPr>
            <w:tcW w:w="1389"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0,292</w:t>
            </w:r>
          </w:p>
        </w:tc>
        <w:tc>
          <w:tcPr>
            <w:tcW w:w="1132"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0,755</w:t>
            </w:r>
          </w:p>
        </w:tc>
        <w:tc>
          <w:tcPr>
            <w:tcW w:w="1575"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0,131</w:t>
            </w:r>
          </w:p>
        </w:tc>
        <w:tc>
          <w:tcPr>
            <w:tcW w:w="1686"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lang w:eastAsia="uk-UA"/>
              </w:rPr>
              <w:t>1,149</w:t>
            </w:r>
          </w:p>
        </w:tc>
        <w:tc>
          <w:tcPr>
            <w:tcW w:w="1656" w:type="dxa"/>
            <w:vAlign w:val="center"/>
          </w:tcPr>
          <w:p w:rsidR="00C72DFE" w:rsidRPr="00782453" w:rsidRDefault="00C72DFE" w:rsidP="00C72DFE">
            <w:pPr>
              <w:jc w:val="center"/>
              <w:rPr>
                <w:color w:val="000000"/>
                <w:sz w:val="22"/>
                <w:szCs w:val="16"/>
              </w:rPr>
            </w:pPr>
            <w:r w:rsidRPr="00782453">
              <w:rPr>
                <w:color w:val="000000"/>
                <w:sz w:val="22"/>
                <w:szCs w:val="16"/>
              </w:rPr>
              <w:t>0,672</w:t>
            </w:r>
          </w:p>
        </w:tc>
      </w:tr>
      <w:tr w:rsidR="00C72DFE" w:rsidRPr="00782453" w:rsidTr="00C72DFE">
        <w:tc>
          <w:tcPr>
            <w:tcW w:w="2156" w:type="dxa"/>
          </w:tcPr>
          <w:p w:rsidR="00C72DFE" w:rsidRPr="00782453" w:rsidRDefault="00121F26" w:rsidP="00C72DFE">
            <w:pPr>
              <w:widowControl w:val="0"/>
              <w:autoSpaceDE w:val="0"/>
              <w:autoSpaceDN w:val="0"/>
              <w:adjustRightInd w:val="0"/>
              <w:spacing w:line="288" w:lineRule="auto"/>
              <w:jc w:val="center"/>
              <w:rPr>
                <w:sz w:val="22"/>
              </w:rPr>
            </w:pPr>
            <w:r w:rsidRPr="00782453">
              <w:rPr>
                <w:sz w:val="22"/>
              </w:rPr>
              <w:t>Бар-ресторан «На майдані»</w:t>
            </w:r>
          </w:p>
        </w:tc>
        <w:tc>
          <w:tcPr>
            <w:tcW w:w="1389"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0,295</w:t>
            </w:r>
          </w:p>
        </w:tc>
        <w:tc>
          <w:tcPr>
            <w:tcW w:w="1132"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0,503</w:t>
            </w:r>
          </w:p>
        </w:tc>
        <w:tc>
          <w:tcPr>
            <w:tcW w:w="1575"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0,213</w:t>
            </w:r>
          </w:p>
        </w:tc>
        <w:tc>
          <w:tcPr>
            <w:tcW w:w="1686"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lang w:eastAsia="uk-UA"/>
              </w:rPr>
              <w:t>1,065</w:t>
            </w:r>
          </w:p>
        </w:tc>
        <w:tc>
          <w:tcPr>
            <w:tcW w:w="1656" w:type="dxa"/>
            <w:vAlign w:val="center"/>
          </w:tcPr>
          <w:p w:rsidR="00C72DFE" w:rsidRPr="00782453" w:rsidRDefault="00C72DFE" w:rsidP="00C72DFE">
            <w:pPr>
              <w:jc w:val="center"/>
              <w:rPr>
                <w:color w:val="000000"/>
                <w:sz w:val="22"/>
                <w:szCs w:val="16"/>
              </w:rPr>
            </w:pPr>
            <w:r w:rsidRPr="00782453">
              <w:rPr>
                <w:color w:val="000000"/>
                <w:sz w:val="22"/>
                <w:szCs w:val="16"/>
              </w:rPr>
              <w:t>0,591</w:t>
            </w:r>
          </w:p>
        </w:tc>
      </w:tr>
      <w:tr w:rsidR="00C72DFE" w:rsidRPr="00782453" w:rsidTr="00C72DFE">
        <w:tc>
          <w:tcPr>
            <w:tcW w:w="2156" w:type="dxa"/>
          </w:tcPr>
          <w:p w:rsidR="00C72DFE" w:rsidRPr="00782453" w:rsidRDefault="00C72DFE" w:rsidP="00C72DFE">
            <w:pPr>
              <w:widowControl w:val="0"/>
              <w:autoSpaceDE w:val="0"/>
              <w:autoSpaceDN w:val="0"/>
              <w:adjustRightInd w:val="0"/>
              <w:spacing w:line="288" w:lineRule="auto"/>
              <w:jc w:val="center"/>
              <w:rPr>
                <w:sz w:val="22"/>
              </w:rPr>
            </w:pPr>
            <w:r w:rsidRPr="00782453">
              <w:rPr>
                <w:sz w:val="22"/>
              </w:rPr>
              <w:t>Ресторан «</w:t>
            </w:r>
            <w:proofErr w:type="spellStart"/>
            <w:r w:rsidRPr="00782453">
              <w:rPr>
                <w:sz w:val="22"/>
              </w:rPr>
              <w:t>Рандеру</w:t>
            </w:r>
            <w:proofErr w:type="spellEnd"/>
            <w:r w:rsidRPr="00782453">
              <w:rPr>
                <w:sz w:val="22"/>
              </w:rPr>
              <w:t>»</w:t>
            </w:r>
          </w:p>
        </w:tc>
        <w:tc>
          <w:tcPr>
            <w:tcW w:w="1389"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0,246</w:t>
            </w:r>
          </w:p>
        </w:tc>
        <w:tc>
          <w:tcPr>
            <w:tcW w:w="1132"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0,531</w:t>
            </w:r>
          </w:p>
        </w:tc>
        <w:tc>
          <w:tcPr>
            <w:tcW w:w="1575"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rPr>
              <w:t>0,028</w:t>
            </w:r>
          </w:p>
        </w:tc>
        <w:tc>
          <w:tcPr>
            <w:tcW w:w="1686" w:type="dxa"/>
            <w:vAlign w:val="center"/>
          </w:tcPr>
          <w:p w:rsidR="00C72DFE" w:rsidRPr="00782453" w:rsidRDefault="00C72DFE" w:rsidP="00C72DFE">
            <w:pPr>
              <w:widowControl w:val="0"/>
              <w:autoSpaceDE w:val="0"/>
              <w:autoSpaceDN w:val="0"/>
              <w:adjustRightInd w:val="0"/>
              <w:spacing w:line="288" w:lineRule="auto"/>
              <w:jc w:val="center"/>
              <w:rPr>
                <w:color w:val="000000"/>
                <w:sz w:val="22"/>
                <w:szCs w:val="16"/>
                <w:lang w:eastAsia="uk-UA"/>
              </w:rPr>
            </w:pPr>
            <w:r w:rsidRPr="00782453">
              <w:rPr>
                <w:color w:val="000000"/>
                <w:sz w:val="22"/>
                <w:szCs w:val="16"/>
                <w:lang w:eastAsia="uk-UA"/>
              </w:rPr>
              <w:t>1,034</w:t>
            </w:r>
          </w:p>
        </w:tc>
        <w:tc>
          <w:tcPr>
            <w:tcW w:w="1656" w:type="dxa"/>
            <w:vAlign w:val="center"/>
          </w:tcPr>
          <w:p w:rsidR="00C72DFE" w:rsidRPr="00782453" w:rsidRDefault="00C72DFE" w:rsidP="00C72DFE">
            <w:pPr>
              <w:jc w:val="center"/>
              <w:rPr>
                <w:color w:val="000000"/>
                <w:sz w:val="22"/>
                <w:szCs w:val="16"/>
              </w:rPr>
            </w:pPr>
            <w:r w:rsidRPr="00782453">
              <w:rPr>
                <w:color w:val="000000"/>
                <w:sz w:val="22"/>
                <w:szCs w:val="16"/>
              </w:rPr>
              <w:t>0,539</w:t>
            </w:r>
          </w:p>
        </w:tc>
      </w:tr>
    </w:tbl>
    <w:p w:rsidR="008E78C9" w:rsidRPr="00782453" w:rsidRDefault="008E78C9" w:rsidP="008E78C9">
      <w:pPr>
        <w:widowControl w:val="0"/>
        <w:autoSpaceDE w:val="0"/>
        <w:autoSpaceDN w:val="0"/>
        <w:adjustRightInd w:val="0"/>
        <w:spacing w:line="360" w:lineRule="auto"/>
        <w:ind w:firstLine="510"/>
        <w:jc w:val="both"/>
        <w:rPr>
          <w:sz w:val="28"/>
          <w:szCs w:val="28"/>
        </w:rPr>
      </w:pPr>
      <w:r w:rsidRPr="00782453">
        <w:rPr>
          <w:sz w:val="28"/>
          <w:szCs w:val="28"/>
          <w:lang w:eastAsia="uk-UA"/>
        </w:rPr>
        <w:t xml:space="preserve">Здійснимо дослідження інтегрального показника конкуренто-спроможності аналізованого підприємства </w:t>
      </w:r>
      <w:r w:rsidRPr="00782453">
        <w:rPr>
          <w:bCs/>
          <w:color w:val="000000"/>
          <w:sz w:val="28"/>
          <w:szCs w:val="28"/>
        </w:rPr>
        <w:t>ТОВ «Галич»</w:t>
      </w:r>
      <w:r w:rsidRPr="00782453">
        <w:rPr>
          <w:sz w:val="28"/>
          <w:szCs w:val="28"/>
        </w:rPr>
        <w:t>:</w:t>
      </w:r>
    </w:p>
    <w:p w:rsidR="008E78C9" w:rsidRPr="00782453" w:rsidRDefault="00232B4C" w:rsidP="008E78C9">
      <w:pPr>
        <w:widowControl w:val="0"/>
        <w:autoSpaceDE w:val="0"/>
        <w:autoSpaceDN w:val="0"/>
        <w:adjustRightInd w:val="0"/>
        <w:spacing w:line="360" w:lineRule="auto"/>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К</m:t>
              </m:r>
            </m:e>
            <m:sub>
              <m:r>
                <w:rPr>
                  <w:rFonts w:ascii="Cambria Math" w:hAnsi="Cambria Math"/>
                  <w:szCs w:val="28"/>
                  <w:lang w:eastAsia="uk-UA"/>
                </w:rPr>
                <m:t>Кп</m:t>
              </m:r>
            </m:sub>
          </m:sSub>
          <m:r>
            <w:rPr>
              <w:rFonts w:ascii="Cambria Math" w:hAnsi="Cambria Math"/>
              <w:szCs w:val="28"/>
              <w:lang w:eastAsia="uk-UA"/>
            </w:rPr>
            <m:t>=0,15*0,256+0,487*0,29+0,019*0,23+1,083*1,33=0,541</m:t>
          </m:r>
        </m:oMath>
      </m:oMathPara>
    </w:p>
    <w:p w:rsidR="008E78C9" w:rsidRPr="00782453" w:rsidRDefault="00232B4C" w:rsidP="008E78C9">
      <w:pPr>
        <w:widowControl w:val="0"/>
        <w:autoSpaceDE w:val="0"/>
        <w:autoSpaceDN w:val="0"/>
        <w:adjustRightInd w:val="0"/>
        <w:spacing w:line="360" w:lineRule="auto"/>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К</m:t>
              </m:r>
            </m:e>
            <m:sub>
              <m:r>
                <w:rPr>
                  <w:rFonts w:ascii="Cambria Math" w:hAnsi="Cambria Math"/>
                  <w:szCs w:val="28"/>
                  <w:lang w:eastAsia="uk-UA"/>
                </w:rPr>
                <m:t>Кп</m:t>
              </m:r>
            </m:sub>
          </m:sSub>
          <m:r>
            <w:rPr>
              <w:rFonts w:ascii="Cambria Math" w:hAnsi="Cambria Math"/>
              <w:szCs w:val="28"/>
              <w:lang w:eastAsia="uk-UA"/>
            </w:rPr>
            <m:t>=0,15*0,138+0,352*0,29+(-0,194)*0,23+1,01*0,33=0,411</m:t>
          </m:r>
        </m:oMath>
      </m:oMathPara>
    </w:p>
    <w:p w:rsidR="008E78C9" w:rsidRPr="00782453" w:rsidRDefault="00232B4C" w:rsidP="008E78C9">
      <w:pPr>
        <w:widowControl w:val="0"/>
        <w:autoSpaceDE w:val="0"/>
        <w:autoSpaceDN w:val="0"/>
        <w:adjustRightInd w:val="0"/>
        <w:spacing w:line="360" w:lineRule="auto"/>
        <w:ind w:firstLine="510"/>
        <w:jc w:val="center"/>
        <w:rPr>
          <w:spacing w:val="-6"/>
          <w:sz w:val="28"/>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К</m:t>
              </m:r>
            </m:e>
            <m:sub>
              <m:r>
                <w:rPr>
                  <w:rFonts w:ascii="Cambria Math" w:hAnsi="Cambria Math"/>
                  <w:szCs w:val="28"/>
                  <w:lang w:eastAsia="uk-UA"/>
                </w:rPr>
                <m:t>Кп</m:t>
              </m:r>
            </m:sub>
          </m:sSub>
          <m:r>
            <w:rPr>
              <w:rFonts w:ascii="Cambria Math" w:hAnsi="Cambria Math"/>
              <w:szCs w:val="28"/>
              <w:lang w:eastAsia="uk-UA"/>
            </w:rPr>
            <m:t>=0,15*0,292+0,755*0,29+0,131*0,23+1,149*0,33=0,672</m:t>
          </m:r>
        </m:oMath>
      </m:oMathPara>
    </w:p>
    <w:p w:rsidR="008E78C9" w:rsidRPr="00782453" w:rsidRDefault="00232B4C" w:rsidP="008E78C9">
      <w:pPr>
        <w:widowControl w:val="0"/>
        <w:autoSpaceDE w:val="0"/>
        <w:autoSpaceDN w:val="0"/>
        <w:adjustRightInd w:val="0"/>
        <w:spacing w:line="360" w:lineRule="auto"/>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К</m:t>
              </m:r>
            </m:e>
            <m:sub>
              <m:r>
                <w:rPr>
                  <w:rFonts w:ascii="Cambria Math" w:hAnsi="Cambria Math"/>
                  <w:szCs w:val="28"/>
                  <w:lang w:eastAsia="uk-UA"/>
                </w:rPr>
                <m:t>Кп</m:t>
              </m:r>
            </m:sub>
          </m:sSub>
          <m:r>
            <w:rPr>
              <w:rFonts w:ascii="Cambria Math" w:hAnsi="Cambria Math"/>
              <w:szCs w:val="28"/>
              <w:lang w:eastAsia="uk-UA"/>
            </w:rPr>
            <m:t>=0,15*0,295+0,503*0,29+0,213*0,23+1,065*0,33=0,591</m:t>
          </m:r>
        </m:oMath>
      </m:oMathPara>
    </w:p>
    <w:p w:rsidR="008E78C9" w:rsidRPr="00782453" w:rsidRDefault="00232B4C" w:rsidP="008E78C9">
      <w:pPr>
        <w:widowControl w:val="0"/>
        <w:autoSpaceDE w:val="0"/>
        <w:autoSpaceDN w:val="0"/>
        <w:adjustRightInd w:val="0"/>
        <w:spacing w:line="360" w:lineRule="auto"/>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К</m:t>
              </m:r>
            </m:e>
            <m:sub>
              <m:r>
                <w:rPr>
                  <w:rFonts w:ascii="Cambria Math" w:hAnsi="Cambria Math"/>
                  <w:szCs w:val="28"/>
                  <w:lang w:eastAsia="uk-UA"/>
                </w:rPr>
                <m:t>Кп</m:t>
              </m:r>
            </m:sub>
          </m:sSub>
          <m:r>
            <w:rPr>
              <w:rFonts w:ascii="Cambria Math" w:hAnsi="Cambria Math"/>
              <w:szCs w:val="28"/>
              <w:lang w:eastAsia="uk-UA"/>
            </w:rPr>
            <m:t>=0,15*0,246+0,531*0,29+0,028*0,23+1,034*0,33=0,539</m:t>
          </m:r>
        </m:oMath>
      </m:oMathPara>
    </w:p>
    <w:p w:rsidR="00EC1575" w:rsidRPr="00782453" w:rsidRDefault="00EC1575" w:rsidP="009A38C8">
      <w:pPr>
        <w:widowControl w:val="0"/>
        <w:autoSpaceDE w:val="0"/>
        <w:autoSpaceDN w:val="0"/>
        <w:adjustRightInd w:val="0"/>
        <w:spacing w:line="360" w:lineRule="auto"/>
        <w:ind w:firstLine="709"/>
        <w:jc w:val="both"/>
        <w:rPr>
          <w:sz w:val="28"/>
          <w:szCs w:val="28"/>
          <w:lang w:eastAsia="uk-UA"/>
        </w:rPr>
      </w:pPr>
      <w:r w:rsidRPr="00782453">
        <w:rPr>
          <w:sz w:val="28"/>
          <w:szCs w:val="28"/>
          <w:lang w:eastAsia="uk-UA"/>
        </w:rPr>
        <w:t>За результатами дослідження представленого у таблиці 2.</w:t>
      </w:r>
      <w:r w:rsidR="0014581B" w:rsidRPr="00782453">
        <w:rPr>
          <w:sz w:val="28"/>
          <w:szCs w:val="28"/>
          <w:lang w:eastAsia="uk-UA"/>
        </w:rPr>
        <w:t>6</w:t>
      </w:r>
      <w:r w:rsidRPr="00782453">
        <w:rPr>
          <w:sz w:val="28"/>
          <w:szCs w:val="28"/>
          <w:lang w:eastAsia="uk-UA"/>
        </w:rPr>
        <w:t xml:space="preserve">. необхідно відмітити найбільшу конкурентоспроможність та найвищий рейтинг </w:t>
      </w:r>
      <w:r w:rsidR="00121F26" w:rsidRPr="00782453">
        <w:rPr>
          <w:sz w:val="28"/>
          <w:szCs w:val="28"/>
          <w:lang w:eastAsia="uk-UA"/>
        </w:rPr>
        <w:t>ресторану «</w:t>
      </w:r>
      <w:proofErr w:type="spellStart"/>
      <w:r w:rsidR="00121F26" w:rsidRPr="00782453">
        <w:rPr>
          <w:sz w:val="28"/>
          <w:szCs w:val="28"/>
          <w:lang w:eastAsia="uk-UA"/>
        </w:rPr>
        <w:t>Автопорт</w:t>
      </w:r>
      <w:proofErr w:type="spellEnd"/>
      <w:r w:rsidR="00121F26" w:rsidRPr="00782453">
        <w:rPr>
          <w:sz w:val="28"/>
          <w:szCs w:val="28"/>
          <w:lang w:eastAsia="uk-UA"/>
        </w:rPr>
        <w:t>»</w:t>
      </w:r>
      <w:r w:rsidRPr="00782453">
        <w:rPr>
          <w:sz w:val="28"/>
          <w:szCs w:val="28"/>
          <w:lang w:eastAsia="uk-UA"/>
        </w:rPr>
        <w:t xml:space="preserve">, котра лідирує за параметрами критерії фінансового </w:t>
      </w:r>
      <w:r w:rsidRPr="00782453">
        <w:rPr>
          <w:sz w:val="28"/>
          <w:szCs w:val="28"/>
          <w:lang w:eastAsia="uk-UA"/>
        </w:rPr>
        <w:lastRenderedPageBreak/>
        <w:t>стану та конкурентоспроможності продукції, інтегральний показник дано</w:t>
      </w:r>
      <w:r w:rsidR="00121F26" w:rsidRPr="00782453">
        <w:rPr>
          <w:sz w:val="28"/>
          <w:szCs w:val="28"/>
          <w:lang w:eastAsia="uk-UA"/>
        </w:rPr>
        <w:t xml:space="preserve">го ресторану </w:t>
      </w:r>
      <w:r w:rsidRPr="00782453">
        <w:rPr>
          <w:sz w:val="28"/>
          <w:szCs w:val="28"/>
          <w:lang w:eastAsia="uk-UA"/>
        </w:rPr>
        <w:t xml:space="preserve">становить 0,672 пункти. Іншим, більш </w:t>
      </w:r>
      <w:r w:rsidR="00C06779" w:rsidRPr="00782453">
        <w:rPr>
          <w:sz w:val="28"/>
          <w:szCs w:val="28"/>
          <w:lang w:eastAsia="uk-UA"/>
        </w:rPr>
        <w:t>конкурентоспроможним</w:t>
      </w:r>
      <w:r w:rsidRPr="00782453">
        <w:rPr>
          <w:sz w:val="28"/>
          <w:szCs w:val="28"/>
          <w:lang w:eastAsia="uk-UA"/>
        </w:rPr>
        <w:t xml:space="preserve"> ніж досліджуване підприємство є </w:t>
      </w:r>
      <w:r w:rsidR="00121F26" w:rsidRPr="00782453">
        <w:rPr>
          <w:sz w:val="28"/>
          <w:szCs w:val="28"/>
          <w:lang w:eastAsia="uk-UA"/>
        </w:rPr>
        <w:t>бар-ресторан «На майдані»</w:t>
      </w:r>
      <w:r w:rsidRPr="00782453">
        <w:rPr>
          <w:sz w:val="28"/>
          <w:szCs w:val="28"/>
          <w:lang w:eastAsia="uk-UA"/>
        </w:rPr>
        <w:t xml:space="preserve">, котра має найвищі показники на ринку за критеріями ефективності комерційної діяльності та параметром ефективності організації збуту та просування продукції. Рейтинг </w:t>
      </w:r>
      <w:r w:rsidR="00121F26" w:rsidRPr="00782453">
        <w:rPr>
          <w:sz w:val="28"/>
          <w:szCs w:val="28"/>
          <w:lang w:eastAsia="uk-UA"/>
        </w:rPr>
        <w:t xml:space="preserve">даного ресторанного підприємства </w:t>
      </w:r>
      <w:r w:rsidRPr="00782453">
        <w:rPr>
          <w:sz w:val="28"/>
          <w:szCs w:val="28"/>
          <w:lang w:eastAsia="uk-UA"/>
        </w:rPr>
        <w:t xml:space="preserve">становить 0,591 пункт. </w:t>
      </w:r>
    </w:p>
    <w:p w:rsidR="00EC1575" w:rsidRPr="00782453" w:rsidRDefault="00EC1575" w:rsidP="009A38C8">
      <w:pPr>
        <w:widowControl w:val="0"/>
        <w:autoSpaceDE w:val="0"/>
        <w:autoSpaceDN w:val="0"/>
        <w:adjustRightInd w:val="0"/>
        <w:spacing w:line="360" w:lineRule="auto"/>
        <w:ind w:firstLine="510"/>
        <w:jc w:val="both"/>
        <w:rPr>
          <w:sz w:val="28"/>
          <w:szCs w:val="28"/>
          <w:lang w:eastAsia="uk-UA"/>
        </w:rPr>
      </w:pPr>
      <w:r w:rsidRPr="00782453">
        <w:rPr>
          <w:sz w:val="28"/>
          <w:szCs w:val="28"/>
          <w:lang w:eastAsia="uk-UA"/>
        </w:rPr>
        <w:t xml:space="preserve">Досліджуване у роботі підприємство </w:t>
      </w:r>
      <w:r w:rsidRPr="00782453">
        <w:rPr>
          <w:bCs/>
          <w:color w:val="000000"/>
          <w:sz w:val="28"/>
          <w:szCs w:val="28"/>
        </w:rPr>
        <w:t>ТОВ «</w:t>
      </w:r>
      <w:r w:rsidR="002E7149" w:rsidRPr="00782453">
        <w:rPr>
          <w:bCs/>
          <w:color w:val="000000"/>
          <w:sz w:val="28"/>
          <w:szCs w:val="28"/>
        </w:rPr>
        <w:t>Галич</w:t>
      </w:r>
      <w:r w:rsidRPr="00782453">
        <w:rPr>
          <w:bCs/>
          <w:color w:val="000000"/>
          <w:sz w:val="28"/>
          <w:szCs w:val="28"/>
        </w:rPr>
        <w:t xml:space="preserve">» </w:t>
      </w:r>
      <w:r w:rsidRPr="00782453">
        <w:rPr>
          <w:sz w:val="28"/>
          <w:szCs w:val="28"/>
          <w:lang w:eastAsia="uk-UA"/>
        </w:rPr>
        <w:t xml:space="preserve">має середні показники конкурентоспроможності, а значення інтегрального показника становить 0,541 пункт, підприємство має достатню автономність та хороший фінансовий стан, організовану </w:t>
      </w:r>
      <w:r w:rsidR="00121F26" w:rsidRPr="00782453">
        <w:rPr>
          <w:sz w:val="28"/>
          <w:szCs w:val="28"/>
          <w:lang w:eastAsia="uk-UA"/>
        </w:rPr>
        <w:t>маркетингову діяльність</w:t>
      </w:r>
      <w:r w:rsidRPr="00782453">
        <w:rPr>
          <w:sz w:val="28"/>
          <w:szCs w:val="28"/>
          <w:lang w:eastAsia="uk-UA"/>
        </w:rPr>
        <w:t xml:space="preserve">, дещо нижчими є показники комерційної ефективності через обмеженість асортименту </w:t>
      </w:r>
      <w:r w:rsidR="00121F26" w:rsidRPr="00782453">
        <w:rPr>
          <w:sz w:val="28"/>
          <w:szCs w:val="28"/>
          <w:lang w:eastAsia="uk-UA"/>
        </w:rPr>
        <w:t>страв (послуг)</w:t>
      </w:r>
      <w:r w:rsidRPr="00782453">
        <w:rPr>
          <w:sz w:val="28"/>
          <w:szCs w:val="28"/>
          <w:lang w:eastAsia="uk-UA"/>
        </w:rPr>
        <w:t xml:space="preserve"> та значні ціни на асортиментний ряд с</w:t>
      </w:r>
      <w:r w:rsidR="00121F26" w:rsidRPr="00782453">
        <w:rPr>
          <w:sz w:val="28"/>
          <w:szCs w:val="28"/>
          <w:lang w:eastAsia="uk-UA"/>
        </w:rPr>
        <w:t>трав</w:t>
      </w:r>
      <w:r w:rsidRPr="00782453">
        <w:rPr>
          <w:sz w:val="28"/>
          <w:szCs w:val="28"/>
          <w:lang w:eastAsia="uk-UA"/>
        </w:rPr>
        <w:t xml:space="preserve"> даного підприємства.  </w:t>
      </w:r>
    </w:p>
    <w:p w:rsidR="00EC1575" w:rsidRPr="00782453" w:rsidRDefault="00EC1575" w:rsidP="009A38C8">
      <w:pPr>
        <w:widowControl w:val="0"/>
        <w:autoSpaceDE w:val="0"/>
        <w:autoSpaceDN w:val="0"/>
        <w:adjustRightInd w:val="0"/>
        <w:spacing w:line="360" w:lineRule="auto"/>
        <w:ind w:firstLine="510"/>
        <w:jc w:val="both"/>
        <w:rPr>
          <w:sz w:val="28"/>
          <w:szCs w:val="28"/>
          <w:lang w:eastAsia="uk-UA"/>
        </w:rPr>
      </w:pPr>
      <w:r w:rsidRPr="00782453">
        <w:rPr>
          <w:sz w:val="28"/>
          <w:szCs w:val="28"/>
          <w:lang w:eastAsia="uk-UA"/>
        </w:rPr>
        <w:t xml:space="preserve"> Наступним етапом стане дослідження конкурентоспроможності продукції, що реалізує підприємство </w:t>
      </w:r>
      <w:r w:rsidRPr="00782453">
        <w:rPr>
          <w:bCs/>
          <w:color w:val="000000"/>
          <w:sz w:val="28"/>
          <w:szCs w:val="28"/>
        </w:rPr>
        <w:t>ТОВ «</w:t>
      </w:r>
      <w:r w:rsidR="002E7149" w:rsidRPr="00782453">
        <w:rPr>
          <w:bCs/>
          <w:color w:val="000000"/>
          <w:sz w:val="28"/>
          <w:szCs w:val="28"/>
        </w:rPr>
        <w:t>Галич</w:t>
      </w:r>
      <w:r w:rsidRPr="00782453">
        <w:rPr>
          <w:bCs/>
          <w:color w:val="000000"/>
          <w:sz w:val="28"/>
          <w:szCs w:val="28"/>
        </w:rPr>
        <w:t xml:space="preserve">», при цьому акцентуватимемо увагу при дослідженні на технічні та економічні параметри продукції даного підприємства. Для здійснення діагностики конкурентних позицій продукції даного підприємства та підприємств конкурентів візьмемо тверді сири однакові за оцінюваними параметрами. </w:t>
      </w:r>
      <w:r w:rsidRPr="00782453">
        <w:rPr>
          <w:sz w:val="28"/>
          <w:szCs w:val="28"/>
          <w:lang w:eastAsia="uk-UA"/>
        </w:rPr>
        <w:t>Оцінюючи конкурентоспроможність продукції</w:t>
      </w:r>
      <w:r w:rsidR="002E7149" w:rsidRPr="00782453">
        <w:rPr>
          <w:sz w:val="28"/>
          <w:szCs w:val="28"/>
          <w:lang w:eastAsia="uk-UA"/>
        </w:rPr>
        <w:t xml:space="preserve"> (послуг)</w:t>
      </w:r>
      <w:r w:rsidRPr="00782453">
        <w:rPr>
          <w:sz w:val="28"/>
          <w:szCs w:val="28"/>
          <w:lang w:eastAsia="uk-UA"/>
        </w:rPr>
        <w:t xml:space="preserve"> слід використати метод, котрий дозволяє зіставляти параметри </w:t>
      </w:r>
      <w:r w:rsidR="002E7149" w:rsidRPr="00782453">
        <w:rPr>
          <w:sz w:val="28"/>
          <w:szCs w:val="28"/>
          <w:lang w:eastAsia="uk-UA"/>
        </w:rPr>
        <w:t xml:space="preserve">продукції (послуг) </w:t>
      </w:r>
      <w:r w:rsidRPr="00782453">
        <w:rPr>
          <w:sz w:val="28"/>
          <w:szCs w:val="28"/>
          <w:lang w:eastAsia="uk-UA"/>
        </w:rPr>
        <w:t xml:space="preserve">досліджуваного підприємства та конкурентного товару із рівнем, що заданий споживачем, а також слід порівняти отримані результати дослідження. Визначимо одиничні показники (технічні показники) конкурентоспроможності продукції, представивши основні результати дослідження у </w:t>
      </w:r>
      <w:r w:rsidR="00A02309" w:rsidRPr="00782453">
        <w:rPr>
          <w:sz w:val="28"/>
          <w:szCs w:val="28"/>
          <w:lang w:eastAsia="uk-UA"/>
        </w:rPr>
        <w:t>додатку Н.</w:t>
      </w:r>
    </w:p>
    <w:p w:rsidR="00EC1575" w:rsidRPr="00782453" w:rsidRDefault="00EC1575" w:rsidP="008E78C9">
      <w:pPr>
        <w:widowControl w:val="0"/>
        <w:autoSpaceDE w:val="0"/>
        <w:autoSpaceDN w:val="0"/>
        <w:adjustRightInd w:val="0"/>
        <w:spacing w:line="360" w:lineRule="auto"/>
        <w:ind w:firstLine="709"/>
        <w:rPr>
          <w:sz w:val="28"/>
          <w:szCs w:val="28"/>
          <w:lang w:eastAsia="uk-UA"/>
        </w:rPr>
      </w:pPr>
      <w:r w:rsidRPr="00782453">
        <w:rPr>
          <w:sz w:val="28"/>
          <w:szCs w:val="28"/>
          <w:lang w:eastAsia="uk-UA"/>
        </w:rPr>
        <w:t xml:space="preserve">а) технічні параметри: </w:t>
      </w:r>
    </w:p>
    <w:p w:rsidR="00EC1575" w:rsidRPr="00782453" w:rsidRDefault="00EC1575" w:rsidP="008E78C9">
      <w:pPr>
        <w:widowControl w:val="0"/>
        <w:autoSpaceDE w:val="0"/>
        <w:autoSpaceDN w:val="0"/>
        <w:adjustRightInd w:val="0"/>
        <w:ind w:firstLine="510"/>
        <w:rPr>
          <w:sz w:val="28"/>
          <w:szCs w:val="28"/>
          <w:lang w:eastAsia="uk-UA"/>
        </w:rPr>
      </w:pPr>
      <w:r w:rsidRPr="00782453">
        <w:rPr>
          <w:sz w:val="28"/>
          <w:szCs w:val="28"/>
          <w:lang w:eastAsia="uk-UA"/>
        </w:rPr>
        <w:t>-параметр (тип сировини):</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9"/>
        <w:gridCol w:w="1869"/>
        <w:gridCol w:w="1869"/>
        <w:gridCol w:w="1869"/>
        <w:gridCol w:w="1869"/>
      </w:tblGrid>
      <w:tr w:rsidR="005B4AFD" w:rsidRPr="00782453" w:rsidTr="005B4AFD">
        <w:trPr>
          <w:trHeight w:val="492"/>
        </w:trPr>
        <w:tc>
          <w:tcPr>
            <w:tcW w:w="1869" w:type="dxa"/>
            <w:vAlign w:val="center"/>
          </w:tcPr>
          <w:p w:rsidR="005B4AFD" w:rsidRPr="00782453" w:rsidRDefault="00232B4C" w:rsidP="008E78C9">
            <w:pPr>
              <w:widowControl w:val="0"/>
              <w:autoSpaceDE w:val="0"/>
              <w:autoSpaceDN w:val="0"/>
              <w:adjustRightInd w:val="0"/>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n</m:t>
                    </m:r>
                  </m:e>
                  <m:sub>
                    <m:r>
                      <w:rPr>
                        <w:rFonts w:ascii="Cambria Math" w:hAnsi="Cambria Math"/>
                        <w:szCs w:val="28"/>
                        <w:lang w:eastAsia="uk-UA"/>
                      </w:rPr>
                      <m:t>1</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10</m:t>
                    </m:r>
                  </m:num>
                  <m:den>
                    <m:r>
                      <w:rPr>
                        <w:rFonts w:ascii="Cambria Math" w:hAnsi="Cambria Math"/>
                        <w:szCs w:val="28"/>
                        <w:lang w:eastAsia="uk-UA"/>
                      </w:rPr>
                      <m:t>8</m:t>
                    </m:r>
                  </m:den>
                </m:f>
                <m:r>
                  <w:rPr>
                    <w:rFonts w:ascii="Cambria Math" w:hAnsi="Cambria Math"/>
                    <w:szCs w:val="28"/>
                    <w:lang w:eastAsia="uk-UA"/>
                  </w:rPr>
                  <m:t>=1,25</m:t>
                </m:r>
              </m:oMath>
            </m:oMathPara>
          </w:p>
        </w:tc>
        <w:tc>
          <w:tcPr>
            <w:tcW w:w="1869" w:type="dxa"/>
            <w:vAlign w:val="center"/>
          </w:tcPr>
          <w:p w:rsidR="005B4AFD" w:rsidRPr="00782453" w:rsidRDefault="00232B4C" w:rsidP="008E78C9">
            <w:pPr>
              <w:widowControl w:val="0"/>
              <w:autoSpaceDE w:val="0"/>
              <w:autoSpaceDN w:val="0"/>
              <w:adjustRightInd w:val="0"/>
              <w:jc w:val="center"/>
              <w:rPr>
                <w:szCs w:val="28"/>
                <w:lang w:eastAsia="uk-UA"/>
              </w:rPr>
            </w:pPr>
            <m:oMath>
              <m:sSub>
                <m:sSubPr>
                  <m:ctrlPr>
                    <w:rPr>
                      <w:rFonts w:ascii="Cambria Math" w:hAnsi="Cambria Math"/>
                      <w:i/>
                      <w:szCs w:val="28"/>
                      <w:lang w:eastAsia="uk-UA"/>
                    </w:rPr>
                  </m:ctrlPr>
                </m:sSubPr>
                <m:e>
                  <m:r>
                    <w:rPr>
                      <w:rFonts w:ascii="Cambria Math" w:hAnsi="Cambria Math"/>
                      <w:szCs w:val="28"/>
                      <w:lang w:eastAsia="uk-UA"/>
                    </w:rPr>
                    <m:t>n</m:t>
                  </m:r>
                </m:e>
                <m:sub>
                  <m:r>
                    <w:rPr>
                      <w:rFonts w:ascii="Cambria Math" w:hAnsi="Cambria Math"/>
                      <w:szCs w:val="28"/>
                      <w:lang w:eastAsia="uk-UA"/>
                    </w:rPr>
                    <m:t>2</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8</m:t>
                  </m:r>
                </m:den>
              </m:f>
              <m:r>
                <w:rPr>
                  <w:rFonts w:ascii="Cambria Math" w:hAnsi="Cambria Math"/>
                  <w:szCs w:val="28"/>
                  <w:lang w:eastAsia="uk-UA"/>
                </w:rPr>
                <m:t>=</m:t>
              </m:r>
            </m:oMath>
            <w:r w:rsidR="005B4AFD" w:rsidRPr="00782453">
              <w:rPr>
                <w:rFonts w:eastAsiaTheme="minorEastAsia"/>
                <w:szCs w:val="28"/>
                <w:lang w:eastAsia="uk-UA"/>
              </w:rPr>
              <w:t>1</w:t>
            </w:r>
          </w:p>
          <w:p w:rsidR="005B4AFD" w:rsidRPr="00782453" w:rsidRDefault="005B4AFD" w:rsidP="008E78C9">
            <w:pPr>
              <w:widowControl w:val="0"/>
              <w:autoSpaceDE w:val="0"/>
              <w:autoSpaceDN w:val="0"/>
              <w:adjustRightInd w:val="0"/>
              <w:jc w:val="center"/>
              <w:rPr>
                <w:szCs w:val="28"/>
                <w:lang w:eastAsia="uk-UA"/>
              </w:rPr>
            </w:pPr>
          </w:p>
        </w:tc>
        <w:tc>
          <w:tcPr>
            <w:tcW w:w="1869" w:type="dxa"/>
            <w:vAlign w:val="center"/>
          </w:tcPr>
          <w:p w:rsidR="005B4AFD" w:rsidRPr="00782453" w:rsidRDefault="00232B4C" w:rsidP="008E78C9">
            <w:pPr>
              <w:widowControl w:val="0"/>
              <w:autoSpaceDE w:val="0"/>
              <w:autoSpaceDN w:val="0"/>
              <w:adjustRightInd w:val="0"/>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n</m:t>
                    </m:r>
                  </m:e>
                  <m:sub>
                    <m:r>
                      <w:rPr>
                        <w:rFonts w:ascii="Cambria Math" w:hAnsi="Cambria Math"/>
                        <w:szCs w:val="28"/>
                        <w:lang w:eastAsia="uk-UA"/>
                      </w:rPr>
                      <m:t>3</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9</m:t>
                    </m:r>
                  </m:num>
                  <m:den>
                    <m:r>
                      <w:rPr>
                        <w:rFonts w:ascii="Cambria Math" w:hAnsi="Cambria Math"/>
                        <w:szCs w:val="28"/>
                        <w:lang w:eastAsia="uk-UA"/>
                      </w:rPr>
                      <m:t>8</m:t>
                    </m:r>
                  </m:den>
                </m:f>
                <m:r>
                  <w:rPr>
                    <w:rFonts w:ascii="Cambria Math" w:hAnsi="Cambria Math"/>
                    <w:szCs w:val="28"/>
                    <w:lang w:eastAsia="uk-UA"/>
                  </w:rPr>
                  <m:t>=1,125</m:t>
                </m:r>
              </m:oMath>
            </m:oMathPara>
          </w:p>
          <w:p w:rsidR="005B4AFD" w:rsidRPr="00782453" w:rsidRDefault="005B4AFD" w:rsidP="008E78C9">
            <w:pPr>
              <w:widowControl w:val="0"/>
              <w:autoSpaceDE w:val="0"/>
              <w:autoSpaceDN w:val="0"/>
              <w:adjustRightInd w:val="0"/>
              <w:jc w:val="center"/>
              <w:rPr>
                <w:szCs w:val="28"/>
                <w:lang w:eastAsia="uk-UA"/>
              </w:rPr>
            </w:pPr>
          </w:p>
        </w:tc>
        <w:tc>
          <w:tcPr>
            <w:tcW w:w="1869" w:type="dxa"/>
            <w:vAlign w:val="center"/>
          </w:tcPr>
          <w:p w:rsidR="005B4AFD" w:rsidRPr="00782453" w:rsidRDefault="00232B4C" w:rsidP="008E78C9">
            <w:pPr>
              <w:widowControl w:val="0"/>
              <w:autoSpaceDE w:val="0"/>
              <w:autoSpaceDN w:val="0"/>
              <w:adjustRightInd w:val="0"/>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n</m:t>
                    </m:r>
                  </m:e>
                  <m:sub>
                    <m:r>
                      <w:rPr>
                        <w:rFonts w:ascii="Cambria Math" w:hAnsi="Cambria Math"/>
                        <w:szCs w:val="28"/>
                        <w:lang w:eastAsia="uk-UA"/>
                      </w:rPr>
                      <m:t>4</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10</m:t>
                    </m:r>
                  </m:num>
                  <m:den>
                    <m:r>
                      <w:rPr>
                        <w:rFonts w:ascii="Cambria Math" w:hAnsi="Cambria Math"/>
                        <w:szCs w:val="28"/>
                        <w:lang w:eastAsia="uk-UA"/>
                      </w:rPr>
                      <m:t>8</m:t>
                    </m:r>
                  </m:den>
                </m:f>
                <m:r>
                  <w:rPr>
                    <w:rFonts w:ascii="Cambria Math" w:hAnsi="Cambria Math"/>
                    <w:szCs w:val="28"/>
                    <w:lang w:eastAsia="uk-UA"/>
                  </w:rPr>
                  <m:t>=1,25</m:t>
                </m:r>
              </m:oMath>
            </m:oMathPara>
          </w:p>
          <w:p w:rsidR="005B4AFD" w:rsidRPr="00782453" w:rsidRDefault="005B4AFD" w:rsidP="008E78C9">
            <w:pPr>
              <w:widowControl w:val="0"/>
              <w:autoSpaceDE w:val="0"/>
              <w:autoSpaceDN w:val="0"/>
              <w:adjustRightInd w:val="0"/>
              <w:jc w:val="center"/>
              <w:rPr>
                <w:szCs w:val="28"/>
                <w:lang w:eastAsia="uk-UA"/>
              </w:rPr>
            </w:pPr>
          </w:p>
        </w:tc>
        <w:tc>
          <w:tcPr>
            <w:tcW w:w="1869" w:type="dxa"/>
            <w:vAlign w:val="center"/>
          </w:tcPr>
          <w:p w:rsidR="005B4AFD" w:rsidRPr="00782453" w:rsidRDefault="00232B4C" w:rsidP="008E78C9">
            <w:pPr>
              <w:widowControl w:val="0"/>
              <w:autoSpaceDE w:val="0"/>
              <w:autoSpaceDN w:val="0"/>
              <w:adjustRightInd w:val="0"/>
              <w:ind w:firstLine="510"/>
              <w:jc w:val="center"/>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n</m:t>
                    </m:r>
                  </m:e>
                  <m:sub>
                    <m:r>
                      <w:rPr>
                        <w:rFonts w:ascii="Cambria Math" w:hAnsi="Cambria Math"/>
                        <w:szCs w:val="28"/>
                        <w:lang w:eastAsia="uk-UA"/>
                      </w:rPr>
                      <m:t>5</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10</m:t>
                    </m:r>
                  </m:num>
                  <m:den>
                    <m:r>
                      <w:rPr>
                        <w:rFonts w:ascii="Cambria Math" w:hAnsi="Cambria Math"/>
                        <w:szCs w:val="28"/>
                        <w:lang w:eastAsia="uk-UA"/>
                      </w:rPr>
                      <m:t>8</m:t>
                    </m:r>
                  </m:den>
                </m:f>
                <m:r>
                  <w:rPr>
                    <w:rFonts w:ascii="Cambria Math" w:hAnsi="Cambria Math"/>
                    <w:szCs w:val="28"/>
                    <w:lang w:eastAsia="uk-UA"/>
                  </w:rPr>
                  <m:t>=1,25</m:t>
                </m:r>
              </m:oMath>
            </m:oMathPara>
          </w:p>
          <w:p w:rsidR="005B4AFD" w:rsidRPr="00782453" w:rsidRDefault="005B4AFD" w:rsidP="008E78C9">
            <w:pPr>
              <w:widowControl w:val="0"/>
              <w:autoSpaceDE w:val="0"/>
              <w:autoSpaceDN w:val="0"/>
              <w:adjustRightInd w:val="0"/>
              <w:jc w:val="center"/>
              <w:rPr>
                <w:szCs w:val="28"/>
                <w:lang w:eastAsia="uk-UA"/>
              </w:rPr>
            </w:pPr>
          </w:p>
        </w:tc>
      </w:tr>
    </w:tbl>
    <w:p w:rsidR="00EC1575" w:rsidRPr="00782453" w:rsidRDefault="00EC1575" w:rsidP="008E78C9">
      <w:pPr>
        <w:widowControl w:val="0"/>
        <w:autoSpaceDE w:val="0"/>
        <w:autoSpaceDN w:val="0"/>
        <w:adjustRightInd w:val="0"/>
        <w:ind w:firstLine="510"/>
        <w:rPr>
          <w:rFonts w:eastAsiaTheme="minorEastAsia"/>
          <w:sz w:val="28"/>
          <w:szCs w:val="28"/>
          <w:lang w:eastAsia="uk-UA"/>
        </w:rPr>
      </w:pPr>
      <w:r w:rsidRPr="00782453">
        <w:rPr>
          <w:rFonts w:eastAsiaTheme="minorEastAsia"/>
          <w:sz w:val="28"/>
          <w:szCs w:val="28"/>
          <w:lang w:eastAsia="uk-UA"/>
        </w:rPr>
        <w:t>-параметр (</w:t>
      </w:r>
      <w:r w:rsidR="00BD7531" w:rsidRPr="00782453">
        <w:rPr>
          <w:rFonts w:eastAsiaTheme="minorEastAsia"/>
          <w:sz w:val="28"/>
          <w:szCs w:val="28"/>
          <w:lang w:eastAsia="uk-UA"/>
        </w:rPr>
        <w:t>калорійність</w:t>
      </w:r>
      <w:r w:rsidRPr="00782453">
        <w:rPr>
          <w:rFonts w:eastAsiaTheme="minorEastAsia"/>
          <w:sz w:val="28"/>
          <w:szCs w:val="28"/>
          <w:lang w:eastAsia="uk-UA"/>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9"/>
        <w:gridCol w:w="1869"/>
        <w:gridCol w:w="1869"/>
        <w:gridCol w:w="1869"/>
        <w:gridCol w:w="1869"/>
      </w:tblGrid>
      <w:tr w:rsidR="005B4AFD" w:rsidRPr="00782453" w:rsidTr="005B4AFD">
        <w:tc>
          <w:tcPr>
            <w:tcW w:w="1869" w:type="dxa"/>
          </w:tcPr>
          <w:p w:rsidR="005B4AFD" w:rsidRPr="00782453" w:rsidRDefault="00232B4C" w:rsidP="008E78C9">
            <w:pPr>
              <w:widowControl w:val="0"/>
              <w:autoSpaceDE w:val="0"/>
              <w:autoSpaceDN w:val="0"/>
              <w:adjustRightInd w:val="0"/>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p</m:t>
                    </m:r>
                  </m:e>
                  <m:sub>
                    <m:r>
                      <w:rPr>
                        <w:rFonts w:ascii="Cambria Math" w:hAnsi="Cambria Math"/>
                        <w:szCs w:val="28"/>
                        <w:lang w:eastAsia="uk-UA"/>
                      </w:rPr>
                      <m:t>1</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7</m:t>
                    </m:r>
                  </m:den>
                </m:f>
                <m:r>
                  <w:rPr>
                    <w:rFonts w:ascii="Cambria Math" w:hAnsi="Cambria Math"/>
                    <w:szCs w:val="28"/>
                    <w:lang w:eastAsia="uk-UA"/>
                  </w:rPr>
                  <m:t>=1,14</m:t>
                </m:r>
              </m:oMath>
            </m:oMathPara>
          </w:p>
          <w:p w:rsidR="005B4AFD" w:rsidRPr="00782453" w:rsidRDefault="005B4AFD" w:rsidP="008E78C9">
            <w:pPr>
              <w:widowControl w:val="0"/>
              <w:autoSpaceDE w:val="0"/>
              <w:autoSpaceDN w:val="0"/>
              <w:adjustRightInd w:val="0"/>
              <w:rPr>
                <w:rFonts w:eastAsiaTheme="minorEastAsia"/>
                <w:szCs w:val="28"/>
                <w:lang w:eastAsia="uk-UA"/>
              </w:rPr>
            </w:pPr>
          </w:p>
        </w:tc>
        <w:tc>
          <w:tcPr>
            <w:tcW w:w="1869" w:type="dxa"/>
          </w:tcPr>
          <w:p w:rsidR="005B4AFD" w:rsidRPr="00782453" w:rsidRDefault="00232B4C" w:rsidP="008E78C9">
            <w:pPr>
              <w:widowControl w:val="0"/>
              <w:autoSpaceDE w:val="0"/>
              <w:autoSpaceDN w:val="0"/>
              <w:adjustRightInd w:val="0"/>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p</m:t>
                    </m:r>
                  </m:e>
                  <m:sub>
                    <m:r>
                      <w:rPr>
                        <w:rFonts w:ascii="Cambria Math" w:hAnsi="Cambria Math"/>
                        <w:szCs w:val="28"/>
                        <w:lang w:eastAsia="uk-UA"/>
                      </w:rPr>
                      <m:t>2</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7</m:t>
                    </m:r>
                  </m:num>
                  <m:den>
                    <m:r>
                      <w:rPr>
                        <w:rFonts w:ascii="Cambria Math" w:hAnsi="Cambria Math"/>
                        <w:szCs w:val="28"/>
                        <w:lang w:eastAsia="uk-UA"/>
                      </w:rPr>
                      <m:t>7</m:t>
                    </m:r>
                  </m:den>
                </m:f>
                <m:r>
                  <w:rPr>
                    <w:rFonts w:ascii="Cambria Math" w:hAnsi="Cambria Math"/>
                    <w:szCs w:val="28"/>
                    <w:lang w:eastAsia="uk-UA"/>
                  </w:rPr>
                  <m:t>=1</m:t>
                </m:r>
              </m:oMath>
            </m:oMathPara>
          </w:p>
          <w:p w:rsidR="005B4AFD" w:rsidRPr="00782453" w:rsidRDefault="005B4AFD" w:rsidP="008E78C9">
            <w:pPr>
              <w:widowControl w:val="0"/>
              <w:autoSpaceDE w:val="0"/>
              <w:autoSpaceDN w:val="0"/>
              <w:adjustRightInd w:val="0"/>
              <w:rPr>
                <w:rFonts w:eastAsiaTheme="minorEastAsia"/>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p</m:t>
                    </m:r>
                  </m:e>
                  <m:sub>
                    <m:r>
                      <w:rPr>
                        <w:rFonts w:ascii="Cambria Math" w:hAnsi="Cambria Math"/>
                        <w:szCs w:val="28"/>
                        <w:lang w:eastAsia="uk-UA"/>
                      </w:rPr>
                      <m:t>3</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7</m:t>
                    </m:r>
                  </m:num>
                  <m:den>
                    <m:r>
                      <w:rPr>
                        <w:rFonts w:ascii="Cambria Math" w:hAnsi="Cambria Math"/>
                        <w:szCs w:val="28"/>
                        <w:lang w:eastAsia="uk-UA"/>
                      </w:rPr>
                      <m:t>7</m:t>
                    </m:r>
                  </m:den>
                </m:f>
                <m:r>
                  <w:rPr>
                    <w:rFonts w:ascii="Cambria Math" w:hAnsi="Cambria Math"/>
                    <w:szCs w:val="28"/>
                    <w:lang w:eastAsia="uk-UA"/>
                  </w:rPr>
                  <m:t>=1</m:t>
                </m:r>
              </m:oMath>
            </m:oMathPara>
          </w:p>
          <w:p w:rsidR="005B4AFD" w:rsidRPr="00782453" w:rsidRDefault="005B4AFD" w:rsidP="008E78C9">
            <w:pPr>
              <w:widowControl w:val="0"/>
              <w:autoSpaceDE w:val="0"/>
              <w:autoSpaceDN w:val="0"/>
              <w:adjustRightInd w:val="0"/>
              <w:rPr>
                <w:rFonts w:eastAsiaTheme="minorEastAsia"/>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p</m:t>
                    </m:r>
                  </m:e>
                  <m:sub>
                    <m:r>
                      <w:rPr>
                        <w:rFonts w:ascii="Cambria Math" w:hAnsi="Cambria Math"/>
                        <w:szCs w:val="28"/>
                        <w:lang w:eastAsia="uk-UA"/>
                      </w:rPr>
                      <m:t>4</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7</m:t>
                    </m:r>
                  </m:den>
                </m:f>
                <m:r>
                  <w:rPr>
                    <w:rFonts w:ascii="Cambria Math" w:hAnsi="Cambria Math"/>
                    <w:szCs w:val="28"/>
                    <w:lang w:eastAsia="uk-UA"/>
                  </w:rPr>
                  <m:t>=1,14</m:t>
                </m:r>
              </m:oMath>
            </m:oMathPara>
          </w:p>
          <w:p w:rsidR="005B4AFD" w:rsidRPr="00782453" w:rsidRDefault="005B4AFD" w:rsidP="008E78C9">
            <w:pPr>
              <w:widowControl w:val="0"/>
              <w:autoSpaceDE w:val="0"/>
              <w:autoSpaceDN w:val="0"/>
              <w:adjustRightInd w:val="0"/>
              <w:rPr>
                <w:rFonts w:eastAsiaTheme="minorEastAsia"/>
                <w:szCs w:val="28"/>
                <w:lang w:eastAsia="uk-UA"/>
              </w:rPr>
            </w:pPr>
          </w:p>
        </w:tc>
        <w:tc>
          <w:tcPr>
            <w:tcW w:w="1869" w:type="dxa"/>
          </w:tcPr>
          <w:p w:rsidR="005B4AFD" w:rsidRPr="00782453" w:rsidRDefault="00232B4C" w:rsidP="008E78C9">
            <w:pPr>
              <w:widowControl w:val="0"/>
              <w:autoSpaceDE w:val="0"/>
              <w:autoSpaceDN w:val="0"/>
              <w:adjustRightInd w:val="0"/>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p</m:t>
                    </m:r>
                  </m:e>
                  <m:sub>
                    <m:r>
                      <w:rPr>
                        <w:rFonts w:ascii="Cambria Math" w:hAnsi="Cambria Math"/>
                        <w:szCs w:val="28"/>
                        <w:lang w:eastAsia="uk-UA"/>
                      </w:rPr>
                      <m:t>5</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7</m:t>
                    </m:r>
                  </m:den>
                </m:f>
                <m:r>
                  <w:rPr>
                    <w:rFonts w:ascii="Cambria Math" w:hAnsi="Cambria Math"/>
                    <w:szCs w:val="28"/>
                    <w:lang w:eastAsia="uk-UA"/>
                  </w:rPr>
                  <m:t>=1,14</m:t>
                </m:r>
              </m:oMath>
            </m:oMathPara>
          </w:p>
          <w:p w:rsidR="005B4AFD" w:rsidRPr="00782453" w:rsidRDefault="005B4AFD" w:rsidP="008E78C9">
            <w:pPr>
              <w:widowControl w:val="0"/>
              <w:autoSpaceDE w:val="0"/>
              <w:autoSpaceDN w:val="0"/>
              <w:adjustRightInd w:val="0"/>
              <w:rPr>
                <w:rFonts w:eastAsiaTheme="minorEastAsia"/>
                <w:szCs w:val="28"/>
                <w:lang w:eastAsia="uk-UA"/>
              </w:rPr>
            </w:pPr>
          </w:p>
        </w:tc>
      </w:tr>
    </w:tbl>
    <w:p w:rsidR="00EC1575" w:rsidRPr="00782453" w:rsidRDefault="00EC1575" w:rsidP="008E78C9">
      <w:pPr>
        <w:widowControl w:val="0"/>
        <w:autoSpaceDE w:val="0"/>
        <w:autoSpaceDN w:val="0"/>
        <w:adjustRightInd w:val="0"/>
        <w:ind w:firstLine="510"/>
        <w:rPr>
          <w:sz w:val="28"/>
          <w:szCs w:val="28"/>
          <w:lang w:eastAsia="uk-UA"/>
        </w:rPr>
      </w:pPr>
      <w:r w:rsidRPr="00782453">
        <w:rPr>
          <w:sz w:val="28"/>
          <w:szCs w:val="28"/>
          <w:lang w:eastAsia="uk-UA"/>
        </w:rPr>
        <w:lastRenderedPageBreak/>
        <w:t xml:space="preserve">-параметр (безпечність продукту): </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9"/>
        <w:gridCol w:w="1869"/>
        <w:gridCol w:w="1869"/>
        <w:gridCol w:w="1869"/>
        <w:gridCol w:w="1869"/>
      </w:tblGrid>
      <w:tr w:rsidR="005B4AFD" w:rsidRPr="00782453" w:rsidTr="005B4AFD">
        <w:tc>
          <w:tcPr>
            <w:tcW w:w="1869" w:type="dxa"/>
          </w:tcPr>
          <w:p w:rsidR="005B4AFD" w:rsidRPr="00782453" w:rsidRDefault="00232B4C" w:rsidP="008E78C9">
            <w:pPr>
              <w:widowControl w:val="0"/>
              <w:autoSpaceDE w:val="0"/>
              <w:autoSpaceDN w:val="0"/>
              <w:adjustRightInd w:val="0"/>
              <w:ind w:firstLine="510"/>
              <w:rPr>
                <w:rFonts w:eastAsiaTheme="minorEastAsia"/>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b</m:t>
                    </m:r>
                  </m:e>
                  <m:sub>
                    <m:r>
                      <w:rPr>
                        <w:rFonts w:ascii="Cambria Math" w:hAnsi="Cambria Math"/>
                        <w:sz w:val="22"/>
                        <w:szCs w:val="28"/>
                        <w:lang w:eastAsia="uk-UA"/>
                      </w:rPr>
                      <m:t>1</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7</m:t>
                    </m:r>
                  </m:num>
                  <m:den>
                    <m:r>
                      <w:rPr>
                        <w:rFonts w:ascii="Cambria Math" w:hAnsi="Cambria Math"/>
                        <w:sz w:val="22"/>
                        <w:szCs w:val="28"/>
                        <w:lang w:eastAsia="uk-UA"/>
                      </w:rPr>
                      <m:t>8</m:t>
                    </m:r>
                  </m:den>
                </m:f>
                <m:r>
                  <w:rPr>
                    <w:rFonts w:ascii="Cambria Math" w:hAnsi="Cambria Math"/>
                    <w:sz w:val="22"/>
                    <w:szCs w:val="28"/>
                    <w:lang w:eastAsia="uk-UA"/>
                  </w:rPr>
                  <m:t>=0,875</m:t>
                </m:r>
              </m:oMath>
            </m:oMathPara>
          </w:p>
          <w:p w:rsidR="005B4AFD" w:rsidRPr="00782453" w:rsidRDefault="005B4AFD" w:rsidP="008E78C9">
            <w:pPr>
              <w:widowControl w:val="0"/>
              <w:autoSpaceDE w:val="0"/>
              <w:autoSpaceDN w:val="0"/>
              <w:adjustRightInd w:val="0"/>
              <w:rPr>
                <w:sz w:val="22"/>
                <w:szCs w:val="28"/>
                <w:lang w:eastAsia="uk-UA"/>
              </w:rPr>
            </w:pPr>
          </w:p>
        </w:tc>
        <w:tc>
          <w:tcPr>
            <w:tcW w:w="1869" w:type="dxa"/>
          </w:tcPr>
          <w:p w:rsidR="005B4AFD" w:rsidRPr="00782453" w:rsidRDefault="00232B4C" w:rsidP="008E78C9">
            <w:pPr>
              <w:widowControl w:val="0"/>
              <w:autoSpaceDE w:val="0"/>
              <w:autoSpaceDN w:val="0"/>
              <w:adjustRightInd w:val="0"/>
              <w:ind w:firstLine="510"/>
              <w:jc w:val="center"/>
              <w:rPr>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b</m:t>
                    </m:r>
                  </m:e>
                  <m:sub>
                    <m:r>
                      <w:rPr>
                        <w:rFonts w:ascii="Cambria Math" w:hAnsi="Cambria Math"/>
                        <w:sz w:val="22"/>
                        <w:szCs w:val="28"/>
                        <w:lang w:eastAsia="uk-UA"/>
                      </w:rPr>
                      <m:t>2</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8</m:t>
                    </m:r>
                  </m:num>
                  <m:den>
                    <m:r>
                      <w:rPr>
                        <w:rFonts w:ascii="Cambria Math" w:hAnsi="Cambria Math"/>
                        <w:sz w:val="22"/>
                        <w:szCs w:val="28"/>
                        <w:lang w:eastAsia="uk-UA"/>
                      </w:rPr>
                      <m:t>8</m:t>
                    </m:r>
                  </m:den>
                </m:f>
                <m:r>
                  <w:rPr>
                    <w:rFonts w:ascii="Cambria Math" w:hAnsi="Cambria Math"/>
                    <w:sz w:val="22"/>
                    <w:szCs w:val="28"/>
                    <w:lang w:eastAsia="uk-UA"/>
                  </w:rPr>
                  <m:t>=1</m:t>
                </m:r>
              </m:oMath>
            </m:oMathPara>
          </w:p>
          <w:p w:rsidR="005B4AFD" w:rsidRPr="00782453" w:rsidRDefault="005B4AFD" w:rsidP="008E78C9">
            <w:pPr>
              <w:widowControl w:val="0"/>
              <w:autoSpaceDE w:val="0"/>
              <w:autoSpaceDN w:val="0"/>
              <w:adjustRightInd w:val="0"/>
              <w:rPr>
                <w:sz w:val="22"/>
                <w:szCs w:val="28"/>
                <w:lang w:eastAsia="uk-UA"/>
              </w:rPr>
            </w:pPr>
          </w:p>
        </w:tc>
        <w:tc>
          <w:tcPr>
            <w:tcW w:w="1869" w:type="dxa"/>
          </w:tcPr>
          <w:p w:rsidR="005B4AFD" w:rsidRPr="00782453" w:rsidRDefault="00232B4C" w:rsidP="008E78C9">
            <w:pPr>
              <w:widowControl w:val="0"/>
              <w:autoSpaceDE w:val="0"/>
              <w:autoSpaceDN w:val="0"/>
              <w:adjustRightInd w:val="0"/>
              <w:ind w:firstLine="510"/>
              <w:rPr>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b</m:t>
                    </m:r>
                  </m:e>
                  <m:sub>
                    <m:r>
                      <w:rPr>
                        <w:rFonts w:ascii="Cambria Math" w:hAnsi="Cambria Math"/>
                        <w:sz w:val="22"/>
                        <w:szCs w:val="28"/>
                        <w:lang w:eastAsia="uk-UA"/>
                      </w:rPr>
                      <m:t>3</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9</m:t>
                    </m:r>
                  </m:num>
                  <m:den>
                    <m:r>
                      <w:rPr>
                        <w:rFonts w:ascii="Cambria Math" w:hAnsi="Cambria Math"/>
                        <w:sz w:val="22"/>
                        <w:szCs w:val="28"/>
                        <w:lang w:eastAsia="uk-UA"/>
                      </w:rPr>
                      <m:t>8</m:t>
                    </m:r>
                  </m:den>
                </m:f>
                <m:r>
                  <w:rPr>
                    <w:rFonts w:ascii="Cambria Math" w:hAnsi="Cambria Math"/>
                    <w:sz w:val="22"/>
                    <w:szCs w:val="28"/>
                    <w:lang w:eastAsia="uk-UA"/>
                  </w:rPr>
                  <m:t>=1,125</m:t>
                </m:r>
              </m:oMath>
            </m:oMathPara>
          </w:p>
          <w:p w:rsidR="005B4AFD" w:rsidRPr="00782453" w:rsidRDefault="005B4AFD" w:rsidP="008E78C9">
            <w:pPr>
              <w:widowControl w:val="0"/>
              <w:autoSpaceDE w:val="0"/>
              <w:autoSpaceDN w:val="0"/>
              <w:adjustRightInd w:val="0"/>
              <w:rPr>
                <w:sz w:val="22"/>
                <w:szCs w:val="28"/>
                <w:lang w:eastAsia="uk-UA"/>
              </w:rPr>
            </w:pPr>
          </w:p>
        </w:tc>
        <w:tc>
          <w:tcPr>
            <w:tcW w:w="1869" w:type="dxa"/>
          </w:tcPr>
          <w:p w:rsidR="005B4AFD" w:rsidRPr="00782453" w:rsidRDefault="00232B4C" w:rsidP="008E78C9">
            <w:pPr>
              <w:widowControl w:val="0"/>
              <w:autoSpaceDE w:val="0"/>
              <w:autoSpaceDN w:val="0"/>
              <w:adjustRightInd w:val="0"/>
              <w:ind w:firstLine="510"/>
              <w:rPr>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b</m:t>
                    </m:r>
                  </m:e>
                  <m:sub>
                    <m:r>
                      <w:rPr>
                        <w:rFonts w:ascii="Cambria Math" w:hAnsi="Cambria Math"/>
                        <w:sz w:val="22"/>
                        <w:szCs w:val="28"/>
                        <w:lang w:eastAsia="uk-UA"/>
                      </w:rPr>
                      <m:t>4</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8</m:t>
                    </m:r>
                  </m:num>
                  <m:den>
                    <m:r>
                      <w:rPr>
                        <w:rFonts w:ascii="Cambria Math" w:hAnsi="Cambria Math"/>
                        <w:sz w:val="22"/>
                        <w:szCs w:val="28"/>
                        <w:lang w:eastAsia="uk-UA"/>
                      </w:rPr>
                      <m:t>8</m:t>
                    </m:r>
                  </m:den>
                </m:f>
                <m:r>
                  <w:rPr>
                    <w:rFonts w:ascii="Cambria Math" w:hAnsi="Cambria Math"/>
                    <w:sz w:val="22"/>
                    <w:szCs w:val="28"/>
                    <w:lang w:eastAsia="uk-UA"/>
                  </w:rPr>
                  <m:t>=1</m:t>
                </m:r>
              </m:oMath>
            </m:oMathPara>
          </w:p>
          <w:p w:rsidR="005B4AFD" w:rsidRPr="00782453" w:rsidRDefault="005B4AFD" w:rsidP="008E78C9">
            <w:pPr>
              <w:widowControl w:val="0"/>
              <w:autoSpaceDE w:val="0"/>
              <w:autoSpaceDN w:val="0"/>
              <w:adjustRightInd w:val="0"/>
              <w:rPr>
                <w:sz w:val="22"/>
                <w:szCs w:val="28"/>
                <w:lang w:eastAsia="uk-UA"/>
              </w:rPr>
            </w:pPr>
          </w:p>
        </w:tc>
        <w:tc>
          <w:tcPr>
            <w:tcW w:w="1869" w:type="dxa"/>
          </w:tcPr>
          <w:p w:rsidR="005B4AFD" w:rsidRPr="00782453" w:rsidRDefault="00232B4C" w:rsidP="008E78C9">
            <w:pPr>
              <w:widowControl w:val="0"/>
              <w:autoSpaceDE w:val="0"/>
              <w:autoSpaceDN w:val="0"/>
              <w:adjustRightInd w:val="0"/>
              <w:ind w:firstLine="510"/>
              <w:rPr>
                <w:rFonts w:eastAsiaTheme="minorEastAsia"/>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b</m:t>
                    </m:r>
                  </m:e>
                  <m:sub>
                    <m:r>
                      <w:rPr>
                        <w:rFonts w:ascii="Cambria Math" w:hAnsi="Cambria Math"/>
                        <w:sz w:val="22"/>
                        <w:szCs w:val="28"/>
                        <w:lang w:eastAsia="uk-UA"/>
                      </w:rPr>
                      <m:t>5</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7</m:t>
                    </m:r>
                  </m:num>
                  <m:den>
                    <m:r>
                      <w:rPr>
                        <w:rFonts w:ascii="Cambria Math" w:hAnsi="Cambria Math"/>
                        <w:sz w:val="22"/>
                        <w:szCs w:val="28"/>
                        <w:lang w:eastAsia="uk-UA"/>
                      </w:rPr>
                      <m:t>8</m:t>
                    </m:r>
                  </m:den>
                </m:f>
                <m:r>
                  <w:rPr>
                    <w:rFonts w:ascii="Cambria Math" w:hAnsi="Cambria Math"/>
                    <w:sz w:val="22"/>
                    <w:szCs w:val="28"/>
                    <w:lang w:eastAsia="uk-UA"/>
                  </w:rPr>
                  <m:t>=0,875</m:t>
                </m:r>
              </m:oMath>
            </m:oMathPara>
          </w:p>
          <w:p w:rsidR="005B4AFD" w:rsidRPr="00782453" w:rsidRDefault="005B4AFD" w:rsidP="008E78C9">
            <w:pPr>
              <w:widowControl w:val="0"/>
              <w:autoSpaceDE w:val="0"/>
              <w:autoSpaceDN w:val="0"/>
              <w:adjustRightInd w:val="0"/>
              <w:rPr>
                <w:sz w:val="22"/>
                <w:szCs w:val="28"/>
                <w:lang w:eastAsia="uk-UA"/>
              </w:rPr>
            </w:pPr>
          </w:p>
        </w:tc>
      </w:tr>
    </w:tbl>
    <w:p w:rsidR="00EC1575" w:rsidRPr="00782453" w:rsidRDefault="00EC1575" w:rsidP="008E78C9">
      <w:pPr>
        <w:widowControl w:val="0"/>
        <w:autoSpaceDE w:val="0"/>
        <w:autoSpaceDN w:val="0"/>
        <w:adjustRightInd w:val="0"/>
        <w:ind w:firstLine="510"/>
        <w:rPr>
          <w:sz w:val="28"/>
          <w:szCs w:val="28"/>
          <w:lang w:eastAsia="uk-UA"/>
        </w:rPr>
      </w:pPr>
      <w:r w:rsidRPr="00782453">
        <w:rPr>
          <w:sz w:val="28"/>
          <w:szCs w:val="28"/>
          <w:lang w:eastAsia="uk-UA"/>
        </w:rPr>
        <w:t>-параметри (</w:t>
      </w:r>
      <w:r w:rsidR="00BD7531" w:rsidRPr="00782453">
        <w:rPr>
          <w:sz w:val="28"/>
          <w:szCs w:val="28"/>
          <w:lang w:eastAsia="uk-UA"/>
        </w:rPr>
        <w:t>подача страви</w:t>
      </w:r>
      <w:r w:rsidRPr="00782453">
        <w:rPr>
          <w:sz w:val="28"/>
          <w:szCs w:val="28"/>
          <w:lang w:eastAsia="uk-UA"/>
        </w:rPr>
        <w:t>):</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9"/>
        <w:gridCol w:w="1869"/>
        <w:gridCol w:w="1869"/>
        <w:gridCol w:w="1869"/>
        <w:gridCol w:w="1869"/>
      </w:tblGrid>
      <w:tr w:rsidR="005B4AFD" w:rsidRPr="00782453" w:rsidTr="005B4AFD">
        <w:tc>
          <w:tcPr>
            <w:tcW w:w="1869" w:type="dxa"/>
          </w:tcPr>
          <w:p w:rsidR="005B4AFD" w:rsidRPr="00782453" w:rsidRDefault="00232B4C" w:rsidP="008E78C9">
            <w:pPr>
              <w:widowControl w:val="0"/>
              <w:autoSpaceDE w:val="0"/>
              <w:autoSpaceDN w:val="0"/>
              <w:adjustRightInd w:val="0"/>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d</m:t>
                    </m:r>
                  </m:e>
                  <m:sub>
                    <m:r>
                      <w:rPr>
                        <w:rFonts w:ascii="Cambria Math" w:hAnsi="Cambria Math"/>
                        <w:szCs w:val="28"/>
                        <w:lang w:eastAsia="uk-UA"/>
                      </w:rPr>
                      <m:t>1</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7</m:t>
                    </m:r>
                  </m:den>
                </m:f>
                <m:r>
                  <w:rPr>
                    <w:rFonts w:ascii="Cambria Math" w:hAnsi="Cambria Math"/>
                    <w:szCs w:val="28"/>
                    <w:lang w:eastAsia="uk-UA"/>
                  </w:rPr>
                  <m:t>=1,14</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d</m:t>
                    </m:r>
                  </m:e>
                  <m:sub>
                    <m:r>
                      <w:rPr>
                        <w:rFonts w:ascii="Cambria Math" w:hAnsi="Cambria Math"/>
                        <w:szCs w:val="28"/>
                        <w:lang w:eastAsia="uk-UA"/>
                      </w:rPr>
                      <m:t>2</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6</m:t>
                    </m:r>
                  </m:num>
                  <m:den>
                    <m:r>
                      <w:rPr>
                        <w:rFonts w:ascii="Cambria Math" w:hAnsi="Cambria Math"/>
                        <w:szCs w:val="28"/>
                        <w:lang w:eastAsia="uk-UA"/>
                      </w:rPr>
                      <m:t>7</m:t>
                    </m:r>
                  </m:den>
                </m:f>
                <m:r>
                  <w:rPr>
                    <w:rFonts w:ascii="Cambria Math" w:hAnsi="Cambria Math"/>
                    <w:szCs w:val="28"/>
                    <w:lang w:eastAsia="uk-UA"/>
                  </w:rPr>
                  <m:t>=0,85</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d</m:t>
                    </m:r>
                  </m:e>
                  <m:sub>
                    <m:r>
                      <w:rPr>
                        <w:rFonts w:ascii="Cambria Math" w:hAnsi="Cambria Math"/>
                        <w:szCs w:val="28"/>
                        <w:lang w:eastAsia="uk-UA"/>
                      </w:rPr>
                      <m:t>3</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7</m:t>
                    </m:r>
                  </m:num>
                  <m:den>
                    <m:r>
                      <w:rPr>
                        <w:rFonts w:ascii="Cambria Math" w:hAnsi="Cambria Math"/>
                        <w:szCs w:val="28"/>
                        <w:lang w:eastAsia="uk-UA"/>
                      </w:rPr>
                      <m:t>7</m:t>
                    </m:r>
                  </m:den>
                </m:f>
                <m:r>
                  <w:rPr>
                    <w:rFonts w:ascii="Cambria Math" w:hAnsi="Cambria Math"/>
                    <w:szCs w:val="28"/>
                    <w:lang w:eastAsia="uk-UA"/>
                  </w:rPr>
                  <m:t>=1</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d</m:t>
                    </m:r>
                  </m:e>
                  <m:sub>
                    <m:r>
                      <w:rPr>
                        <w:rFonts w:ascii="Cambria Math" w:hAnsi="Cambria Math"/>
                        <w:szCs w:val="28"/>
                        <w:lang w:eastAsia="uk-UA"/>
                      </w:rPr>
                      <m:t>4</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6</m:t>
                    </m:r>
                  </m:num>
                  <m:den>
                    <m:r>
                      <w:rPr>
                        <w:rFonts w:ascii="Cambria Math" w:hAnsi="Cambria Math"/>
                        <w:szCs w:val="28"/>
                        <w:lang w:eastAsia="uk-UA"/>
                      </w:rPr>
                      <m:t>7</m:t>
                    </m:r>
                  </m:den>
                </m:f>
                <m:r>
                  <w:rPr>
                    <w:rFonts w:ascii="Cambria Math" w:hAnsi="Cambria Math"/>
                    <w:szCs w:val="28"/>
                    <w:lang w:eastAsia="uk-UA"/>
                  </w:rPr>
                  <m:t>=0,85</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d</m:t>
                    </m:r>
                  </m:e>
                  <m:sub>
                    <m:r>
                      <w:rPr>
                        <w:rFonts w:ascii="Cambria Math" w:hAnsi="Cambria Math"/>
                        <w:szCs w:val="28"/>
                        <w:lang w:eastAsia="uk-UA"/>
                      </w:rPr>
                      <m:t>5</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7</m:t>
                    </m:r>
                  </m:num>
                  <m:den>
                    <m:r>
                      <w:rPr>
                        <w:rFonts w:ascii="Cambria Math" w:hAnsi="Cambria Math"/>
                        <w:szCs w:val="28"/>
                        <w:lang w:eastAsia="uk-UA"/>
                      </w:rPr>
                      <m:t>7</m:t>
                    </m:r>
                  </m:den>
                </m:f>
                <m:r>
                  <w:rPr>
                    <w:rFonts w:ascii="Cambria Math" w:hAnsi="Cambria Math"/>
                    <w:szCs w:val="28"/>
                    <w:lang w:eastAsia="uk-UA"/>
                  </w:rPr>
                  <m:t>=1</m:t>
                </m:r>
              </m:oMath>
            </m:oMathPara>
          </w:p>
          <w:p w:rsidR="005B4AFD" w:rsidRPr="00782453" w:rsidRDefault="005B4AFD" w:rsidP="008E78C9">
            <w:pPr>
              <w:widowControl w:val="0"/>
              <w:autoSpaceDE w:val="0"/>
              <w:autoSpaceDN w:val="0"/>
              <w:adjustRightInd w:val="0"/>
              <w:rPr>
                <w:szCs w:val="28"/>
                <w:lang w:eastAsia="uk-UA"/>
              </w:rPr>
            </w:pPr>
          </w:p>
        </w:tc>
      </w:tr>
    </w:tbl>
    <w:p w:rsidR="00EC1575" w:rsidRPr="00782453" w:rsidRDefault="00EC1575" w:rsidP="008E78C9">
      <w:pPr>
        <w:widowControl w:val="0"/>
        <w:autoSpaceDE w:val="0"/>
        <w:autoSpaceDN w:val="0"/>
        <w:adjustRightInd w:val="0"/>
        <w:ind w:firstLine="510"/>
        <w:rPr>
          <w:sz w:val="28"/>
          <w:szCs w:val="28"/>
          <w:lang w:eastAsia="uk-UA"/>
        </w:rPr>
      </w:pPr>
      <w:r w:rsidRPr="00782453">
        <w:rPr>
          <w:sz w:val="28"/>
          <w:szCs w:val="28"/>
          <w:lang w:eastAsia="uk-UA"/>
        </w:rPr>
        <w:t>-параметр (відповідність продукції екологічним стандартам):</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9"/>
        <w:gridCol w:w="1869"/>
        <w:gridCol w:w="1869"/>
        <w:gridCol w:w="1869"/>
        <w:gridCol w:w="1869"/>
      </w:tblGrid>
      <w:tr w:rsidR="005B4AFD" w:rsidRPr="00782453" w:rsidTr="005B4AFD">
        <w:tc>
          <w:tcPr>
            <w:tcW w:w="1869" w:type="dxa"/>
          </w:tcPr>
          <w:p w:rsidR="005B4AFD" w:rsidRPr="00782453" w:rsidRDefault="00232B4C" w:rsidP="008E78C9">
            <w:pPr>
              <w:widowControl w:val="0"/>
              <w:autoSpaceDE w:val="0"/>
              <w:autoSpaceDN w:val="0"/>
              <w:adjustRightInd w:val="0"/>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e</m:t>
                    </m:r>
                  </m:e>
                  <m:sub>
                    <m:r>
                      <w:rPr>
                        <w:rFonts w:ascii="Cambria Math" w:hAnsi="Cambria Math"/>
                        <w:szCs w:val="28"/>
                        <w:lang w:eastAsia="uk-UA"/>
                      </w:rPr>
                      <m:t>1</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8</m:t>
                    </m:r>
                  </m:den>
                </m:f>
                <m:r>
                  <w:rPr>
                    <w:rFonts w:ascii="Cambria Math" w:hAnsi="Cambria Math"/>
                    <w:szCs w:val="28"/>
                    <w:lang w:eastAsia="uk-UA"/>
                  </w:rPr>
                  <m:t>=1</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jc w:val="center"/>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e</m:t>
                    </m:r>
                  </m:e>
                  <m:sub>
                    <m:r>
                      <w:rPr>
                        <w:rFonts w:ascii="Cambria Math" w:hAnsi="Cambria Math"/>
                        <w:szCs w:val="28"/>
                        <w:lang w:eastAsia="uk-UA"/>
                      </w:rPr>
                      <m:t>2</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8</m:t>
                    </m:r>
                  </m:den>
                </m:f>
                <m:r>
                  <w:rPr>
                    <w:rFonts w:ascii="Cambria Math" w:hAnsi="Cambria Math"/>
                    <w:szCs w:val="28"/>
                    <w:lang w:eastAsia="uk-UA"/>
                  </w:rPr>
                  <m:t>=1</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e</m:t>
                    </m:r>
                  </m:e>
                  <m:sub>
                    <m:r>
                      <w:rPr>
                        <w:rFonts w:ascii="Cambria Math" w:hAnsi="Cambria Math"/>
                        <w:szCs w:val="28"/>
                        <w:lang w:eastAsia="uk-UA"/>
                      </w:rPr>
                      <m:t>3</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6</m:t>
                    </m:r>
                  </m:num>
                  <m:den>
                    <m:r>
                      <w:rPr>
                        <w:rFonts w:ascii="Cambria Math" w:hAnsi="Cambria Math"/>
                        <w:szCs w:val="28"/>
                        <w:lang w:eastAsia="uk-UA"/>
                      </w:rPr>
                      <m:t>8</m:t>
                    </m:r>
                  </m:den>
                </m:f>
                <m:r>
                  <w:rPr>
                    <w:rFonts w:ascii="Cambria Math" w:hAnsi="Cambria Math"/>
                    <w:szCs w:val="28"/>
                    <w:lang w:eastAsia="uk-UA"/>
                  </w:rPr>
                  <m:t>=0,75</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e</m:t>
                    </m:r>
                  </m:e>
                  <m:sub>
                    <m:r>
                      <w:rPr>
                        <w:rFonts w:ascii="Cambria Math" w:hAnsi="Cambria Math"/>
                        <w:szCs w:val="28"/>
                        <w:lang w:eastAsia="uk-UA"/>
                      </w:rPr>
                      <m:t>4</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9</m:t>
                    </m:r>
                  </m:num>
                  <m:den>
                    <m:r>
                      <w:rPr>
                        <w:rFonts w:ascii="Cambria Math" w:hAnsi="Cambria Math"/>
                        <w:szCs w:val="28"/>
                        <w:lang w:eastAsia="uk-UA"/>
                      </w:rPr>
                      <m:t>8</m:t>
                    </m:r>
                  </m:den>
                </m:f>
                <m:r>
                  <w:rPr>
                    <w:rFonts w:ascii="Cambria Math" w:hAnsi="Cambria Math"/>
                    <w:szCs w:val="28"/>
                    <w:lang w:eastAsia="uk-UA"/>
                  </w:rPr>
                  <m:t>=1,13</m:t>
                </m:r>
              </m:oMath>
            </m:oMathPara>
          </w:p>
          <w:p w:rsidR="005B4AFD" w:rsidRPr="00782453" w:rsidRDefault="005B4AFD" w:rsidP="008E78C9">
            <w:pPr>
              <w:widowControl w:val="0"/>
              <w:autoSpaceDE w:val="0"/>
              <w:autoSpaceDN w:val="0"/>
              <w:adjustRightInd w:val="0"/>
              <w:rPr>
                <w:szCs w:val="28"/>
                <w:lang w:eastAsia="uk-UA"/>
              </w:rPr>
            </w:pPr>
          </w:p>
        </w:tc>
        <w:tc>
          <w:tcPr>
            <w:tcW w:w="1869" w:type="dxa"/>
          </w:tcPr>
          <w:p w:rsidR="005B4AFD" w:rsidRPr="00782453" w:rsidRDefault="00232B4C" w:rsidP="008E78C9">
            <w:pPr>
              <w:widowControl w:val="0"/>
              <w:autoSpaceDE w:val="0"/>
              <w:autoSpaceDN w:val="0"/>
              <w:adjustRightInd w:val="0"/>
              <w:ind w:firstLine="510"/>
              <w:rPr>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e</m:t>
                    </m:r>
                  </m:e>
                  <m:sub>
                    <m:r>
                      <w:rPr>
                        <w:rFonts w:ascii="Cambria Math" w:hAnsi="Cambria Math"/>
                        <w:szCs w:val="28"/>
                        <w:lang w:eastAsia="uk-UA"/>
                      </w:rPr>
                      <m:t>5</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8</m:t>
                    </m:r>
                  </m:num>
                  <m:den>
                    <m:r>
                      <w:rPr>
                        <w:rFonts w:ascii="Cambria Math" w:hAnsi="Cambria Math"/>
                        <w:szCs w:val="28"/>
                        <w:lang w:eastAsia="uk-UA"/>
                      </w:rPr>
                      <m:t>8</m:t>
                    </m:r>
                  </m:den>
                </m:f>
                <m:r>
                  <w:rPr>
                    <w:rFonts w:ascii="Cambria Math" w:hAnsi="Cambria Math"/>
                    <w:szCs w:val="28"/>
                    <w:lang w:eastAsia="uk-UA"/>
                  </w:rPr>
                  <m:t>=1</m:t>
                </m:r>
              </m:oMath>
            </m:oMathPara>
          </w:p>
          <w:p w:rsidR="005B4AFD" w:rsidRPr="00782453" w:rsidRDefault="005B4AFD" w:rsidP="008E78C9">
            <w:pPr>
              <w:widowControl w:val="0"/>
              <w:autoSpaceDE w:val="0"/>
              <w:autoSpaceDN w:val="0"/>
              <w:adjustRightInd w:val="0"/>
              <w:rPr>
                <w:szCs w:val="28"/>
                <w:lang w:eastAsia="uk-UA"/>
              </w:rPr>
            </w:pPr>
          </w:p>
        </w:tc>
      </w:tr>
    </w:tbl>
    <w:p w:rsidR="00EC1575" w:rsidRPr="00782453" w:rsidRDefault="00EC1575" w:rsidP="008E78C9">
      <w:pPr>
        <w:widowControl w:val="0"/>
        <w:autoSpaceDE w:val="0"/>
        <w:autoSpaceDN w:val="0"/>
        <w:adjustRightInd w:val="0"/>
        <w:ind w:firstLine="567"/>
        <w:jc w:val="both"/>
        <w:rPr>
          <w:sz w:val="28"/>
          <w:szCs w:val="28"/>
          <w:lang w:eastAsia="uk-UA"/>
        </w:rPr>
      </w:pPr>
      <w:r w:rsidRPr="00782453">
        <w:rPr>
          <w:sz w:val="28"/>
          <w:szCs w:val="28"/>
          <w:lang w:eastAsia="uk-UA"/>
        </w:rPr>
        <w:t>На основі експертного дослідження визначимо важливість кожного із показників-параметрів (таблиця 2.</w:t>
      </w:r>
      <w:r w:rsidR="008E78C9" w:rsidRPr="00782453">
        <w:rPr>
          <w:sz w:val="28"/>
          <w:szCs w:val="28"/>
          <w:lang w:eastAsia="uk-UA"/>
        </w:rPr>
        <w:t>3</w:t>
      </w:r>
      <w:r w:rsidRPr="00782453">
        <w:rPr>
          <w:sz w:val="28"/>
          <w:szCs w:val="28"/>
          <w:lang w:eastAsia="uk-UA"/>
        </w:rPr>
        <w:t>):</w:t>
      </w:r>
    </w:p>
    <w:p w:rsidR="00EC1575" w:rsidRPr="00782453" w:rsidRDefault="00EC1575" w:rsidP="00EC1575">
      <w:pPr>
        <w:widowControl w:val="0"/>
        <w:autoSpaceDE w:val="0"/>
        <w:autoSpaceDN w:val="0"/>
        <w:adjustRightInd w:val="0"/>
        <w:spacing w:line="360" w:lineRule="auto"/>
        <w:ind w:firstLine="567"/>
        <w:jc w:val="right"/>
        <w:rPr>
          <w:sz w:val="28"/>
          <w:szCs w:val="28"/>
          <w:lang w:eastAsia="uk-UA"/>
        </w:rPr>
      </w:pPr>
      <w:r w:rsidRPr="00782453">
        <w:rPr>
          <w:sz w:val="28"/>
          <w:szCs w:val="28"/>
          <w:lang w:eastAsia="uk-UA"/>
        </w:rPr>
        <w:t>Таблиця 2.</w:t>
      </w:r>
      <w:r w:rsidR="008E78C9" w:rsidRPr="00782453">
        <w:rPr>
          <w:sz w:val="28"/>
          <w:szCs w:val="28"/>
          <w:lang w:eastAsia="uk-UA"/>
        </w:rPr>
        <w:t>3</w:t>
      </w:r>
    </w:p>
    <w:p w:rsidR="00EC1575" w:rsidRPr="00782453" w:rsidRDefault="00EC1575" w:rsidP="00EC1575">
      <w:pPr>
        <w:widowControl w:val="0"/>
        <w:autoSpaceDE w:val="0"/>
        <w:autoSpaceDN w:val="0"/>
        <w:adjustRightInd w:val="0"/>
        <w:spacing w:line="360" w:lineRule="auto"/>
        <w:ind w:firstLine="567"/>
        <w:jc w:val="center"/>
        <w:rPr>
          <w:sz w:val="28"/>
          <w:szCs w:val="28"/>
          <w:lang w:eastAsia="uk-UA"/>
        </w:rPr>
      </w:pPr>
      <w:r w:rsidRPr="00782453">
        <w:rPr>
          <w:sz w:val="28"/>
          <w:szCs w:val="28"/>
          <w:lang w:eastAsia="uk-UA"/>
        </w:rPr>
        <w:t xml:space="preserve">Експертна оцінка параметрів продукції підприємств-конкурентів </w:t>
      </w:r>
    </w:p>
    <w:p w:rsidR="00EC1575" w:rsidRPr="00782453" w:rsidRDefault="00EC1575" w:rsidP="00EC1575">
      <w:pPr>
        <w:widowControl w:val="0"/>
        <w:autoSpaceDE w:val="0"/>
        <w:autoSpaceDN w:val="0"/>
        <w:adjustRightInd w:val="0"/>
        <w:spacing w:line="360" w:lineRule="auto"/>
        <w:ind w:firstLine="567"/>
        <w:jc w:val="center"/>
        <w:rPr>
          <w:sz w:val="28"/>
          <w:szCs w:val="28"/>
          <w:lang w:eastAsia="uk-UA"/>
        </w:rPr>
      </w:pPr>
      <w:r w:rsidRPr="00782453">
        <w:rPr>
          <w:sz w:val="28"/>
          <w:szCs w:val="28"/>
          <w:lang w:eastAsia="uk-UA"/>
        </w:rPr>
        <w:t xml:space="preserve">на ринку </w:t>
      </w:r>
      <w:r w:rsidR="00BD7531" w:rsidRPr="00782453">
        <w:rPr>
          <w:sz w:val="28"/>
          <w:szCs w:val="28"/>
          <w:lang w:eastAsia="uk-UA"/>
        </w:rPr>
        <w:t>ресторанних послуг</w:t>
      </w:r>
    </w:p>
    <w:tbl>
      <w:tblPr>
        <w:tblStyle w:val="13"/>
        <w:tblW w:w="9582" w:type="dxa"/>
        <w:tblLook w:val="04A0" w:firstRow="1" w:lastRow="0" w:firstColumn="1" w:lastColumn="0" w:noHBand="0" w:noVBand="1"/>
      </w:tblPr>
      <w:tblGrid>
        <w:gridCol w:w="2093"/>
        <w:gridCol w:w="1084"/>
        <w:gridCol w:w="1085"/>
        <w:gridCol w:w="1085"/>
        <w:gridCol w:w="1085"/>
        <w:gridCol w:w="1085"/>
        <w:gridCol w:w="983"/>
        <w:gridCol w:w="1082"/>
      </w:tblGrid>
      <w:tr w:rsidR="00EC1575" w:rsidRPr="00782453" w:rsidTr="00B00E75">
        <w:tc>
          <w:tcPr>
            <w:tcW w:w="2093" w:type="dxa"/>
            <w:vMerge w:val="restart"/>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Показник</w:t>
            </w:r>
          </w:p>
        </w:tc>
        <w:tc>
          <w:tcPr>
            <w:tcW w:w="5424" w:type="dxa"/>
            <w:gridSpan w:val="5"/>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Експерти</w:t>
            </w:r>
          </w:p>
        </w:tc>
        <w:tc>
          <w:tcPr>
            <w:tcW w:w="2065" w:type="dxa"/>
            <w:gridSpan w:val="2"/>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Показники</w:t>
            </w:r>
          </w:p>
        </w:tc>
      </w:tr>
      <w:tr w:rsidR="00EC1575" w:rsidRPr="00782453" w:rsidTr="00B00E75">
        <w:tc>
          <w:tcPr>
            <w:tcW w:w="2093" w:type="dxa"/>
            <w:vMerge/>
            <w:vAlign w:val="center"/>
          </w:tcPr>
          <w:p w:rsidR="00EC1575" w:rsidRPr="00782453" w:rsidRDefault="00EC1575" w:rsidP="008E78C9">
            <w:pPr>
              <w:widowControl w:val="0"/>
              <w:autoSpaceDE w:val="0"/>
              <w:autoSpaceDN w:val="0"/>
              <w:adjustRightInd w:val="0"/>
              <w:spacing w:line="216" w:lineRule="auto"/>
              <w:jc w:val="center"/>
              <w:rPr>
                <w:lang w:eastAsia="uk-UA"/>
              </w:rPr>
            </w:pPr>
          </w:p>
        </w:tc>
        <w:tc>
          <w:tcPr>
            <w:tcW w:w="1084"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1</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2</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3</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4</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5</w:t>
            </w:r>
          </w:p>
        </w:tc>
        <w:tc>
          <w:tcPr>
            <w:tcW w:w="983"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Разом</w:t>
            </w:r>
          </w:p>
        </w:tc>
        <w:tc>
          <w:tcPr>
            <w:tcW w:w="1082"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Питома вага</w:t>
            </w:r>
          </w:p>
        </w:tc>
      </w:tr>
      <w:tr w:rsidR="00EC1575" w:rsidRPr="00782453" w:rsidTr="00B00E75">
        <w:tc>
          <w:tcPr>
            <w:tcW w:w="2093"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Тип сировини</w:t>
            </w:r>
          </w:p>
        </w:tc>
        <w:tc>
          <w:tcPr>
            <w:tcW w:w="1084"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5</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4</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5</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4</w:t>
            </w:r>
          </w:p>
        </w:tc>
        <w:tc>
          <w:tcPr>
            <w:tcW w:w="1085"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5</w:t>
            </w:r>
          </w:p>
        </w:tc>
        <w:tc>
          <w:tcPr>
            <w:tcW w:w="983"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23</w:t>
            </w:r>
          </w:p>
        </w:tc>
        <w:tc>
          <w:tcPr>
            <w:tcW w:w="1082" w:type="dxa"/>
            <w:vAlign w:val="center"/>
          </w:tcPr>
          <w:p w:rsidR="00EC1575" w:rsidRPr="00782453" w:rsidRDefault="00EC1575" w:rsidP="008E78C9">
            <w:pPr>
              <w:widowControl w:val="0"/>
              <w:autoSpaceDE w:val="0"/>
              <w:autoSpaceDN w:val="0"/>
              <w:adjustRightInd w:val="0"/>
              <w:spacing w:line="216" w:lineRule="auto"/>
              <w:jc w:val="center"/>
              <w:rPr>
                <w:lang w:eastAsia="uk-UA"/>
              </w:rPr>
            </w:pPr>
            <w:r w:rsidRPr="00782453">
              <w:rPr>
                <w:lang w:eastAsia="uk-UA"/>
              </w:rPr>
              <w:t>0,31</w:t>
            </w:r>
          </w:p>
        </w:tc>
      </w:tr>
      <w:tr w:rsidR="00BD7531" w:rsidRPr="00782453" w:rsidTr="00B00E75">
        <w:tc>
          <w:tcPr>
            <w:tcW w:w="2093" w:type="dxa"/>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Калорійність</w:t>
            </w:r>
          </w:p>
        </w:tc>
        <w:tc>
          <w:tcPr>
            <w:tcW w:w="1084"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4</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5</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3</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3</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4</w:t>
            </w:r>
          </w:p>
        </w:tc>
        <w:tc>
          <w:tcPr>
            <w:tcW w:w="983"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19</w:t>
            </w:r>
          </w:p>
        </w:tc>
        <w:tc>
          <w:tcPr>
            <w:tcW w:w="1082"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0,25</w:t>
            </w:r>
          </w:p>
        </w:tc>
      </w:tr>
      <w:tr w:rsidR="00BD7531" w:rsidRPr="00782453" w:rsidTr="00B00E75">
        <w:tc>
          <w:tcPr>
            <w:tcW w:w="2093" w:type="dxa"/>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Безпечність</w:t>
            </w:r>
          </w:p>
        </w:tc>
        <w:tc>
          <w:tcPr>
            <w:tcW w:w="1084"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3</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2</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4</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5</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2</w:t>
            </w:r>
          </w:p>
        </w:tc>
        <w:tc>
          <w:tcPr>
            <w:tcW w:w="983"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16</w:t>
            </w:r>
          </w:p>
        </w:tc>
        <w:tc>
          <w:tcPr>
            <w:tcW w:w="1082"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0,21</w:t>
            </w:r>
          </w:p>
        </w:tc>
      </w:tr>
      <w:tr w:rsidR="00BD7531" w:rsidRPr="00782453" w:rsidTr="00B00E75">
        <w:tc>
          <w:tcPr>
            <w:tcW w:w="2093" w:type="dxa"/>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Подача страви</w:t>
            </w:r>
          </w:p>
        </w:tc>
        <w:tc>
          <w:tcPr>
            <w:tcW w:w="1084"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2</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3</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3</w:t>
            </w:r>
          </w:p>
        </w:tc>
        <w:tc>
          <w:tcPr>
            <w:tcW w:w="983"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10</w:t>
            </w:r>
          </w:p>
        </w:tc>
        <w:tc>
          <w:tcPr>
            <w:tcW w:w="1082"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0,13</w:t>
            </w:r>
          </w:p>
        </w:tc>
      </w:tr>
      <w:tr w:rsidR="00BD7531" w:rsidRPr="00782453" w:rsidTr="00B00E75">
        <w:tc>
          <w:tcPr>
            <w:tcW w:w="2093" w:type="dxa"/>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Відповідність екологічним стандартам</w:t>
            </w:r>
          </w:p>
        </w:tc>
        <w:tc>
          <w:tcPr>
            <w:tcW w:w="1084"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2</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2</w:t>
            </w:r>
          </w:p>
        </w:tc>
        <w:tc>
          <w:tcPr>
            <w:tcW w:w="1085"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1</w:t>
            </w:r>
          </w:p>
        </w:tc>
        <w:tc>
          <w:tcPr>
            <w:tcW w:w="983"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7</w:t>
            </w:r>
          </w:p>
        </w:tc>
        <w:tc>
          <w:tcPr>
            <w:tcW w:w="1082" w:type="dxa"/>
            <w:vAlign w:val="center"/>
          </w:tcPr>
          <w:p w:rsidR="00BD7531" w:rsidRPr="00782453" w:rsidRDefault="00BD7531" w:rsidP="008E78C9">
            <w:pPr>
              <w:widowControl w:val="0"/>
              <w:autoSpaceDE w:val="0"/>
              <w:autoSpaceDN w:val="0"/>
              <w:adjustRightInd w:val="0"/>
              <w:spacing w:line="216" w:lineRule="auto"/>
              <w:jc w:val="center"/>
              <w:rPr>
                <w:lang w:eastAsia="uk-UA"/>
              </w:rPr>
            </w:pPr>
            <w:r w:rsidRPr="00782453">
              <w:rPr>
                <w:lang w:eastAsia="uk-UA"/>
              </w:rPr>
              <w:t>0,09</w:t>
            </w:r>
          </w:p>
        </w:tc>
      </w:tr>
    </w:tbl>
    <w:p w:rsidR="009A38C8" w:rsidRPr="00782453" w:rsidRDefault="009A38C8" w:rsidP="00EC1575">
      <w:pPr>
        <w:widowControl w:val="0"/>
        <w:autoSpaceDE w:val="0"/>
        <w:autoSpaceDN w:val="0"/>
        <w:adjustRightInd w:val="0"/>
        <w:spacing w:line="360" w:lineRule="auto"/>
        <w:ind w:firstLine="709"/>
        <w:jc w:val="both"/>
        <w:rPr>
          <w:sz w:val="28"/>
          <w:szCs w:val="28"/>
          <w:lang w:eastAsia="uk-UA"/>
        </w:rPr>
      </w:pPr>
    </w:p>
    <w:p w:rsidR="00EC1575" w:rsidRPr="00782453" w:rsidRDefault="00EC1575" w:rsidP="00EC1575">
      <w:pPr>
        <w:widowControl w:val="0"/>
        <w:autoSpaceDE w:val="0"/>
        <w:autoSpaceDN w:val="0"/>
        <w:adjustRightInd w:val="0"/>
        <w:spacing w:line="360" w:lineRule="auto"/>
        <w:ind w:firstLine="709"/>
        <w:jc w:val="both"/>
        <w:rPr>
          <w:sz w:val="28"/>
          <w:szCs w:val="28"/>
          <w:lang w:eastAsia="uk-UA"/>
        </w:rPr>
      </w:pPr>
      <w:r w:rsidRPr="00782453">
        <w:rPr>
          <w:sz w:val="28"/>
          <w:szCs w:val="28"/>
          <w:lang w:eastAsia="uk-UA"/>
        </w:rPr>
        <w:t>Визначимо інтегральний показник за технічними параметрами:</w:t>
      </w:r>
    </w:p>
    <w:p w:rsidR="00EC1575" w:rsidRPr="00782453" w:rsidRDefault="00232B4C" w:rsidP="000A770E">
      <w:pPr>
        <w:widowControl w:val="0"/>
        <w:autoSpaceDE w:val="0"/>
        <w:autoSpaceDN w:val="0"/>
        <w:adjustRightInd w:val="0"/>
        <w:spacing w:line="360" w:lineRule="auto"/>
        <w:ind w:left="567" w:firstLine="510"/>
        <w:rPr>
          <w:rFonts w:eastAsiaTheme="minorEastAsia"/>
          <w:szCs w:val="28"/>
          <w:lang w:eastAsia="uk-UA"/>
        </w:rPr>
      </w:pPr>
      <m:oMathPara>
        <m:oMathParaPr>
          <m:jc m:val="left"/>
        </m:oMathParaPr>
        <m:oMath>
          <m:sSub>
            <m:sSubPr>
              <m:ctrlPr>
                <w:rPr>
                  <w:rFonts w:ascii="Cambria Math" w:eastAsiaTheme="minorEastAsia" w:hAnsi="Cambria Math"/>
                  <w:i/>
                  <w:szCs w:val="28"/>
                  <w:lang w:eastAsia="uk-UA"/>
                </w:rPr>
              </m:ctrlPr>
            </m:sSubPr>
            <m:e>
              <m:r>
                <w:rPr>
                  <w:rFonts w:ascii="Cambria Math" w:eastAsiaTheme="minorEastAsia" w:hAnsi="Cambria Math"/>
                  <w:szCs w:val="28"/>
                  <w:lang w:eastAsia="uk-UA"/>
                </w:rPr>
                <m:t>I</m:t>
              </m:r>
            </m:e>
            <m:sub>
              <m:r>
                <w:rPr>
                  <w:rFonts w:ascii="Cambria Math" w:eastAsiaTheme="minorEastAsia" w:hAnsi="Cambria Math"/>
                  <w:szCs w:val="28"/>
                  <w:lang w:eastAsia="uk-UA"/>
                </w:rPr>
                <m:t>т1</m:t>
              </m:r>
            </m:sub>
          </m:sSub>
          <m:r>
            <w:rPr>
              <w:rFonts w:ascii="Cambria Math" w:hAnsi="Cambria Math"/>
              <w:szCs w:val="28"/>
              <w:lang w:eastAsia="uk-UA"/>
            </w:rPr>
            <m:t>=1,25*0,31+1,14*0,25+0,875*0,21+1,14*0,13+</m:t>
          </m:r>
          <m:r>
            <w:rPr>
              <w:rFonts w:ascii="Cambria Math" w:eastAsiaTheme="minorEastAsia" w:hAnsi="Cambria Math"/>
              <w:szCs w:val="28"/>
              <w:lang w:eastAsia="uk-UA"/>
            </w:rPr>
            <m:t>1*0,09=1,0945</m:t>
          </m:r>
        </m:oMath>
      </m:oMathPara>
    </w:p>
    <w:p w:rsidR="00EC1575" w:rsidRPr="00782453" w:rsidRDefault="00232B4C" w:rsidP="000A770E">
      <w:pPr>
        <w:widowControl w:val="0"/>
        <w:autoSpaceDE w:val="0"/>
        <w:autoSpaceDN w:val="0"/>
        <w:adjustRightInd w:val="0"/>
        <w:spacing w:line="360" w:lineRule="auto"/>
        <w:ind w:left="567" w:firstLine="510"/>
        <w:rPr>
          <w:rFonts w:eastAsiaTheme="minorEastAsia"/>
          <w:szCs w:val="28"/>
          <w:lang w:eastAsia="uk-UA"/>
        </w:rPr>
      </w:pPr>
      <m:oMathPara>
        <m:oMathParaPr>
          <m:jc m:val="left"/>
        </m:oMathParaPr>
        <m:oMath>
          <m:sSub>
            <m:sSubPr>
              <m:ctrlPr>
                <w:rPr>
                  <w:rFonts w:ascii="Cambria Math" w:eastAsiaTheme="minorEastAsia" w:hAnsi="Cambria Math"/>
                  <w:i/>
                  <w:szCs w:val="28"/>
                  <w:lang w:eastAsia="uk-UA"/>
                </w:rPr>
              </m:ctrlPr>
            </m:sSubPr>
            <m:e>
              <m:r>
                <w:rPr>
                  <w:rFonts w:ascii="Cambria Math" w:eastAsiaTheme="minorEastAsia" w:hAnsi="Cambria Math"/>
                  <w:szCs w:val="28"/>
                  <w:lang w:eastAsia="uk-UA"/>
                </w:rPr>
                <m:t>I</m:t>
              </m:r>
            </m:e>
            <m:sub>
              <m:r>
                <w:rPr>
                  <w:rFonts w:ascii="Cambria Math" w:eastAsiaTheme="minorEastAsia" w:hAnsi="Cambria Math"/>
                  <w:szCs w:val="28"/>
                  <w:lang w:eastAsia="uk-UA"/>
                </w:rPr>
                <m:t>т2</m:t>
              </m:r>
            </m:sub>
          </m:sSub>
          <m:r>
            <w:rPr>
              <w:rFonts w:ascii="Cambria Math" w:hAnsi="Cambria Math"/>
              <w:szCs w:val="28"/>
              <w:lang w:eastAsia="uk-UA"/>
            </w:rPr>
            <m:t>=1*0,31+1*0,25+1*0,21+0,85*0,13+</m:t>
          </m:r>
          <m:r>
            <w:rPr>
              <w:rFonts w:ascii="Cambria Math" w:eastAsiaTheme="minorEastAsia" w:hAnsi="Cambria Math"/>
              <w:szCs w:val="28"/>
              <w:lang w:eastAsia="uk-UA"/>
            </w:rPr>
            <m:t>1*0,09=0,9705</m:t>
          </m:r>
        </m:oMath>
      </m:oMathPara>
    </w:p>
    <w:p w:rsidR="00EC1575" w:rsidRPr="00782453" w:rsidRDefault="00232B4C" w:rsidP="000A770E">
      <w:pPr>
        <w:widowControl w:val="0"/>
        <w:autoSpaceDE w:val="0"/>
        <w:autoSpaceDN w:val="0"/>
        <w:adjustRightInd w:val="0"/>
        <w:spacing w:line="360" w:lineRule="auto"/>
        <w:ind w:left="567" w:firstLine="510"/>
        <w:rPr>
          <w:rFonts w:eastAsiaTheme="minorEastAsia"/>
          <w:szCs w:val="28"/>
          <w:lang w:eastAsia="uk-UA"/>
        </w:rPr>
      </w:pPr>
      <m:oMathPara>
        <m:oMathParaPr>
          <m:jc m:val="left"/>
        </m:oMathParaPr>
        <m:oMath>
          <m:sSub>
            <m:sSubPr>
              <m:ctrlPr>
                <w:rPr>
                  <w:rFonts w:ascii="Cambria Math" w:eastAsiaTheme="minorEastAsia" w:hAnsi="Cambria Math"/>
                  <w:i/>
                  <w:szCs w:val="28"/>
                  <w:lang w:eastAsia="uk-UA"/>
                </w:rPr>
              </m:ctrlPr>
            </m:sSubPr>
            <m:e>
              <m:r>
                <w:rPr>
                  <w:rFonts w:ascii="Cambria Math" w:eastAsiaTheme="minorEastAsia" w:hAnsi="Cambria Math"/>
                  <w:szCs w:val="28"/>
                  <w:lang w:eastAsia="uk-UA"/>
                </w:rPr>
                <m:t>I</m:t>
              </m:r>
            </m:e>
            <m:sub>
              <m:r>
                <w:rPr>
                  <w:rFonts w:ascii="Cambria Math" w:eastAsiaTheme="minorEastAsia" w:hAnsi="Cambria Math"/>
                  <w:szCs w:val="28"/>
                  <w:lang w:eastAsia="uk-UA"/>
                </w:rPr>
                <m:t>т3</m:t>
              </m:r>
            </m:sub>
          </m:sSub>
          <m:r>
            <w:rPr>
              <w:rFonts w:ascii="Cambria Math" w:hAnsi="Cambria Math"/>
              <w:szCs w:val="28"/>
              <w:lang w:eastAsia="uk-UA"/>
            </w:rPr>
            <m:t>=1,125*0,31+1*0,25+1,125*0,21+1*0,13+</m:t>
          </m:r>
          <m:r>
            <w:rPr>
              <w:rFonts w:ascii="Cambria Math" w:eastAsiaTheme="minorEastAsia" w:hAnsi="Cambria Math"/>
              <w:szCs w:val="28"/>
              <w:lang w:eastAsia="uk-UA"/>
            </w:rPr>
            <m:t>0,75*0,09=1,0325</m:t>
          </m:r>
        </m:oMath>
      </m:oMathPara>
    </w:p>
    <w:p w:rsidR="00EC1575" w:rsidRPr="00782453" w:rsidRDefault="00232B4C" w:rsidP="000A770E">
      <w:pPr>
        <w:widowControl w:val="0"/>
        <w:autoSpaceDE w:val="0"/>
        <w:autoSpaceDN w:val="0"/>
        <w:adjustRightInd w:val="0"/>
        <w:spacing w:line="360" w:lineRule="auto"/>
        <w:ind w:left="567" w:firstLine="510"/>
        <w:rPr>
          <w:rFonts w:eastAsiaTheme="minorEastAsia"/>
          <w:szCs w:val="28"/>
          <w:lang w:eastAsia="uk-UA"/>
        </w:rPr>
      </w:pPr>
      <m:oMathPara>
        <m:oMathParaPr>
          <m:jc m:val="left"/>
        </m:oMathParaPr>
        <m:oMath>
          <m:sSub>
            <m:sSubPr>
              <m:ctrlPr>
                <w:rPr>
                  <w:rFonts w:ascii="Cambria Math" w:eastAsiaTheme="minorEastAsia" w:hAnsi="Cambria Math"/>
                  <w:i/>
                  <w:szCs w:val="28"/>
                  <w:lang w:eastAsia="uk-UA"/>
                </w:rPr>
              </m:ctrlPr>
            </m:sSubPr>
            <m:e>
              <m:r>
                <w:rPr>
                  <w:rFonts w:ascii="Cambria Math" w:eastAsiaTheme="minorEastAsia" w:hAnsi="Cambria Math"/>
                  <w:szCs w:val="28"/>
                  <w:lang w:eastAsia="uk-UA"/>
                </w:rPr>
                <m:t>I</m:t>
              </m:r>
            </m:e>
            <m:sub>
              <m:r>
                <w:rPr>
                  <w:rFonts w:ascii="Cambria Math" w:eastAsiaTheme="minorEastAsia" w:hAnsi="Cambria Math"/>
                  <w:szCs w:val="28"/>
                  <w:lang w:eastAsia="uk-UA"/>
                </w:rPr>
                <m:t>т4</m:t>
              </m:r>
            </m:sub>
          </m:sSub>
          <m:r>
            <w:rPr>
              <w:rFonts w:ascii="Cambria Math" w:hAnsi="Cambria Math"/>
              <w:szCs w:val="28"/>
              <w:lang w:eastAsia="uk-UA"/>
            </w:rPr>
            <m:t>=1,25*0,31+1,14*0,25+1*0,21+0,85*0,13+</m:t>
          </m:r>
          <m:r>
            <w:rPr>
              <w:rFonts w:ascii="Cambria Math" w:eastAsiaTheme="minorEastAsia" w:hAnsi="Cambria Math"/>
              <w:szCs w:val="28"/>
              <w:lang w:eastAsia="uk-UA"/>
            </w:rPr>
            <m:t>1,13*0,09=1,0947</m:t>
          </m:r>
        </m:oMath>
      </m:oMathPara>
    </w:p>
    <w:p w:rsidR="00EC1575" w:rsidRPr="00782453" w:rsidRDefault="00232B4C" w:rsidP="000A770E">
      <w:pPr>
        <w:widowControl w:val="0"/>
        <w:autoSpaceDE w:val="0"/>
        <w:autoSpaceDN w:val="0"/>
        <w:adjustRightInd w:val="0"/>
        <w:spacing w:line="360" w:lineRule="auto"/>
        <w:ind w:left="567" w:firstLine="510"/>
        <w:rPr>
          <w:rFonts w:eastAsiaTheme="minorEastAsia"/>
          <w:szCs w:val="28"/>
          <w:lang w:eastAsia="uk-UA"/>
        </w:rPr>
      </w:pPr>
      <m:oMathPara>
        <m:oMathParaPr>
          <m:jc m:val="left"/>
        </m:oMathParaPr>
        <m:oMath>
          <m:sSub>
            <m:sSubPr>
              <m:ctrlPr>
                <w:rPr>
                  <w:rFonts w:ascii="Cambria Math" w:eastAsiaTheme="minorEastAsia" w:hAnsi="Cambria Math"/>
                  <w:i/>
                  <w:szCs w:val="28"/>
                  <w:lang w:eastAsia="uk-UA"/>
                </w:rPr>
              </m:ctrlPr>
            </m:sSubPr>
            <m:e>
              <m:r>
                <w:rPr>
                  <w:rFonts w:ascii="Cambria Math" w:eastAsiaTheme="minorEastAsia" w:hAnsi="Cambria Math"/>
                  <w:szCs w:val="28"/>
                  <w:lang w:eastAsia="uk-UA"/>
                </w:rPr>
                <m:t>I</m:t>
              </m:r>
            </m:e>
            <m:sub>
              <m:r>
                <w:rPr>
                  <w:rFonts w:ascii="Cambria Math" w:eastAsiaTheme="minorEastAsia" w:hAnsi="Cambria Math"/>
                  <w:szCs w:val="28"/>
                  <w:lang w:eastAsia="uk-UA"/>
                </w:rPr>
                <m:t>т5</m:t>
              </m:r>
            </m:sub>
          </m:sSub>
          <m:r>
            <w:rPr>
              <w:rFonts w:ascii="Cambria Math" w:hAnsi="Cambria Math"/>
              <w:szCs w:val="28"/>
              <w:lang w:eastAsia="uk-UA"/>
            </w:rPr>
            <m:t>=1,25*0,31+1,14*0,25+0,875*0,21+1*0,13+</m:t>
          </m:r>
          <m:r>
            <w:rPr>
              <w:rFonts w:ascii="Cambria Math" w:eastAsiaTheme="minorEastAsia" w:hAnsi="Cambria Math"/>
              <w:szCs w:val="28"/>
              <w:lang w:eastAsia="uk-UA"/>
            </w:rPr>
            <m:t>1*0,09=1,0763</m:t>
          </m:r>
        </m:oMath>
      </m:oMathPara>
    </w:p>
    <w:p w:rsidR="008E78C9" w:rsidRPr="00782453" w:rsidRDefault="00EC1575" w:rsidP="008E78C9">
      <w:pPr>
        <w:widowControl w:val="0"/>
        <w:autoSpaceDE w:val="0"/>
        <w:autoSpaceDN w:val="0"/>
        <w:adjustRightInd w:val="0"/>
        <w:spacing w:line="360" w:lineRule="auto"/>
        <w:ind w:firstLine="709"/>
        <w:rPr>
          <w:sz w:val="28"/>
          <w:szCs w:val="28"/>
          <w:lang w:eastAsia="uk-UA"/>
        </w:rPr>
      </w:pPr>
      <w:r w:rsidRPr="00782453">
        <w:rPr>
          <w:rFonts w:eastAsiaTheme="minorEastAsia"/>
          <w:sz w:val="28"/>
          <w:szCs w:val="28"/>
          <w:lang w:eastAsia="uk-UA"/>
        </w:rPr>
        <w:t xml:space="preserve">Поряд із технічними параметрами продукції підприємства </w:t>
      </w:r>
      <w:r w:rsidRPr="00782453">
        <w:rPr>
          <w:bCs/>
          <w:color w:val="000000"/>
          <w:sz w:val="28"/>
          <w:szCs w:val="28"/>
        </w:rPr>
        <w:t>ТОВ «</w:t>
      </w:r>
      <w:r w:rsidR="00BD7531" w:rsidRPr="00782453">
        <w:rPr>
          <w:bCs/>
          <w:color w:val="000000"/>
          <w:sz w:val="28"/>
          <w:szCs w:val="28"/>
        </w:rPr>
        <w:t>Галич</w:t>
      </w:r>
      <w:r w:rsidRPr="00782453">
        <w:rPr>
          <w:bCs/>
          <w:color w:val="000000"/>
          <w:sz w:val="28"/>
          <w:szCs w:val="28"/>
        </w:rPr>
        <w:t xml:space="preserve">» </w:t>
      </w:r>
      <w:r w:rsidRPr="00782453">
        <w:rPr>
          <w:rFonts w:eastAsiaTheme="minorEastAsia"/>
          <w:sz w:val="28"/>
          <w:szCs w:val="28"/>
          <w:lang w:eastAsia="uk-UA"/>
        </w:rPr>
        <w:t xml:space="preserve">здійснимо оцінювання економічних показників якості </w:t>
      </w:r>
      <w:r w:rsidR="00BD7531" w:rsidRPr="00782453">
        <w:rPr>
          <w:rFonts w:eastAsiaTheme="minorEastAsia"/>
          <w:sz w:val="28"/>
          <w:szCs w:val="28"/>
          <w:lang w:eastAsia="uk-UA"/>
        </w:rPr>
        <w:t>страв</w:t>
      </w:r>
      <w:r w:rsidRPr="00782453">
        <w:rPr>
          <w:rFonts w:eastAsiaTheme="minorEastAsia"/>
          <w:sz w:val="28"/>
          <w:szCs w:val="28"/>
          <w:lang w:eastAsia="uk-UA"/>
        </w:rPr>
        <w:t>, представивши дані у таблиці 2.</w:t>
      </w:r>
      <w:r w:rsidR="008E78C9" w:rsidRPr="00782453">
        <w:rPr>
          <w:rFonts w:eastAsiaTheme="minorEastAsia"/>
          <w:sz w:val="28"/>
          <w:szCs w:val="28"/>
          <w:lang w:eastAsia="uk-UA"/>
        </w:rPr>
        <w:t>4</w:t>
      </w:r>
      <w:r w:rsidRPr="00782453">
        <w:rPr>
          <w:rFonts w:eastAsiaTheme="minorEastAsia"/>
          <w:sz w:val="28"/>
          <w:szCs w:val="28"/>
          <w:lang w:eastAsia="uk-UA"/>
        </w:rPr>
        <w:t>.</w:t>
      </w:r>
    </w:p>
    <w:p w:rsidR="008E78C9" w:rsidRPr="00782453" w:rsidRDefault="008E78C9" w:rsidP="008E78C9">
      <w:pPr>
        <w:widowControl w:val="0"/>
        <w:autoSpaceDE w:val="0"/>
        <w:autoSpaceDN w:val="0"/>
        <w:adjustRightInd w:val="0"/>
        <w:spacing w:line="360" w:lineRule="auto"/>
        <w:ind w:firstLine="709"/>
        <w:rPr>
          <w:sz w:val="28"/>
          <w:szCs w:val="28"/>
          <w:lang w:eastAsia="uk-UA"/>
        </w:rPr>
      </w:pPr>
      <w:r w:rsidRPr="00782453">
        <w:rPr>
          <w:sz w:val="28"/>
          <w:szCs w:val="28"/>
          <w:lang w:eastAsia="uk-UA"/>
        </w:rPr>
        <w:t>б) економічні показники:</w:t>
      </w:r>
    </w:p>
    <w:tbl>
      <w:tblPr>
        <w:tblStyle w:val="a3"/>
        <w:tblW w:w="9918"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984"/>
        <w:gridCol w:w="1985"/>
        <w:gridCol w:w="1984"/>
        <w:gridCol w:w="1985"/>
      </w:tblGrid>
      <w:tr w:rsidR="008E78C9" w:rsidRPr="00782453" w:rsidTr="004003F2">
        <w:tc>
          <w:tcPr>
            <w:tcW w:w="1980" w:type="dxa"/>
          </w:tcPr>
          <w:p w:rsidR="008E78C9" w:rsidRPr="00782453" w:rsidRDefault="00232B4C" w:rsidP="004003F2">
            <w:pPr>
              <w:widowControl w:val="0"/>
              <w:autoSpaceDE w:val="0"/>
              <w:autoSpaceDN w:val="0"/>
              <w:adjustRightInd w:val="0"/>
              <w:spacing w:line="216" w:lineRule="auto"/>
              <w:ind w:firstLine="510"/>
              <w:rPr>
                <w:rFonts w:eastAsiaTheme="minorEastAsia"/>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ЕП</m:t>
                    </m:r>
                  </m:e>
                  <m:sub>
                    <m:r>
                      <w:rPr>
                        <w:rFonts w:ascii="Cambria Math" w:hAnsi="Cambria Math"/>
                        <w:sz w:val="22"/>
                        <w:szCs w:val="28"/>
                        <w:lang w:eastAsia="uk-UA"/>
                      </w:rPr>
                      <m:t>1</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46,3+18,5</m:t>
                    </m:r>
                  </m:num>
                  <m:den>
                    <m:r>
                      <w:rPr>
                        <w:rFonts w:ascii="Cambria Math" w:hAnsi="Cambria Math"/>
                        <w:sz w:val="22"/>
                        <w:szCs w:val="28"/>
                        <w:lang w:eastAsia="uk-UA"/>
                      </w:rPr>
                      <m:t>45+19,2</m:t>
                    </m:r>
                  </m:den>
                </m:f>
                <m:r>
                  <w:rPr>
                    <w:rFonts w:ascii="Cambria Math" w:hAnsi="Cambria Math"/>
                    <w:sz w:val="22"/>
                    <w:szCs w:val="28"/>
                    <w:lang w:eastAsia="uk-UA"/>
                  </w:rPr>
                  <m:t>=1,011</m:t>
                </m:r>
              </m:oMath>
            </m:oMathPara>
          </w:p>
          <w:p w:rsidR="008E78C9" w:rsidRPr="00782453" w:rsidRDefault="008E78C9" w:rsidP="004003F2">
            <w:pPr>
              <w:widowControl w:val="0"/>
              <w:autoSpaceDE w:val="0"/>
              <w:autoSpaceDN w:val="0"/>
              <w:adjustRightInd w:val="0"/>
              <w:spacing w:line="216" w:lineRule="auto"/>
              <w:rPr>
                <w:sz w:val="22"/>
                <w:szCs w:val="28"/>
                <w:lang w:eastAsia="uk-UA"/>
              </w:rPr>
            </w:pPr>
          </w:p>
        </w:tc>
        <w:tc>
          <w:tcPr>
            <w:tcW w:w="1984" w:type="dxa"/>
          </w:tcPr>
          <w:p w:rsidR="008E78C9" w:rsidRPr="00782453" w:rsidRDefault="00232B4C" w:rsidP="004003F2">
            <w:pPr>
              <w:widowControl w:val="0"/>
              <w:autoSpaceDE w:val="0"/>
              <w:autoSpaceDN w:val="0"/>
              <w:adjustRightInd w:val="0"/>
              <w:spacing w:line="216" w:lineRule="auto"/>
              <w:ind w:firstLine="510"/>
              <w:rPr>
                <w:rFonts w:eastAsiaTheme="minorEastAsia"/>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ЕП</m:t>
                    </m:r>
                  </m:e>
                  <m:sub>
                    <m:r>
                      <w:rPr>
                        <w:rFonts w:ascii="Cambria Math" w:hAnsi="Cambria Math"/>
                        <w:sz w:val="22"/>
                        <w:szCs w:val="28"/>
                        <w:lang w:eastAsia="uk-UA"/>
                      </w:rPr>
                      <m:t>2</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40,9+18</m:t>
                    </m:r>
                  </m:num>
                  <m:den>
                    <m:r>
                      <w:rPr>
                        <w:rFonts w:ascii="Cambria Math" w:hAnsi="Cambria Math"/>
                        <w:sz w:val="22"/>
                        <w:szCs w:val="28"/>
                        <w:lang w:eastAsia="uk-UA"/>
                      </w:rPr>
                      <m:t>45+19,2</m:t>
                    </m:r>
                  </m:den>
                </m:f>
                <m:r>
                  <w:rPr>
                    <w:rFonts w:ascii="Cambria Math" w:hAnsi="Cambria Math"/>
                    <w:sz w:val="22"/>
                    <w:szCs w:val="28"/>
                    <w:lang w:eastAsia="uk-UA"/>
                  </w:rPr>
                  <m:t>=0,9022</m:t>
                </m:r>
              </m:oMath>
            </m:oMathPara>
          </w:p>
          <w:p w:rsidR="008E78C9" w:rsidRPr="00782453" w:rsidRDefault="008E78C9" w:rsidP="004003F2">
            <w:pPr>
              <w:widowControl w:val="0"/>
              <w:autoSpaceDE w:val="0"/>
              <w:autoSpaceDN w:val="0"/>
              <w:adjustRightInd w:val="0"/>
              <w:spacing w:line="216" w:lineRule="auto"/>
              <w:rPr>
                <w:sz w:val="22"/>
                <w:szCs w:val="28"/>
                <w:lang w:eastAsia="uk-UA"/>
              </w:rPr>
            </w:pPr>
          </w:p>
        </w:tc>
        <w:tc>
          <w:tcPr>
            <w:tcW w:w="1985" w:type="dxa"/>
          </w:tcPr>
          <w:p w:rsidR="008E78C9" w:rsidRPr="00782453" w:rsidRDefault="00232B4C" w:rsidP="004003F2">
            <w:pPr>
              <w:widowControl w:val="0"/>
              <w:autoSpaceDE w:val="0"/>
              <w:autoSpaceDN w:val="0"/>
              <w:adjustRightInd w:val="0"/>
              <w:spacing w:line="216" w:lineRule="auto"/>
              <w:ind w:firstLine="510"/>
              <w:rPr>
                <w:rFonts w:eastAsiaTheme="minorEastAsia"/>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ЕП</m:t>
                    </m:r>
                  </m:e>
                  <m:sub>
                    <m:r>
                      <w:rPr>
                        <w:rFonts w:ascii="Cambria Math" w:hAnsi="Cambria Math"/>
                        <w:sz w:val="22"/>
                        <w:szCs w:val="28"/>
                        <w:lang w:eastAsia="uk-UA"/>
                      </w:rPr>
                      <m:t>3</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46,2+19,2</m:t>
                    </m:r>
                  </m:num>
                  <m:den>
                    <m:r>
                      <w:rPr>
                        <w:rFonts w:ascii="Cambria Math" w:hAnsi="Cambria Math"/>
                        <w:sz w:val="22"/>
                        <w:szCs w:val="28"/>
                        <w:lang w:eastAsia="uk-UA"/>
                      </w:rPr>
                      <m:t>45+19,2</m:t>
                    </m:r>
                  </m:den>
                </m:f>
                <m:r>
                  <w:rPr>
                    <w:rFonts w:ascii="Cambria Math" w:hAnsi="Cambria Math"/>
                    <w:sz w:val="22"/>
                    <w:szCs w:val="28"/>
                    <w:lang w:eastAsia="uk-UA"/>
                  </w:rPr>
                  <m:t>=1,0221</m:t>
                </m:r>
              </m:oMath>
            </m:oMathPara>
          </w:p>
          <w:p w:rsidR="008E78C9" w:rsidRPr="00782453" w:rsidRDefault="008E78C9" w:rsidP="004003F2">
            <w:pPr>
              <w:widowControl w:val="0"/>
              <w:autoSpaceDE w:val="0"/>
              <w:autoSpaceDN w:val="0"/>
              <w:adjustRightInd w:val="0"/>
              <w:spacing w:line="216" w:lineRule="auto"/>
              <w:rPr>
                <w:sz w:val="22"/>
                <w:szCs w:val="28"/>
                <w:lang w:eastAsia="uk-UA"/>
              </w:rPr>
            </w:pPr>
          </w:p>
        </w:tc>
        <w:tc>
          <w:tcPr>
            <w:tcW w:w="1984" w:type="dxa"/>
          </w:tcPr>
          <w:p w:rsidR="008E78C9" w:rsidRPr="00782453" w:rsidRDefault="00232B4C" w:rsidP="004003F2">
            <w:pPr>
              <w:widowControl w:val="0"/>
              <w:autoSpaceDE w:val="0"/>
              <w:autoSpaceDN w:val="0"/>
              <w:adjustRightInd w:val="0"/>
              <w:spacing w:line="216" w:lineRule="auto"/>
              <w:ind w:firstLine="510"/>
              <w:rPr>
                <w:rFonts w:eastAsiaTheme="minorEastAsia"/>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ЕП</m:t>
                    </m:r>
                  </m:e>
                  <m:sub>
                    <m:r>
                      <w:rPr>
                        <w:rFonts w:ascii="Cambria Math" w:hAnsi="Cambria Math"/>
                        <w:sz w:val="22"/>
                        <w:szCs w:val="28"/>
                        <w:lang w:eastAsia="uk-UA"/>
                      </w:rPr>
                      <m:t>4</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42,9+18,8</m:t>
                    </m:r>
                  </m:num>
                  <m:den>
                    <m:r>
                      <w:rPr>
                        <w:rFonts w:ascii="Cambria Math" w:hAnsi="Cambria Math"/>
                        <w:sz w:val="22"/>
                        <w:szCs w:val="28"/>
                        <w:lang w:eastAsia="uk-UA"/>
                      </w:rPr>
                      <m:t>45+19,2</m:t>
                    </m:r>
                  </m:den>
                </m:f>
                <m:r>
                  <w:rPr>
                    <w:rFonts w:ascii="Cambria Math" w:hAnsi="Cambria Math"/>
                    <w:sz w:val="22"/>
                    <w:szCs w:val="28"/>
                    <w:lang w:eastAsia="uk-UA"/>
                  </w:rPr>
                  <m:t>=0,9531</m:t>
                </m:r>
              </m:oMath>
            </m:oMathPara>
          </w:p>
          <w:p w:rsidR="008E78C9" w:rsidRPr="00782453" w:rsidRDefault="008E78C9" w:rsidP="004003F2">
            <w:pPr>
              <w:widowControl w:val="0"/>
              <w:autoSpaceDE w:val="0"/>
              <w:autoSpaceDN w:val="0"/>
              <w:adjustRightInd w:val="0"/>
              <w:spacing w:line="216" w:lineRule="auto"/>
              <w:rPr>
                <w:sz w:val="22"/>
                <w:szCs w:val="28"/>
                <w:lang w:eastAsia="uk-UA"/>
              </w:rPr>
            </w:pPr>
          </w:p>
        </w:tc>
        <w:tc>
          <w:tcPr>
            <w:tcW w:w="1985" w:type="dxa"/>
          </w:tcPr>
          <w:p w:rsidR="008E78C9" w:rsidRPr="00782453" w:rsidRDefault="00232B4C" w:rsidP="004003F2">
            <w:pPr>
              <w:widowControl w:val="0"/>
              <w:autoSpaceDE w:val="0"/>
              <w:autoSpaceDN w:val="0"/>
              <w:adjustRightInd w:val="0"/>
              <w:spacing w:line="216" w:lineRule="auto"/>
              <w:ind w:firstLine="510"/>
              <w:rPr>
                <w:rFonts w:eastAsiaTheme="minorEastAsia"/>
                <w:sz w:val="22"/>
                <w:szCs w:val="28"/>
                <w:lang w:eastAsia="uk-UA"/>
              </w:rPr>
            </w:pPr>
            <m:oMathPara>
              <m:oMath>
                <m:sSub>
                  <m:sSubPr>
                    <m:ctrlPr>
                      <w:rPr>
                        <w:rFonts w:ascii="Cambria Math" w:hAnsi="Cambria Math"/>
                        <w:i/>
                        <w:sz w:val="22"/>
                        <w:szCs w:val="28"/>
                        <w:lang w:eastAsia="uk-UA"/>
                      </w:rPr>
                    </m:ctrlPr>
                  </m:sSubPr>
                  <m:e>
                    <m:r>
                      <w:rPr>
                        <w:rFonts w:ascii="Cambria Math" w:hAnsi="Cambria Math"/>
                        <w:sz w:val="22"/>
                        <w:szCs w:val="28"/>
                        <w:lang w:eastAsia="uk-UA"/>
                      </w:rPr>
                      <m:t>ЕП</m:t>
                    </m:r>
                  </m:e>
                  <m:sub>
                    <m:r>
                      <w:rPr>
                        <w:rFonts w:ascii="Cambria Math" w:hAnsi="Cambria Math"/>
                        <w:sz w:val="22"/>
                        <w:szCs w:val="28"/>
                        <w:lang w:eastAsia="uk-UA"/>
                      </w:rPr>
                      <m:t>5</m:t>
                    </m:r>
                  </m:sub>
                </m:sSub>
                <m:r>
                  <w:rPr>
                    <w:rFonts w:ascii="Cambria Math" w:hAnsi="Cambria Math"/>
                    <w:sz w:val="22"/>
                    <w:szCs w:val="28"/>
                    <w:lang w:eastAsia="uk-UA"/>
                  </w:rPr>
                  <m:t>=</m:t>
                </m:r>
                <m:f>
                  <m:fPr>
                    <m:ctrlPr>
                      <w:rPr>
                        <w:rFonts w:ascii="Cambria Math" w:hAnsi="Cambria Math"/>
                        <w:i/>
                        <w:sz w:val="22"/>
                        <w:szCs w:val="28"/>
                        <w:lang w:eastAsia="uk-UA"/>
                      </w:rPr>
                    </m:ctrlPr>
                  </m:fPr>
                  <m:num>
                    <m:r>
                      <w:rPr>
                        <w:rFonts w:ascii="Cambria Math" w:hAnsi="Cambria Math"/>
                        <w:sz w:val="22"/>
                        <w:szCs w:val="28"/>
                        <w:lang w:eastAsia="uk-UA"/>
                      </w:rPr>
                      <m:t>47,1+19,3</m:t>
                    </m:r>
                  </m:num>
                  <m:den>
                    <m:r>
                      <w:rPr>
                        <w:rFonts w:ascii="Cambria Math" w:hAnsi="Cambria Math"/>
                        <w:sz w:val="22"/>
                        <w:szCs w:val="28"/>
                        <w:lang w:eastAsia="uk-UA"/>
                      </w:rPr>
                      <m:t>45+19,2</m:t>
                    </m:r>
                  </m:den>
                </m:f>
                <m:r>
                  <w:rPr>
                    <w:rFonts w:ascii="Cambria Math" w:hAnsi="Cambria Math"/>
                    <w:sz w:val="22"/>
                    <w:szCs w:val="28"/>
                    <w:lang w:eastAsia="uk-UA"/>
                  </w:rPr>
                  <m:t>=1,0405</m:t>
                </m:r>
              </m:oMath>
            </m:oMathPara>
          </w:p>
          <w:p w:rsidR="008E78C9" w:rsidRPr="00782453" w:rsidRDefault="008E78C9" w:rsidP="004003F2">
            <w:pPr>
              <w:widowControl w:val="0"/>
              <w:autoSpaceDE w:val="0"/>
              <w:autoSpaceDN w:val="0"/>
              <w:adjustRightInd w:val="0"/>
              <w:spacing w:line="216" w:lineRule="auto"/>
              <w:rPr>
                <w:sz w:val="22"/>
                <w:szCs w:val="28"/>
                <w:lang w:eastAsia="uk-UA"/>
              </w:rPr>
            </w:pPr>
          </w:p>
        </w:tc>
      </w:tr>
    </w:tbl>
    <w:p w:rsidR="008E78C9" w:rsidRPr="00782453" w:rsidRDefault="008E78C9" w:rsidP="008E78C9">
      <w:pPr>
        <w:widowControl w:val="0"/>
        <w:autoSpaceDE w:val="0"/>
        <w:autoSpaceDN w:val="0"/>
        <w:adjustRightInd w:val="0"/>
        <w:spacing w:line="360" w:lineRule="auto"/>
        <w:ind w:firstLine="709"/>
        <w:jc w:val="both"/>
        <w:rPr>
          <w:sz w:val="28"/>
          <w:szCs w:val="28"/>
          <w:lang w:eastAsia="uk-UA"/>
        </w:rPr>
      </w:pPr>
      <w:r w:rsidRPr="00782453">
        <w:rPr>
          <w:sz w:val="28"/>
          <w:szCs w:val="28"/>
          <w:lang w:eastAsia="uk-UA"/>
        </w:rPr>
        <w:t xml:space="preserve">в) інтегральний показник конкурентоспроможності продукції </w:t>
      </w:r>
      <w:r w:rsidRPr="00782453">
        <w:rPr>
          <w:sz w:val="28"/>
          <w:szCs w:val="28"/>
          <w:lang w:eastAsia="uk-UA"/>
        </w:rPr>
        <w:lastRenderedPageBreak/>
        <w:t>підприємств:</w:t>
      </w:r>
    </w:p>
    <w:tbl>
      <w:tblPr>
        <w:tblStyle w:val="a3"/>
        <w:tblW w:w="9918"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984"/>
        <w:gridCol w:w="1985"/>
        <w:gridCol w:w="1984"/>
        <w:gridCol w:w="1985"/>
      </w:tblGrid>
      <w:tr w:rsidR="008E78C9" w:rsidRPr="00782453" w:rsidTr="004003F2">
        <w:tc>
          <w:tcPr>
            <w:tcW w:w="1980" w:type="dxa"/>
          </w:tcPr>
          <w:p w:rsidR="008E78C9" w:rsidRPr="00782453" w:rsidRDefault="00232B4C" w:rsidP="004003F2">
            <w:pPr>
              <w:widowControl w:val="0"/>
              <w:autoSpaceDE w:val="0"/>
              <w:autoSpaceDN w:val="0"/>
              <w:adjustRightInd w:val="0"/>
              <w:spacing w:line="216" w:lineRule="auto"/>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ІК</m:t>
                    </m:r>
                  </m:e>
                  <m:sub>
                    <m:r>
                      <w:rPr>
                        <w:rFonts w:ascii="Cambria Math" w:hAnsi="Cambria Math"/>
                        <w:szCs w:val="28"/>
                        <w:lang w:eastAsia="uk-UA"/>
                      </w:rPr>
                      <m:t>1</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1,0945</m:t>
                    </m:r>
                  </m:num>
                  <m:den>
                    <m:r>
                      <w:rPr>
                        <w:rFonts w:ascii="Cambria Math" w:hAnsi="Cambria Math"/>
                        <w:szCs w:val="28"/>
                        <w:lang w:eastAsia="uk-UA"/>
                      </w:rPr>
                      <m:t>1,011</m:t>
                    </m:r>
                  </m:den>
                </m:f>
                <m:r>
                  <w:rPr>
                    <w:rFonts w:ascii="Cambria Math" w:hAnsi="Cambria Math"/>
                    <w:szCs w:val="28"/>
                    <w:lang w:eastAsia="uk-UA"/>
                  </w:rPr>
                  <m:t>=1,083</m:t>
                </m:r>
              </m:oMath>
            </m:oMathPara>
          </w:p>
          <w:p w:rsidR="008E78C9" w:rsidRPr="00782453" w:rsidRDefault="008E78C9" w:rsidP="004003F2">
            <w:pPr>
              <w:widowControl w:val="0"/>
              <w:autoSpaceDE w:val="0"/>
              <w:autoSpaceDN w:val="0"/>
              <w:adjustRightInd w:val="0"/>
              <w:spacing w:line="216" w:lineRule="auto"/>
              <w:rPr>
                <w:szCs w:val="28"/>
                <w:lang w:eastAsia="uk-UA"/>
              </w:rPr>
            </w:pPr>
          </w:p>
        </w:tc>
        <w:tc>
          <w:tcPr>
            <w:tcW w:w="1984" w:type="dxa"/>
          </w:tcPr>
          <w:p w:rsidR="008E78C9" w:rsidRPr="00782453" w:rsidRDefault="00232B4C" w:rsidP="004003F2">
            <w:pPr>
              <w:widowControl w:val="0"/>
              <w:autoSpaceDE w:val="0"/>
              <w:autoSpaceDN w:val="0"/>
              <w:adjustRightInd w:val="0"/>
              <w:spacing w:line="216" w:lineRule="auto"/>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ЕП</m:t>
                    </m:r>
                  </m:e>
                  <m:sub>
                    <m:r>
                      <w:rPr>
                        <w:rFonts w:ascii="Cambria Math" w:hAnsi="Cambria Math"/>
                        <w:szCs w:val="28"/>
                        <w:lang w:eastAsia="uk-UA"/>
                      </w:rPr>
                      <m:t>2</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0,9705</m:t>
                    </m:r>
                  </m:num>
                  <m:den>
                    <m:r>
                      <w:rPr>
                        <w:rFonts w:ascii="Cambria Math" w:hAnsi="Cambria Math"/>
                        <w:szCs w:val="28"/>
                        <w:lang w:eastAsia="uk-UA"/>
                      </w:rPr>
                      <m:t>0,9022</m:t>
                    </m:r>
                  </m:den>
                </m:f>
                <m:r>
                  <w:rPr>
                    <w:rFonts w:ascii="Cambria Math" w:hAnsi="Cambria Math"/>
                    <w:szCs w:val="28"/>
                    <w:lang w:eastAsia="uk-UA"/>
                  </w:rPr>
                  <m:t>=1,065</m:t>
                </m:r>
              </m:oMath>
            </m:oMathPara>
          </w:p>
          <w:p w:rsidR="008E78C9" w:rsidRPr="00782453" w:rsidRDefault="008E78C9" w:rsidP="004003F2">
            <w:pPr>
              <w:widowControl w:val="0"/>
              <w:autoSpaceDE w:val="0"/>
              <w:autoSpaceDN w:val="0"/>
              <w:adjustRightInd w:val="0"/>
              <w:spacing w:line="216" w:lineRule="auto"/>
              <w:rPr>
                <w:szCs w:val="28"/>
                <w:lang w:eastAsia="uk-UA"/>
              </w:rPr>
            </w:pPr>
          </w:p>
        </w:tc>
        <w:tc>
          <w:tcPr>
            <w:tcW w:w="1985" w:type="dxa"/>
          </w:tcPr>
          <w:p w:rsidR="008E78C9" w:rsidRPr="00782453" w:rsidRDefault="00232B4C" w:rsidP="004003F2">
            <w:pPr>
              <w:widowControl w:val="0"/>
              <w:autoSpaceDE w:val="0"/>
              <w:autoSpaceDN w:val="0"/>
              <w:adjustRightInd w:val="0"/>
              <w:spacing w:line="216" w:lineRule="auto"/>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ЕП</m:t>
                    </m:r>
                  </m:e>
                  <m:sub>
                    <m:r>
                      <w:rPr>
                        <w:rFonts w:ascii="Cambria Math" w:hAnsi="Cambria Math"/>
                        <w:szCs w:val="28"/>
                        <w:lang w:eastAsia="uk-UA"/>
                      </w:rPr>
                      <m:t>3</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1,0325</m:t>
                    </m:r>
                  </m:num>
                  <m:den>
                    <m:r>
                      <w:rPr>
                        <w:rFonts w:ascii="Cambria Math" w:hAnsi="Cambria Math"/>
                        <w:szCs w:val="28"/>
                        <w:lang w:eastAsia="uk-UA"/>
                      </w:rPr>
                      <m:t>1,0221</m:t>
                    </m:r>
                  </m:den>
                </m:f>
                <m:r>
                  <w:rPr>
                    <w:rFonts w:ascii="Cambria Math" w:hAnsi="Cambria Math"/>
                    <w:szCs w:val="28"/>
                    <w:lang w:eastAsia="uk-UA"/>
                  </w:rPr>
                  <m:t>=1,01</m:t>
                </m:r>
              </m:oMath>
            </m:oMathPara>
          </w:p>
          <w:p w:rsidR="008E78C9" w:rsidRPr="00782453" w:rsidRDefault="008E78C9" w:rsidP="004003F2">
            <w:pPr>
              <w:widowControl w:val="0"/>
              <w:autoSpaceDE w:val="0"/>
              <w:autoSpaceDN w:val="0"/>
              <w:adjustRightInd w:val="0"/>
              <w:spacing w:line="216" w:lineRule="auto"/>
              <w:rPr>
                <w:szCs w:val="28"/>
                <w:lang w:eastAsia="uk-UA"/>
              </w:rPr>
            </w:pPr>
          </w:p>
        </w:tc>
        <w:tc>
          <w:tcPr>
            <w:tcW w:w="1984" w:type="dxa"/>
          </w:tcPr>
          <w:p w:rsidR="008E78C9" w:rsidRPr="00782453" w:rsidRDefault="00232B4C" w:rsidP="004003F2">
            <w:pPr>
              <w:widowControl w:val="0"/>
              <w:autoSpaceDE w:val="0"/>
              <w:autoSpaceDN w:val="0"/>
              <w:adjustRightInd w:val="0"/>
              <w:spacing w:line="216" w:lineRule="auto"/>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ЕП</m:t>
                    </m:r>
                  </m:e>
                  <m:sub>
                    <m:r>
                      <w:rPr>
                        <w:rFonts w:ascii="Cambria Math" w:hAnsi="Cambria Math"/>
                        <w:szCs w:val="28"/>
                        <w:lang w:eastAsia="uk-UA"/>
                      </w:rPr>
                      <m:t>4</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1,0947</m:t>
                    </m:r>
                  </m:num>
                  <m:den>
                    <m:r>
                      <w:rPr>
                        <w:rFonts w:ascii="Cambria Math" w:hAnsi="Cambria Math"/>
                        <w:szCs w:val="28"/>
                        <w:lang w:eastAsia="uk-UA"/>
                      </w:rPr>
                      <m:t>0,9531</m:t>
                    </m:r>
                  </m:den>
                </m:f>
                <m:r>
                  <w:rPr>
                    <w:rFonts w:ascii="Cambria Math" w:hAnsi="Cambria Math"/>
                    <w:szCs w:val="28"/>
                    <w:lang w:eastAsia="uk-UA"/>
                  </w:rPr>
                  <m:t>=1,149</m:t>
                </m:r>
              </m:oMath>
            </m:oMathPara>
          </w:p>
          <w:p w:rsidR="008E78C9" w:rsidRPr="00782453" w:rsidRDefault="008E78C9" w:rsidP="004003F2">
            <w:pPr>
              <w:widowControl w:val="0"/>
              <w:autoSpaceDE w:val="0"/>
              <w:autoSpaceDN w:val="0"/>
              <w:adjustRightInd w:val="0"/>
              <w:spacing w:line="216" w:lineRule="auto"/>
              <w:rPr>
                <w:szCs w:val="28"/>
                <w:lang w:eastAsia="uk-UA"/>
              </w:rPr>
            </w:pPr>
          </w:p>
        </w:tc>
        <w:tc>
          <w:tcPr>
            <w:tcW w:w="1985" w:type="dxa"/>
          </w:tcPr>
          <w:p w:rsidR="008E78C9" w:rsidRPr="00782453" w:rsidRDefault="00232B4C" w:rsidP="004003F2">
            <w:pPr>
              <w:widowControl w:val="0"/>
              <w:autoSpaceDE w:val="0"/>
              <w:autoSpaceDN w:val="0"/>
              <w:adjustRightInd w:val="0"/>
              <w:spacing w:line="216" w:lineRule="auto"/>
              <w:ind w:firstLine="510"/>
              <w:rPr>
                <w:rFonts w:eastAsiaTheme="minorEastAsia"/>
                <w:szCs w:val="28"/>
                <w:lang w:eastAsia="uk-UA"/>
              </w:rPr>
            </w:pPr>
            <m:oMathPara>
              <m:oMath>
                <m:sSub>
                  <m:sSubPr>
                    <m:ctrlPr>
                      <w:rPr>
                        <w:rFonts w:ascii="Cambria Math" w:hAnsi="Cambria Math"/>
                        <w:i/>
                        <w:szCs w:val="28"/>
                        <w:lang w:eastAsia="uk-UA"/>
                      </w:rPr>
                    </m:ctrlPr>
                  </m:sSubPr>
                  <m:e>
                    <m:r>
                      <w:rPr>
                        <w:rFonts w:ascii="Cambria Math" w:hAnsi="Cambria Math"/>
                        <w:szCs w:val="28"/>
                        <w:lang w:eastAsia="uk-UA"/>
                      </w:rPr>
                      <m:t>ЕП</m:t>
                    </m:r>
                  </m:e>
                  <m:sub>
                    <m:r>
                      <w:rPr>
                        <w:rFonts w:ascii="Cambria Math" w:hAnsi="Cambria Math"/>
                        <w:szCs w:val="28"/>
                        <w:lang w:eastAsia="uk-UA"/>
                      </w:rPr>
                      <m:t>5</m:t>
                    </m:r>
                  </m:sub>
                </m:sSub>
                <m:r>
                  <w:rPr>
                    <w:rFonts w:ascii="Cambria Math" w:hAnsi="Cambria Math"/>
                    <w:szCs w:val="28"/>
                    <w:lang w:eastAsia="uk-UA"/>
                  </w:rPr>
                  <m:t>=</m:t>
                </m:r>
                <m:f>
                  <m:fPr>
                    <m:ctrlPr>
                      <w:rPr>
                        <w:rFonts w:ascii="Cambria Math" w:hAnsi="Cambria Math"/>
                        <w:i/>
                        <w:szCs w:val="28"/>
                        <w:lang w:eastAsia="uk-UA"/>
                      </w:rPr>
                    </m:ctrlPr>
                  </m:fPr>
                  <m:num>
                    <m:r>
                      <w:rPr>
                        <w:rFonts w:ascii="Cambria Math" w:hAnsi="Cambria Math"/>
                        <w:szCs w:val="28"/>
                        <w:lang w:eastAsia="uk-UA"/>
                      </w:rPr>
                      <m:t>1,0763</m:t>
                    </m:r>
                  </m:num>
                  <m:den>
                    <m:r>
                      <w:rPr>
                        <w:rFonts w:ascii="Cambria Math" w:hAnsi="Cambria Math"/>
                        <w:szCs w:val="28"/>
                        <w:lang w:eastAsia="uk-UA"/>
                      </w:rPr>
                      <m:t>1,0405</m:t>
                    </m:r>
                  </m:den>
                </m:f>
                <m:r>
                  <w:rPr>
                    <w:rFonts w:ascii="Cambria Math" w:hAnsi="Cambria Math"/>
                    <w:szCs w:val="28"/>
                    <w:lang w:eastAsia="uk-UA"/>
                  </w:rPr>
                  <m:t>=1,034</m:t>
                </m:r>
              </m:oMath>
            </m:oMathPara>
          </w:p>
          <w:p w:rsidR="008E78C9" w:rsidRPr="00782453" w:rsidRDefault="008E78C9" w:rsidP="004003F2">
            <w:pPr>
              <w:widowControl w:val="0"/>
              <w:autoSpaceDE w:val="0"/>
              <w:autoSpaceDN w:val="0"/>
              <w:adjustRightInd w:val="0"/>
              <w:spacing w:line="216" w:lineRule="auto"/>
              <w:rPr>
                <w:szCs w:val="28"/>
                <w:lang w:eastAsia="uk-UA"/>
              </w:rPr>
            </w:pPr>
          </w:p>
        </w:tc>
      </w:tr>
    </w:tbl>
    <w:p w:rsidR="00EC1575" w:rsidRPr="00782453" w:rsidRDefault="00EC1575" w:rsidP="00EC1575">
      <w:pPr>
        <w:widowControl w:val="0"/>
        <w:autoSpaceDE w:val="0"/>
        <w:autoSpaceDN w:val="0"/>
        <w:adjustRightInd w:val="0"/>
        <w:spacing w:line="360" w:lineRule="auto"/>
        <w:ind w:firstLine="510"/>
        <w:jc w:val="right"/>
        <w:rPr>
          <w:sz w:val="28"/>
          <w:szCs w:val="28"/>
          <w:lang w:eastAsia="uk-UA"/>
        </w:rPr>
      </w:pPr>
      <w:bookmarkStart w:id="0" w:name="_Hlk43384330"/>
      <w:r w:rsidRPr="00782453">
        <w:rPr>
          <w:sz w:val="28"/>
          <w:szCs w:val="28"/>
          <w:lang w:eastAsia="uk-UA"/>
        </w:rPr>
        <w:t>Таблиця 2.</w:t>
      </w:r>
      <w:r w:rsidR="008E78C9" w:rsidRPr="00782453">
        <w:rPr>
          <w:sz w:val="28"/>
          <w:szCs w:val="28"/>
          <w:lang w:eastAsia="uk-UA"/>
        </w:rPr>
        <w:t>4</w:t>
      </w:r>
    </w:p>
    <w:p w:rsidR="00EC1575" w:rsidRPr="00782453" w:rsidRDefault="00EC1575" w:rsidP="00EC1575">
      <w:pPr>
        <w:widowControl w:val="0"/>
        <w:autoSpaceDE w:val="0"/>
        <w:autoSpaceDN w:val="0"/>
        <w:adjustRightInd w:val="0"/>
        <w:spacing w:line="360" w:lineRule="auto"/>
        <w:ind w:firstLine="510"/>
        <w:jc w:val="center"/>
        <w:rPr>
          <w:sz w:val="28"/>
          <w:szCs w:val="28"/>
          <w:lang w:eastAsia="uk-UA"/>
        </w:rPr>
      </w:pPr>
      <w:r w:rsidRPr="00782453">
        <w:rPr>
          <w:sz w:val="28"/>
          <w:szCs w:val="28"/>
          <w:lang w:eastAsia="uk-UA"/>
        </w:rPr>
        <w:t xml:space="preserve">Основні економічні показники якості продукції </w:t>
      </w:r>
    </w:p>
    <w:p w:rsidR="00EC1575" w:rsidRPr="00782453" w:rsidRDefault="00EC1575" w:rsidP="00EC1575">
      <w:pPr>
        <w:widowControl w:val="0"/>
        <w:autoSpaceDE w:val="0"/>
        <w:autoSpaceDN w:val="0"/>
        <w:adjustRightInd w:val="0"/>
        <w:spacing w:line="360" w:lineRule="auto"/>
        <w:ind w:firstLine="510"/>
        <w:jc w:val="center"/>
        <w:rPr>
          <w:sz w:val="28"/>
          <w:szCs w:val="28"/>
          <w:lang w:eastAsia="uk-UA"/>
        </w:rPr>
      </w:pPr>
      <w:r w:rsidRPr="00782453">
        <w:rPr>
          <w:sz w:val="28"/>
          <w:szCs w:val="28"/>
          <w:lang w:eastAsia="uk-UA"/>
        </w:rPr>
        <w:t xml:space="preserve">підприємств-конкурентів на ринку </w:t>
      </w:r>
      <w:r w:rsidR="00BD7531" w:rsidRPr="00782453">
        <w:rPr>
          <w:sz w:val="28"/>
          <w:szCs w:val="28"/>
          <w:lang w:eastAsia="uk-UA"/>
        </w:rPr>
        <w:t>ресторанних послуг</w:t>
      </w:r>
    </w:p>
    <w:tbl>
      <w:tblPr>
        <w:tblStyle w:val="13"/>
        <w:tblW w:w="9923" w:type="dxa"/>
        <w:tblInd w:w="-289" w:type="dxa"/>
        <w:tblLayout w:type="fixed"/>
        <w:tblLook w:val="04A0" w:firstRow="1" w:lastRow="0" w:firstColumn="1" w:lastColumn="0" w:noHBand="0" w:noVBand="1"/>
      </w:tblPr>
      <w:tblGrid>
        <w:gridCol w:w="1418"/>
        <w:gridCol w:w="893"/>
        <w:gridCol w:w="950"/>
        <w:gridCol w:w="1417"/>
        <w:gridCol w:w="1418"/>
        <w:gridCol w:w="1573"/>
        <w:gridCol w:w="1584"/>
        <w:gridCol w:w="670"/>
      </w:tblGrid>
      <w:tr w:rsidR="00BD7531" w:rsidRPr="00782453" w:rsidTr="005B4AFD">
        <w:tc>
          <w:tcPr>
            <w:tcW w:w="1418" w:type="dxa"/>
            <w:vAlign w:val="center"/>
          </w:tcPr>
          <w:p w:rsidR="00BD7531" w:rsidRPr="00782453" w:rsidRDefault="00BD7531" w:rsidP="00BD7531">
            <w:pPr>
              <w:widowControl w:val="0"/>
              <w:autoSpaceDE w:val="0"/>
              <w:autoSpaceDN w:val="0"/>
              <w:adjustRightInd w:val="0"/>
              <w:jc w:val="center"/>
              <w:rPr>
                <w:sz w:val="20"/>
                <w:lang w:eastAsia="uk-UA"/>
              </w:rPr>
            </w:pPr>
            <w:proofErr w:type="spellStart"/>
            <w:r w:rsidRPr="00782453">
              <w:rPr>
                <w:sz w:val="20"/>
                <w:lang w:eastAsia="uk-UA"/>
              </w:rPr>
              <w:t>Підприєм-ство</w:t>
            </w:r>
            <w:proofErr w:type="spellEnd"/>
          </w:p>
        </w:tc>
        <w:tc>
          <w:tcPr>
            <w:tcW w:w="893" w:type="dxa"/>
            <w:vMerge w:val="restart"/>
            <w:vAlign w:val="center"/>
          </w:tcPr>
          <w:p w:rsidR="00BD7531" w:rsidRPr="00782453" w:rsidRDefault="00BD7531" w:rsidP="00BD7531">
            <w:pPr>
              <w:widowControl w:val="0"/>
              <w:autoSpaceDE w:val="0"/>
              <w:autoSpaceDN w:val="0"/>
              <w:adjustRightInd w:val="0"/>
              <w:jc w:val="center"/>
              <w:rPr>
                <w:sz w:val="20"/>
                <w:lang w:eastAsia="uk-UA"/>
              </w:rPr>
            </w:pPr>
            <w:r w:rsidRPr="00782453">
              <w:rPr>
                <w:sz w:val="20"/>
                <w:lang w:eastAsia="uk-UA"/>
              </w:rPr>
              <w:t>Показ-</w:t>
            </w:r>
            <w:proofErr w:type="spellStart"/>
            <w:r w:rsidRPr="00782453">
              <w:rPr>
                <w:sz w:val="20"/>
                <w:lang w:eastAsia="uk-UA"/>
              </w:rPr>
              <w:t>ник</w:t>
            </w:r>
            <w:proofErr w:type="spellEnd"/>
          </w:p>
        </w:tc>
        <w:tc>
          <w:tcPr>
            <w:tcW w:w="950" w:type="dxa"/>
            <w:vAlign w:val="center"/>
          </w:tcPr>
          <w:p w:rsidR="00BD7531" w:rsidRPr="00782453" w:rsidRDefault="00BD7531" w:rsidP="00BD7531">
            <w:pPr>
              <w:widowControl w:val="0"/>
              <w:autoSpaceDE w:val="0"/>
              <w:autoSpaceDN w:val="0"/>
              <w:adjustRightInd w:val="0"/>
              <w:jc w:val="center"/>
              <w:textAlignment w:val="baseline"/>
              <w:outlineLvl w:val="0"/>
              <w:rPr>
                <w:bCs/>
                <w:color w:val="000000"/>
                <w:szCs w:val="28"/>
              </w:rPr>
            </w:pPr>
            <w:r w:rsidRPr="00782453">
              <w:rPr>
                <w:bCs/>
                <w:color w:val="000000"/>
                <w:szCs w:val="28"/>
              </w:rPr>
              <w:t>ТОВ</w:t>
            </w:r>
          </w:p>
          <w:p w:rsidR="00BD7531" w:rsidRPr="00782453" w:rsidRDefault="00BD7531" w:rsidP="00BD7531">
            <w:pPr>
              <w:widowControl w:val="0"/>
              <w:autoSpaceDE w:val="0"/>
              <w:autoSpaceDN w:val="0"/>
              <w:adjustRightInd w:val="0"/>
              <w:jc w:val="center"/>
              <w:rPr>
                <w:sz w:val="20"/>
                <w:lang w:eastAsia="uk-UA"/>
              </w:rPr>
            </w:pPr>
            <w:r w:rsidRPr="00782453">
              <w:rPr>
                <w:bCs/>
                <w:color w:val="000000"/>
                <w:szCs w:val="28"/>
              </w:rPr>
              <w:t>«Галич»</w:t>
            </w:r>
            <w:r w:rsidRPr="00782453">
              <w:rPr>
                <w:shd w:val="clear" w:color="auto" w:fill="FFFFFF"/>
                <w:lang w:eastAsia="uk-UA"/>
              </w:rPr>
              <w:t xml:space="preserve"> (1)</w:t>
            </w:r>
          </w:p>
        </w:tc>
        <w:tc>
          <w:tcPr>
            <w:tcW w:w="1417" w:type="dxa"/>
            <w:vAlign w:val="center"/>
          </w:tcPr>
          <w:p w:rsidR="00BD7531" w:rsidRPr="00782453" w:rsidRDefault="00BD7531" w:rsidP="00BD7531">
            <w:pPr>
              <w:widowControl w:val="0"/>
              <w:autoSpaceDE w:val="0"/>
              <w:autoSpaceDN w:val="0"/>
              <w:adjustRightInd w:val="0"/>
              <w:jc w:val="center"/>
              <w:rPr>
                <w:sz w:val="20"/>
                <w:lang w:eastAsia="uk-UA"/>
              </w:rPr>
            </w:pPr>
            <w:r w:rsidRPr="00782453">
              <w:t>Ресторан «Золота підкова»</w:t>
            </w:r>
            <w:r w:rsidRPr="00782453">
              <w:rPr>
                <w:shd w:val="clear" w:color="auto" w:fill="FFFFFF"/>
                <w:lang w:eastAsia="uk-UA"/>
              </w:rPr>
              <w:t xml:space="preserve"> (2)</w:t>
            </w:r>
          </w:p>
        </w:tc>
        <w:tc>
          <w:tcPr>
            <w:tcW w:w="1418" w:type="dxa"/>
            <w:vAlign w:val="center"/>
          </w:tcPr>
          <w:p w:rsidR="00BD7531" w:rsidRPr="00782453" w:rsidRDefault="00BD7531" w:rsidP="00BD7531">
            <w:pPr>
              <w:widowControl w:val="0"/>
              <w:autoSpaceDE w:val="0"/>
              <w:autoSpaceDN w:val="0"/>
              <w:adjustRightInd w:val="0"/>
              <w:jc w:val="center"/>
            </w:pPr>
            <w:r w:rsidRPr="00782453">
              <w:t>Бар-ресторан</w:t>
            </w:r>
          </w:p>
          <w:p w:rsidR="00BD7531" w:rsidRPr="00782453" w:rsidRDefault="00BD7531" w:rsidP="00BD7531">
            <w:pPr>
              <w:widowControl w:val="0"/>
              <w:autoSpaceDE w:val="0"/>
              <w:autoSpaceDN w:val="0"/>
              <w:adjustRightInd w:val="0"/>
              <w:jc w:val="center"/>
              <w:rPr>
                <w:sz w:val="20"/>
                <w:lang w:eastAsia="uk-UA"/>
              </w:rPr>
            </w:pPr>
            <w:r w:rsidRPr="00782453">
              <w:t>«На майдані»</w:t>
            </w:r>
            <w:r w:rsidRPr="00782453">
              <w:rPr>
                <w:shd w:val="clear" w:color="auto" w:fill="FFFFFF"/>
                <w:lang w:eastAsia="uk-UA"/>
              </w:rPr>
              <w:t xml:space="preserve"> (3)</w:t>
            </w:r>
          </w:p>
        </w:tc>
        <w:tc>
          <w:tcPr>
            <w:tcW w:w="1573" w:type="dxa"/>
            <w:vAlign w:val="center"/>
          </w:tcPr>
          <w:p w:rsidR="00BD7531" w:rsidRPr="00782453" w:rsidRDefault="00BD7531" w:rsidP="00BD7531">
            <w:pPr>
              <w:widowControl w:val="0"/>
              <w:autoSpaceDE w:val="0"/>
              <w:autoSpaceDN w:val="0"/>
              <w:adjustRightInd w:val="0"/>
              <w:jc w:val="center"/>
              <w:rPr>
                <w:sz w:val="20"/>
                <w:lang w:eastAsia="uk-UA"/>
              </w:rPr>
            </w:pPr>
            <w:r w:rsidRPr="00782453">
              <w:t>Ресторан «</w:t>
            </w:r>
            <w:proofErr w:type="spellStart"/>
            <w:r w:rsidRPr="00782453">
              <w:t>Автопорт</w:t>
            </w:r>
            <w:proofErr w:type="spellEnd"/>
            <w:r w:rsidRPr="00782453">
              <w:t>»</w:t>
            </w:r>
            <w:r w:rsidRPr="00782453">
              <w:rPr>
                <w:shd w:val="clear" w:color="auto" w:fill="FFFFFF"/>
                <w:lang w:eastAsia="uk-UA"/>
              </w:rPr>
              <w:t xml:space="preserve"> (4)</w:t>
            </w:r>
          </w:p>
        </w:tc>
        <w:tc>
          <w:tcPr>
            <w:tcW w:w="1584" w:type="dxa"/>
            <w:vAlign w:val="center"/>
          </w:tcPr>
          <w:p w:rsidR="00BD7531" w:rsidRPr="00782453" w:rsidRDefault="00BD7531" w:rsidP="00BD7531">
            <w:pPr>
              <w:widowControl w:val="0"/>
              <w:autoSpaceDE w:val="0"/>
              <w:autoSpaceDN w:val="0"/>
              <w:adjustRightInd w:val="0"/>
              <w:jc w:val="center"/>
              <w:rPr>
                <w:sz w:val="20"/>
                <w:lang w:eastAsia="uk-UA"/>
              </w:rPr>
            </w:pPr>
            <w:r w:rsidRPr="00782453">
              <w:t>Ресторан «</w:t>
            </w:r>
            <w:proofErr w:type="spellStart"/>
            <w:r w:rsidRPr="00782453">
              <w:t>Рандеру</w:t>
            </w:r>
            <w:proofErr w:type="spellEnd"/>
            <w:r w:rsidRPr="00782453">
              <w:t>»</w:t>
            </w:r>
            <w:r w:rsidRPr="00782453">
              <w:rPr>
                <w:shd w:val="clear" w:color="auto" w:fill="FFFFFF"/>
                <w:lang w:eastAsia="uk-UA"/>
              </w:rPr>
              <w:t xml:space="preserve"> (5)</w:t>
            </w:r>
          </w:p>
        </w:tc>
        <w:tc>
          <w:tcPr>
            <w:tcW w:w="670" w:type="dxa"/>
            <w:vMerge w:val="restart"/>
            <w:vAlign w:val="center"/>
          </w:tcPr>
          <w:p w:rsidR="00BD7531" w:rsidRPr="00782453" w:rsidRDefault="00BD7531" w:rsidP="00BD7531">
            <w:pPr>
              <w:widowControl w:val="0"/>
              <w:autoSpaceDE w:val="0"/>
              <w:autoSpaceDN w:val="0"/>
              <w:adjustRightInd w:val="0"/>
              <w:jc w:val="center"/>
              <w:rPr>
                <w:sz w:val="20"/>
                <w:lang w:eastAsia="uk-UA"/>
              </w:rPr>
            </w:pPr>
            <w:r w:rsidRPr="00782453">
              <w:rPr>
                <w:sz w:val="20"/>
                <w:lang w:eastAsia="uk-UA"/>
              </w:rPr>
              <w:t>Ета-лон</w:t>
            </w:r>
          </w:p>
        </w:tc>
      </w:tr>
      <w:tr w:rsidR="00BD7531" w:rsidRPr="00782453" w:rsidTr="005B4AFD">
        <w:tc>
          <w:tcPr>
            <w:tcW w:w="1418" w:type="dxa"/>
            <w:vAlign w:val="center"/>
          </w:tcPr>
          <w:p w:rsidR="00BD7531" w:rsidRPr="00782453" w:rsidRDefault="003C582E" w:rsidP="00BD7531">
            <w:pPr>
              <w:widowControl w:val="0"/>
              <w:autoSpaceDE w:val="0"/>
              <w:autoSpaceDN w:val="0"/>
              <w:adjustRightInd w:val="0"/>
              <w:jc w:val="center"/>
              <w:rPr>
                <w:sz w:val="20"/>
                <w:lang w:eastAsia="uk-UA"/>
              </w:rPr>
            </w:pPr>
            <w:r w:rsidRPr="00782453">
              <w:rPr>
                <w:sz w:val="20"/>
                <w:lang w:eastAsia="uk-UA"/>
              </w:rPr>
              <w:t>Страва</w:t>
            </w:r>
          </w:p>
        </w:tc>
        <w:tc>
          <w:tcPr>
            <w:tcW w:w="893" w:type="dxa"/>
            <w:vMerge/>
          </w:tcPr>
          <w:p w:rsidR="00BD7531" w:rsidRPr="00782453" w:rsidRDefault="00BD7531" w:rsidP="00BD7531">
            <w:pPr>
              <w:widowControl w:val="0"/>
              <w:autoSpaceDE w:val="0"/>
              <w:autoSpaceDN w:val="0"/>
              <w:adjustRightInd w:val="0"/>
              <w:jc w:val="center"/>
              <w:rPr>
                <w:bCs/>
                <w:kern w:val="36"/>
                <w:sz w:val="20"/>
                <w:lang w:eastAsia="uk-UA"/>
              </w:rPr>
            </w:pPr>
          </w:p>
        </w:tc>
        <w:tc>
          <w:tcPr>
            <w:tcW w:w="950" w:type="dxa"/>
          </w:tcPr>
          <w:p w:rsidR="00BD7531" w:rsidRPr="00782453" w:rsidRDefault="00BD7531" w:rsidP="00A078FC">
            <w:pPr>
              <w:widowControl w:val="0"/>
              <w:autoSpaceDE w:val="0"/>
              <w:autoSpaceDN w:val="0"/>
              <w:adjustRightInd w:val="0"/>
              <w:jc w:val="center"/>
              <w:rPr>
                <w:sz w:val="20"/>
                <w:szCs w:val="20"/>
                <w:lang w:eastAsia="uk-UA"/>
              </w:rPr>
            </w:pPr>
            <w:r w:rsidRPr="00782453">
              <w:rPr>
                <w:sz w:val="20"/>
                <w:szCs w:val="20"/>
                <w:lang w:eastAsia="uk-UA"/>
              </w:rPr>
              <w:t>Салат «Грецький», 3</w:t>
            </w:r>
            <w:r w:rsidR="00A078FC" w:rsidRPr="00782453">
              <w:rPr>
                <w:sz w:val="20"/>
                <w:szCs w:val="20"/>
                <w:lang w:eastAsia="uk-UA"/>
              </w:rPr>
              <w:t>5</w:t>
            </w:r>
            <w:r w:rsidRPr="00782453">
              <w:rPr>
                <w:sz w:val="20"/>
                <w:szCs w:val="20"/>
                <w:lang w:eastAsia="uk-UA"/>
              </w:rPr>
              <w:t>0 г.</w:t>
            </w:r>
          </w:p>
        </w:tc>
        <w:tc>
          <w:tcPr>
            <w:tcW w:w="1417" w:type="dxa"/>
          </w:tcPr>
          <w:p w:rsidR="00BD7531" w:rsidRPr="00782453" w:rsidRDefault="00BD7531" w:rsidP="00A078FC">
            <w:pPr>
              <w:jc w:val="center"/>
            </w:pPr>
            <w:r w:rsidRPr="00782453">
              <w:rPr>
                <w:sz w:val="20"/>
                <w:szCs w:val="20"/>
                <w:lang w:eastAsia="uk-UA"/>
              </w:rPr>
              <w:t>Салат «Грецький Класичний», 3</w:t>
            </w:r>
            <w:r w:rsidR="00A078FC" w:rsidRPr="00782453">
              <w:rPr>
                <w:sz w:val="20"/>
                <w:szCs w:val="20"/>
                <w:lang w:eastAsia="uk-UA"/>
              </w:rPr>
              <w:t>5</w:t>
            </w:r>
            <w:r w:rsidRPr="00782453">
              <w:rPr>
                <w:sz w:val="20"/>
                <w:szCs w:val="20"/>
                <w:lang w:eastAsia="uk-UA"/>
              </w:rPr>
              <w:t>0 г.</w:t>
            </w:r>
          </w:p>
        </w:tc>
        <w:tc>
          <w:tcPr>
            <w:tcW w:w="1418" w:type="dxa"/>
          </w:tcPr>
          <w:p w:rsidR="00BD7531" w:rsidRPr="00782453" w:rsidRDefault="00BD7531" w:rsidP="00A078FC">
            <w:pPr>
              <w:jc w:val="center"/>
            </w:pPr>
            <w:r w:rsidRPr="00782453">
              <w:rPr>
                <w:sz w:val="20"/>
                <w:szCs w:val="20"/>
                <w:lang w:eastAsia="uk-UA"/>
              </w:rPr>
              <w:t>Салат «Грецький», 3</w:t>
            </w:r>
            <w:r w:rsidR="00A078FC" w:rsidRPr="00782453">
              <w:rPr>
                <w:sz w:val="20"/>
                <w:szCs w:val="20"/>
                <w:lang w:eastAsia="uk-UA"/>
              </w:rPr>
              <w:t>5</w:t>
            </w:r>
            <w:r w:rsidRPr="00782453">
              <w:rPr>
                <w:sz w:val="20"/>
                <w:szCs w:val="20"/>
                <w:lang w:eastAsia="uk-UA"/>
              </w:rPr>
              <w:t>0 г.</w:t>
            </w:r>
          </w:p>
        </w:tc>
        <w:tc>
          <w:tcPr>
            <w:tcW w:w="1573" w:type="dxa"/>
          </w:tcPr>
          <w:p w:rsidR="00BD7531" w:rsidRPr="00782453" w:rsidRDefault="00BD7531" w:rsidP="00A078FC">
            <w:pPr>
              <w:jc w:val="center"/>
            </w:pPr>
            <w:r w:rsidRPr="00782453">
              <w:rPr>
                <w:sz w:val="20"/>
                <w:szCs w:val="20"/>
                <w:lang w:eastAsia="uk-UA"/>
              </w:rPr>
              <w:t>Салат «Грецький», 3</w:t>
            </w:r>
            <w:r w:rsidR="00A078FC" w:rsidRPr="00782453">
              <w:rPr>
                <w:sz w:val="20"/>
                <w:szCs w:val="20"/>
                <w:lang w:eastAsia="uk-UA"/>
              </w:rPr>
              <w:t>5</w:t>
            </w:r>
            <w:r w:rsidRPr="00782453">
              <w:rPr>
                <w:sz w:val="20"/>
                <w:szCs w:val="20"/>
                <w:lang w:eastAsia="uk-UA"/>
              </w:rPr>
              <w:t>0 г.</w:t>
            </w:r>
          </w:p>
        </w:tc>
        <w:tc>
          <w:tcPr>
            <w:tcW w:w="1584" w:type="dxa"/>
          </w:tcPr>
          <w:p w:rsidR="00BD7531" w:rsidRPr="00782453" w:rsidRDefault="00BD7531" w:rsidP="00A078FC">
            <w:pPr>
              <w:jc w:val="center"/>
            </w:pPr>
            <w:r w:rsidRPr="00782453">
              <w:rPr>
                <w:sz w:val="20"/>
                <w:szCs w:val="20"/>
                <w:lang w:eastAsia="uk-UA"/>
              </w:rPr>
              <w:t>Салат «Грецький», 3</w:t>
            </w:r>
            <w:r w:rsidR="00A078FC" w:rsidRPr="00782453">
              <w:rPr>
                <w:sz w:val="20"/>
                <w:szCs w:val="20"/>
                <w:lang w:eastAsia="uk-UA"/>
              </w:rPr>
              <w:t>5</w:t>
            </w:r>
            <w:r w:rsidRPr="00782453">
              <w:rPr>
                <w:sz w:val="20"/>
                <w:szCs w:val="20"/>
                <w:lang w:eastAsia="uk-UA"/>
              </w:rPr>
              <w:t>0 г.</w:t>
            </w:r>
          </w:p>
        </w:tc>
        <w:tc>
          <w:tcPr>
            <w:tcW w:w="670" w:type="dxa"/>
            <w:vMerge/>
            <w:vAlign w:val="center"/>
          </w:tcPr>
          <w:p w:rsidR="00BD7531" w:rsidRPr="00782453" w:rsidRDefault="00BD7531" w:rsidP="00BD7531">
            <w:pPr>
              <w:widowControl w:val="0"/>
              <w:autoSpaceDE w:val="0"/>
              <w:autoSpaceDN w:val="0"/>
              <w:adjustRightInd w:val="0"/>
              <w:jc w:val="center"/>
              <w:rPr>
                <w:color w:val="000000" w:themeColor="text1"/>
                <w:sz w:val="20"/>
                <w:shd w:val="clear" w:color="auto" w:fill="FFFFFF"/>
                <w:lang w:eastAsia="uk-UA"/>
              </w:rPr>
            </w:pPr>
          </w:p>
        </w:tc>
      </w:tr>
      <w:tr w:rsidR="00EC1575" w:rsidRPr="00782453" w:rsidTr="005B4AFD">
        <w:tc>
          <w:tcPr>
            <w:tcW w:w="1418" w:type="dxa"/>
            <w:vAlign w:val="center"/>
          </w:tcPr>
          <w:p w:rsidR="00EC1575" w:rsidRPr="00782453" w:rsidRDefault="00EC1575" w:rsidP="00EC1575">
            <w:pPr>
              <w:widowControl w:val="0"/>
              <w:autoSpaceDE w:val="0"/>
              <w:autoSpaceDN w:val="0"/>
              <w:adjustRightInd w:val="0"/>
              <w:jc w:val="center"/>
              <w:rPr>
                <w:sz w:val="20"/>
                <w:lang w:eastAsia="uk-UA"/>
              </w:rPr>
            </w:pPr>
            <w:r w:rsidRPr="00782453">
              <w:rPr>
                <w:sz w:val="20"/>
                <w:lang w:eastAsia="uk-UA"/>
              </w:rPr>
              <w:t>Ціна</w:t>
            </w:r>
          </w:p>
        </w:tc>
        <w:tc>
          <w:tcPr>
            <w:tcW w:w="893" w:type="dxa"/>
            <w:vAlign w:val="center"/>
          </w:tcPr>
          <w:p w:rsidR="00EC1575" w:rsidRPr="00782453" w:rsidRDefault="00EC1575" w:rsidP="00EC1575">
            <w:pPr>
              <w:widowControl w:val="0"/>
              <w:autoSpaceDE w:val="0"/>
              <w:autoSpaceDN w:val="0"/>
              <w:adjustRightInd w:val="0"/>
              <w:jc w:val="center"/>
              <w:rPr>
                <w:sz w:val="20"/>
                <w:lang w:eastAsia="uk-UA"/>
              </w:rPr>
            </w:pPr>
            <w:r w:rsidRPr="00782453">
              <w:rPr>
                <w:sz w:val="20"/>
                <w:lang w:eastAsia="uk-UA"/>
              </w:rPr>
              <w:t>грн.</w:t>
            </w:r>
          </w:p>
        </w:tc>
        <w:tc>
          <w:tcPr>
            <w:tcW w:w="950" w:type="dxa"/>
            <w:vAlign w:val="center"/>
          </w:tcPr>
          <w:p w:rsidR="00EC1575" w:rsidRPr="00782453" w:rsidRDefault="00EC1575" w:rsidP="00EC1575">
            <w:pPr>
              <w:widowControl w:val="0"/>
              <w:autoSpaceDE w:val="0"/>
              <w:autoSpaceDN w:val="0"/>
              <w:adjustRightInd w:val="0"/>
              <w:jc w:val="center"/>
              <w:rPr>
                <w:lang w:eastAsia="uk-UA"/>
              </w:rPr>
            </w:pPr>
            <w:r w:rsidRPr="00782453">
              <w:rPr>
                <w:lang w:eastAsia="uk-UA"/>
              </w:rPr>
              <w:t>46,3</w:t>
            </w:r>
          </w:p>
        </w:tc>
        <w:tc>
          <w:tcPr>
            <w:tcW w:w="1417" w:type="dxa"/>
            <w:vAlign w:val="center"/>
          </w:tcPr>
          <w:p w:rsidR="00EC1575" w:rsidRPr="00782453" w:rsidRDefault="00EC1575" w:rsidP="00EC1575">
            <w:pPr>
              <w:widowControl w:val="0"/>
              <w:autoSpaceDE w:val="0"/>
              <w:autoSpaceDN w:val="0"/>
              <w:adjustRightInd w:val="0"/>
              <w:jc w:val="center"/>
              <w:rPr>
                <w:lang w:eastAsia="uk-UA"/>
              </w:rPr>
            </w:pPr>
            <w:r w:rsidRPr="00782453">
              <w:rPr>
                <w:lang w:eastAsia="uk-UA"/>
              </w:rPr>
              <w:t>40,9</w:t>
            </w:r>
          </w:p>
        </w:tc>
        <w:tc>
          <w:tcPr>
            <w:tcW w:w="1418" w:type="dxa"/>
            <w:vAlign w:val="center"/>
          </w:tcPr>
          <w:p w:rsidR="00EC1575" w:rsidRPr="00782453" w:rsidRDefault="00EC1575" w:rsidP="00EC1575">
            <w:pPr>
              <w:widowControl w:val="0"/>
              <w:autoSpaceDE w:val="0"/>
              <w:autoSpaceDN w:val="0"/>
              <w:adjustRightInd w:val="0"/>
              <w:jc w:val="center"/>
              <w:rPr>
                <w:lang w:eastAsia="uk-UA"/>
              </w:rPr>
            </w:pPr>
            <w:r w:rsidRPr="00782453">
              <w:rPr>
                <w:lang w:eastAsia="uk-UA"/>
              </w:rPr>
              <w:t>46,2</w:t>
            </w:r>
          </w:p>
        </w:tc>
        <w:tc>
          <w:tcPr>
            <w:tcW w:w="1573" w:type="dxa"/>
            <w:vAlign w:val="center"/>
          </w:tcPr>
          <w:p w:rsidR="00EC1575" w:rsidRPr="00782453" w:rsidRDefault="00EC1575" w:rsidP="00EC1575">
            <w:pPr>
              <w:widowControl w:val="0"/>
              <w:autoSpaceDE w:val="0"/>
              <w:autoSpaceDN w:val="0"/>
              <w:adjustRightInd w:val="0"/>
              <w:jc w:val="center"/>
              <w:rPr>
                <w:lang w:eastAsia="uk-UA"/>
              </w:rPr>
            </w:pPr>
            <w:r w:rsidRPr="00782453">
              <w:rPr>
                <w:lang w:eastAsia="uk-UA"/>
              </w:rPr>
              <w:t>42,9</w:t>
            </w:r>
          </w:p>
        </w:tc>
        <w:tc>
          <w:tcPr>
            <w:tcW w:w="1584" w:type="dxa"/>
            <w:vAlign w:val="center"/>
          </w:tcPr>
          <w:p w:rsidR="00EC1575" w:rsidRPr="00782453" w:rsidRDefault="00EC1575" w:rsidP="00EC1575">
            <w:pPr>
              <w:widowControl w:val="0"/>
              <w:autoSpaceDE w:val="0"/>
              <w:autoSpaceDN w:val="0"/>
              <w:adjustRightInd w:val="0"/>
              <w:jc w:val="center"/>
              <w:rPr>
                <w:lang w:eastAsia="uk-UA"/>
              </w:rPr>
            </w:pPr>
            <w:r w:rsidRPr="00782453">
              <w:rPr>
                <w:lang w:eastAsia="uk-UA"/>
              </w:rPr>
              <w:t>47,1</w:t>
            </w:r>
          </w:p>
        </w:tc>
        <w:tc>
          <w:tcPr>
            <w:tcW w:w="670" w:type="dxa"/>
            <w:vAlign w:val="center"/>
          </w:tcPr>
          <w:p w:rsidR="00EC1575" w:rsidRPr="00782453" w:rsidRDefault="00EC1575" w:rsidP="00EC1575">
            <w:pPr>
              <w:widowControl w:val="0"/>
              <w:autoSpaceDE w:val="0"/>
              <w:autoSpaceDN w:val="0"/>
              <w:adjustRightInd w:val="0"/>
              <w:jc w:val="center"/>
              <w:rPr>
                <w:lang w:eastAsia="uk-UA"/>
              </w:rPr>
            </w:pPr>
            <w:r w:rsidRPr="00782453">
              <w:rPr>
                <w:lang w:eastAsia="uk-UA"/>
              </w:rPr>
              <w:t>45</w:t>
            </w:r>
          </w:p>
        </w:tc>
      </w:tr>
      <w:tr w:rsidR="00EC1575" w:rsidRPr="00782453" w:rsidTr="005B4AFD">
        <w:tc>
          <w:tcPr>
            <w:tcW w:w="1418" w:type="dxa"/>
          </w:tcPr>
          <w:p w:rsidR="00EC1575" w:rsidRPr="00782453" w:rsidRDefault="00EC1575" w:rsidP="00EC1575">
            <w:pPr>
              <w:widowControl w:val="0"/>
              <w:autoSpaceDE w:val="0"/>
              <w:autoSpaceDN w:val="0"/>
              <w:adjustRightInd w:val="0"/>
              <w:jc w:val="center"/>
              <w:rPr>
                <w:sz w:val="20"/>
                <w:lang w:eastAsia="uk-UA"/>
              </w:rPr>
            </w:pPr>
            <w:r w:rsidRPr="00782453">
              <w:rPr>
                <w:sz w:val="20"/>
                <w:szCs w:val="20"/>
                <w:lang w:eastAsia="uk-UA"/>
              </w:rPr>
              <w:t>Економічна ефективність реалізації</w:t>
            </w:r>
          </w:p>
        </w:tc>
        <w:tc>
          <w:tcPr>
            <w:tcW w:w="893" w:type="dxa"/>
            <w:vAlign w:val="center"/>
          </w:tcPr>
          <w:p w:rsidR="00EC1575" w:rsidRPr="00782453" w:rsidRDefault="00EC1575" w:rsidP="00EC1575">
            <w:pPr>
              <w:widowControl w:val="0"/>
              <w:autoSpaceDE w:val="0"/>
              <w:autoSpaceDN w:val="0"/>
              <w:adjustRightInd w:val="0"/>
              <w:jc w:val="center"/>
              <w:rPr>
                <w:sz w:val="20"/>
                <w:lang w:eastAsia="uk-UA"/>
              </w:rPr>
            </w:pPr>
            <w:r w:rsidRPr="00782453">
              <w:rPr>
                <w:sz w:val="20"/>
                <w:lang w:eastAsia="uk-UA"/>
              </w:rPr>
              <w:t>грн.</w:t>
            </w:r>
          </w:p>
        </w:tc>
        <w:tc>
          <w:tcPr>
            <w:tcW w:w="950" w:type="dxa"/>
            <w:vAlign w:val="center"/>
          </w:tcPr>
          <w:p w:rsidR="00EC1575" w:rsidRPr="00782453" w:rsidRDefault="00BD7531" w:rsidP="00EC1575">
            <w:pPr>
              <w:widowControl w:val="0"/>
              <w:autoSpaceDE w:val="0"/>
              <w:autoSpaceDN w:val="0"/>
              <w:adjustRightInd w:val="0"/>
              <w:jc w:val="center"/>
              <w:rPr>
                <w:lang w:eastAsia="uk-UA"/>
              </w:rPr>
            </w:pPr>
            <w:r w:rsidRPr="00782453">
              <w:rPr>
                <w:lang w:eastAsia="uk-UA"/>
              </w:rPr>
              <w:t>1</w:t>
            </w:r>
            <w:r w:rsidR="00EC1575" w:rsidRPr="00782453">
              <w:rPr>
                <w:lang w:eastAsia="uk-UA"/>
              </w:rPr>
              <w:t>8,5</w:t>
            </w:r>
          </w:p>
        </w:tc>
        <w:tc>
          <w:tcPr>
            <w:tcW w:w="1417" w:type="dxa"/>
            <w:vAlign w:val="center"/>
          </w:tcPr>
          <w:p w:rsidR="00EC1575" w:rsidRPr="00782453" w:rsidRDefault="00BD7531" w:rsidP="00EC1575">
            <w:pPr>
              <w:widowControl w:val="0"/>
              <w:autoSpaceDE w:val="0"/>
              <w:autoSpaceDN w:val="0"/>
              <w:adjustRightInd w:val="0"/>
              <w:jc w:val="center"/>
              <w:rPr>
                <w:lang w:eastAsia="uk-UA"/>
              </w:rPr>
            </w:pPr>
            <w:r w:rsidRPr="00782453">
              <w:rPr>
                <w:lang w:eastAsia="uk-UA"/>
              </w:rPr>
              <w:t>1</w:t>
            </w:r>
            <w:r w:rsidR="00EC1575" w:rsidRPr="00782453">
              <w:rPr>
                <w:lang w:eastAsia="uk-UA"/>
              </w:rPr>
              <w:t>8,0</w:t>
            </w:r>
          </w:p>
        </w:tc>
        <w:tc>
          <w:tcPr>
            <w:tcW w:w="1418" w:type="dxa"/>
            <w:vAlign w:val="center"/>
          </w:tcPr>
          <w:p w:rsidR="00EC1575" w:rsidRPr="00782453" w:rsidRDefault="00BD7531" w:rsidP="00EC1575">
            <w:pPr>
              <w:widowControl w:val="0"/>
              <w:autoSpaceDE w:val="0"/>
              <w:autoSpaceDN w:val="0"/>
              <w:adjustRightInd w:val="0"/>
              <w:jc w:val="center"/>
              <w:rPr>
                <w:lang w:eastAsia="uk-UA"/>
              </w:rPr>
            </w:pPr>
            <w:r w:rsidRPr="00782453">
              <w:rPr>
                <w:lang w:eastAsia="uk-UA"/>
              </w:rPr>
              <w:t>1</w:t>
            </w:r>
            <w:r w:rsidR="00EC1575" w:rsidRPr="00782453">
              <w:rPr>
                <w:lang w:eastAsia="uk-UA"/>
              </w:rPr>
              <w:t>9,2</w:t>
            </w:r>
          </w:p>
        </w:tc>
        <w:tc>
          <w:tcPr>
            <w:tcW w:w="1573" w:type="dxa"/>
            <w:vAlign w:val="center"/>
          </w:tcPr>
          <w:p w:rsidR="00EC1575" w:rsidRPr="00782453" w:rsidRDefault="00BD7531" w:rsidP="00EC1575">
            <w:pPr>
              <w:widowControl w:val="0"/>
              <w:autoSpaceDE w:val="0"/>
              <w:autoSpaceDN w:val="0"/>
              <w:adjustRightInd w:val="0"/>
              <w:jc w:val="center"/>
              <w:rPr>
                <w:lang w:eastAsia="uk-UA"/>
              </w:rPr>
            </w:pPr>
            <w:r w:rsidRPr="00782453">
              <w:rPr>
                <w:lang w:eastAsia="uk-UA"/>
              </w:rPr>
              <w:t>1</w:t>
            </w:r>
            <w:r w:rsidR="00EC1575" w:rsidRPr="00782453">
              <w:rPr>
                <w:lang w:eastAsia="uk-UA"/>
              </w:rPr>
              <w:t>8,8</w:t>
            </w:r>
          </w:p>
        </w:tc>
        <w:tc>
          <w:tcPr>
            <w:tcW w:w="1584" w:type="dxa"/>
            <w:vAlign w:val="center"/>
          </w:tcPr>
          <w:p w:rsidR="00EC1575" w:rsidRPr="00782453" w:rsidRDefault="00BD7531" w:rsidP="00EC1575">
            <w:pPr>
              <w:widowControl w:val="0"/>
              <w:autoSpaceDE w:val="0"/>
              <w:autoSpaceDN w:val="0"/>
              <w:adjustRightInd w:val="0"/>
              <w:jc w:val="center"/>
              <w:rPr>
                <w:lang w:eastAsia="uk-UA"/>
              </w:rPr>
            </w:pPr>
            <w:r w:rsidRPr="00782453">
              <w:rPr>
                <w:lang w:eastAsia="uk-UA"/>
              </w:rPr>
              <w:t>1</w:t>
            </w:r>
            <w:r w:rsidR="00EC1575" w:rsidRPr="00782453">
              <w:rPr>
                <w:lang w:eastAsia="uk-UA"/>
              </w:rPr>
              <w:t>9,3</w:t>
            </w:r>
          </w:p>
        </w:tc>
        <w:tc>
          <w:tcPr>
            <w:tcW w:w="670" w:type="dxa"/>
            <w:vAlign w:val="center"/>
          </w:tcPr>
          <w:p w:rsidR="00EC1575" w:rsidRPr="00782453" w:rsidRDefault="00BD7531" w:rsidP="00EC1575">
            <w:pPr>
              <w:widowControl w:val="0"/>
              <w:autoSpaceDE w:val="0"/>
              <w:autoSpaceDN w:val="0"/>
              <w:adjustRightInd w:val="0"/>
              <w:jc w:val="center"/>
              <w:rPr>
                <w:lang w:eastAsia="uk-UA"/>
              </w:rPr>
            </w:pPr>
            <w:r w:rsidRPr="00782453">
              <w:rPr>
                <w:lang w:eastAsia="uk-UA"/>
              </w:rPr>
              <w:t>1</w:t>
            </w:r>
            <w:r w:rsidR="00EC1575" w:rsidRPr="00782453">
              <w:rPr>
                <w:lang w:eastAsia="uk-UA"/>
              </w:rPr>
              <w:t>9,2</w:t>
            </w:r>
          </w:p>
        </w:tc>
      </w:tr>
    </w:tbl>
    <w:p w:rsidR="009A38C8" w:rsidRPr="00782453" w:rsidRDefault="009A38C8" w:rsidP="00EC1575">
      <w:pPr>
        <w:widowControl w:val="0"/>
        <w:autoSpaceDE w:val="0"/>
        <w:autoSpaceDN w:val="0"/>
        <w:adjustRightInd w:val="0"/>
        <w:spacing w:line="360" w:lineRule="auto"/>
        <w:ind w:firstLine="510"/>
        <w:jc w:val="both"/>
        <w:rPr>
          <w:spacing w:val="-6"/>
          <w:sz w:val="28"/>
          <w:szCs w:val="28"/>
          <w:lang w:eastAsia="uk-UA"/>
        </w:rPr>
      </w:pPr>
    </w:p>
    <w:p w:rsidR="000A770E" w:rsidRPr="00782453" w:rsidRDefault="00EC1575" w:rsidP="00EC1575">
      <w:pPr>
        <w:widowControl w:val="0"/>
        <w:autoSpaceDE w:val="0"/>
        <w:autoSpaceDN w:val="0"/>
        <w:adjustRightInd w:val="0"/>
        <w:spacing w:line="360" w:lineRule="auto"/>
        <w:ind w:firstLine="510"/>
        <w:jc w:val="both"/>
        <w:rPr>
          <w:spacing w:val="-6"/>
          <w:sz w:val="28"/>
          <w:szCs w:val="28"/>
          <w:shd w:val="clear" w:color="auto" w:fill="FFFFFF" w:themeFill="background1"/>
        </w:rPr>
      </w:pPr>
      <w:r w:rsidRPr="00782453">
        <w:rPr>
          <w:spacing w:val="-6"/>
          <w:sz w:val="28"/>
          <w:szCs w:val="28"/>
          <w:lang w:eastAsia="uk-UA"/>
        </w:rPr>
        <w:t>За результатами аналізу представленого у таблиці 2.</w:t>
      </w:r>
      <w:r w:rsidR="00A34BC7" w:rsidRPr="00782453">
        <w:rPr>
          <w:spacing w:val="-6"/>
          <w:sz w:val="28"/>
          <w:szCs w:val="28"/>
          <w:lang w:eastAsia="uk-UA"/>
        </w:rPr>
        <w:t>10</w:t>
      </w:r>
      <w:r w:rsidRPr="00782453">
        <w:rPr>
          <w:spacing w:val="-6"/>
          <w:sz w:val="28"/>
          <w:szCs w:val="28"/>
          <w:lang w:eastAsia="uk-UA"/>
        </w:rPr>
        <w:t>.-2.</w:t>
      </w:r>
      <w:r w:rsidR="00A34BC7" w:rsidRPr="00782453">
        <w:rPr>
          <w:spacing w:val="-6"/>
          <w:sz w:val="28"/>
          <w:szCs w:val="28"/>
          <w:lang w:eastAsia="uk-UA"/>
        </w:rPr>
        <w:t>11</w:t>
      </w:r>
      <w:r w:rsidRPr="00782453">
        <w:rPr>
          <w:spacing w:val="-6"/>
          <w:sz w:val="28"/>
          <w:szCs w:val="28"/>
          <w:lang w:eastAsia="uk-UA"/>
        </w:rPr>
        <w:t xml:space="preserve">. та розрахунках інтегрального показника конкурентоспроможності </w:t>
      </w:r>
      <w:r w:rsidR="00BD7531" w:rsidRPr="00782453">
        <w:rPr>
          <w:spacing w:val="-6"/>
          <w:sz w:val="28"/>
          <w:szCs w:val="28"/>
          <w:lang w:eastAsia="uk-UA"/>
        </w:rPr>
        <w:t>страв</w:t>
      </w:r>
      <w:r w:rsidRPr="00782453">
        <w:rPr>
          <w:spacing w:val="-6"/>
          <w:sz w:val="28"/>
          <w:szCs w:val="28"/>
          <w:lang w:eastAsia="uk-UA"/>
        </w:rPr>
        <w:t xml:space="preserve">, слід відмітити підприємство </w:t>
      </w:r>
      <w:r w:rsidRPr="00782453">
        <w:rPr>
          <w:bCs/>
          <w:color w:val="000000"/>
          <w:spacing w:val="-6"/>
          <w:sz w:val="28"/>
          <w:szCs w:val="28"/>
        </w:rPr>
        <w:t>ТОВ «</w:t>
      </w:r>
      <w:r w:rsidR="00BD7531" w:rsidRPr="00782453">
        <w:rPr>
          <w:bCs/>
          <w:color w:val="000000"/>
          <w:spacing w:val="-6"/>
          <w:sz w:val="28"/>
          <w:szCs w:val="28"/>
        </w:rPr>
        <w:t>Галич</w:t>
      </w:r>
      <w:r w:rsidRPr="00782453">
        <w:rPr>
          <w:bCs/>
          <w:color w:val="000000"/>
          <w:spacing w:val="-6"/>
          <w:sz w:val="28"/>
          <w:szCs w:val="28"/>
        </w:rPr>
        <w:t xml:space="preserve">» </w:t>
      </w:r>
      <w:r w:rsidRPr="00782453">
        <w:rPr>
          <w:spacing w:val="-6"/>
          <w:sz w:val="28"/>
          <w:szCs w:val="28"/>
          <w:shd w:val="clear" w:color="auto" w:fill="FFFFFF" w:themeFill="background1"/>
        </w:rPr>
        <w:t xml:space="preserve">є підприємством із одним найбільших індексів конкурентоспроможності продукції (взята до розгляду продукція </w:t>
      </w:r>
      <w:r w:rsidR="00A078FC" w:rsidRPr="00782453">
        <w:rPr>
          <w:spacing w:val="-6"/>
          <w:sz w:val="28"/>
          <w:szCs w:val="28"/>
          <w:shd w:val="clear" w:color="auto" w:fill="FFFFFF" w:themeFill="background1"/>
        </w:rPr>
        <w:t>–</w:t>
      </w:r>
      <w:r w:rsidRPr="00782453">
        <w:rPr>
          <w:spacing w:val="-6"/>
          <w:sz w:val="28"/>
          <w:szCs w:val="28"/>
          <w:shd w:val="clear" w:color="auto" w:fill="FFFFFF" w:themeFill="background1"/>
        </w:rPr>
        <w:t xml:space="preserve"> </w:t>
      </w:r>
      <w:r w:rsidR="00A078FC" w:rsidRPr="00782453">
        <w:rPr>
          <w:rFonts w:eastAsiaTheme="minorHAnsi"/>
          <w:spacing w:val="-6"/>
          <w:sz w:val="28"/>
          <w:szCs w:val="28"/>
          <w:lang w:eastAsia="uk-UA"/>
        </w:rPr>
        <w:t>салат «Грецький», 350 г.</w:t>
      </w:r>
      <w:r w:rsidRPr="00782453">
        <w:rPr>
          <w:spacing w:val="-6"/>
          <w:sz w:val="28"/>
          <w:szCs w:val="28"/>
          <w:shd w:val="clear" w:color="auto" w:fill="FFFFFF" w:themeFill="background1"/>
        </w:rPr>
        <w:t xml:space="preserve">), котрий становить 1,083 (другий показник серед конкурентів) і свідчить про високу якість та помірну цінову позицію на продукцію, при цьому вихід продукції найменший. </w:t>
      </w:r>
    </w:p>
    <w:p w:rsidR="00EC1575" w:rsidRPr="00782453" w:rsidRDefault="00EC1575" w:rsidP="00EC1575">
      <w:pPr>
        <w:widowControl w:val="0"/>
        <w:autoSpaceDE w:val="0"/>
        <w:autoSpaceDN w:val="0"/>
        <w:adjustRightInd w:val="0"/>
        <w:spacing w:line="360" w:lineRule="auto"/>
        <w:ind w:firstLine="510"/>
        <w:jc w:val="both"/>
        <w:rPr>
          <w:spacing w:val="-6"/>
          <w:sz w:val="28"/>
          <w:szCs w:val="28"/>
          <w:shd w:val="clear" w:color="auto" w:fill="FFFFFF" w:themeFill="background1"/>
        </w:rPr>
      </w:pPr>
      <w:r w:rsidRPr="00782453">
        <w:rPr>
          <w:spacing w:val="-6"/>
          <w:sz w:val="28"/>
          <w:szCs w:val="28"/>
          <w:shd w:val="clear" w:color="auto" w:fill="FFFFFF" w:themeFill="background1"/>
        </w:rPr>
        <w:t xml:space="preserve">Здійснюючи діагностику технічних показників конкурентоспроможності продукції </w:t>
      </w:r>
      <w:r w:rsidRPr="00782453">
        <w:rPr>
          <w:bCs/>
          <w:color w:val="000000"/>
          <w:spacing w:val="-6"/>
          <w:sz w:val="28"/>
          <w:szCs w:val="28"/>
        </w:rPr>
        <w:t>ТОВ «</w:t>
      </w:r>
      <w:r w:rsidR="00A078FC" w:rsidRPr="00782453">
        <w:rPr>
          <w:bCs/>
          <w:color w:val="000000"/>
          <w:spacing w:val="-6"/>
          <w:sz w:val="28"/>
          <w:szCs w:val="28"/>
        </w:rPr>
        <w:t>Галич</w:t>
      </w:r>
      <w:r w:rsidRPr="00782453">
        <w:rPr>
          <w:bCs/>
          <w:color w:val="000000"/>
          <w:spacing w:val="-6"/>
          <w:sz w:val="28"/>
          <w:szCs w:val="28"/>
        </w:rPr>
        <w:t xml:space="preserve">», </w:t>
      </w:r>
      <w:r w:rsidRPr="00782453">
        <w:rPr>
          <w:spacing w:val="-6"/>
          <w:sz w:val="28"/>
          <w:szCs w:val="28"/>
          <w:shd w:val="clear" w:color="auto" w:fill="FFFFFF" w:themeFill="background1"/>
        </w:rPr>
        <w:t xml:space="preserve">необхідно відзначити лідерство за наступними параметрами – тип сировини, </w:t>
      </w:r>
      <w:r w:rsidR="00700623" w:rsidRPr="00782453">
        <w:rPr>
          <w:spacing w:val="-6"/>
          <w:sz w:val="28"/>
          <w:szCs w:val="28"/>
          <w:shd w:val="clear" w:color="auto" w:fill="FFFFFF" w:themeFill="background1"/>
        </w:rPr>
        <w:t>калорійність</w:t>
      </w:r>
      <w:r w:rsidRPr="00782453">
        <w:rPr>
          <w:spacing w:val="-6"/>
          <w:sz w:val="28"/>
          <w:szCs w:val="28"/>
          <w:shd w:val="clear" w:color="auto" w:fill="FFFFFF" w:themeFill="background1"/>
        </w:rPr>
        <w:t xml:space="preserve">, </w:t>
      </w:r>
      <w:r w:rsidR="00700623" w:rsidRPr="00782453">
        <w:rPr>
          <w:spacing w:val="-6"/>
          <w:sz w:val="28"/>
          <w:szCs w:val="28"/>
          <w:shd w:val="clear" w:color="auto" w:fill="FFFFFF" w:themeFill="background1"/>
        </w:rPr>
        <w:t>подача страви</w:t>
      </w:r>
      <w:r w:rsidRPr="00782453">
        <w:rPr>
          <w:spacing w:val="-6"/>
          <w:sz w:val="28"/>
          <w:szCs w:val="28"/>
          <w:shd w:val="clear" w:color="auto" w:fill="FFFFFF" w:themeFill="background1"/>
        </w:rPr>
        <w:t xml:space="preserve"> та висока екологічність продукції (відповідність стандартам якості). Поряд із цим, за економічними параметрами підприємство програє конкурентам за ціновою позицією (46,3 грн. за </w:t>
      </w:r>
      <w:r w:rsidR="00A078FC" w:rsidRPr="00782453">
        <w:rPr>
          <w:spacing w:val="-6"/>
          <w:sz w:val="28"/>
          <w:szCs w:val="28"/>
          <w:shd w:val="clear" w:color="auto" w:fill="FFFFFF" w:themeFill="background1"/>
        </w:rPr>
        <w:t>35</w:t>
      </w:r>
      <w:r w:rsidRPr="00782453">
        <w:rPr>
          <w:spacing w:val="-6"/>
          <w:sz w:val="28"/>
          <w:szCs w:val="28"/>
          <w:shd w:val="clear" w:color="auto" w:fill="FFFFFF" w:themeFill="background1"/>
        </w:rPr>
        <w:t xml:space="preserve">0 г. </w:t>
      </w:r>
      <w:r w:rsidR="00A078FC" w:rsidRPr="00782453">
        <w:rPr>
          <w:rFonts w:eastAsiaTheme="minorHAnsi"/>
          <w:spacing w:val="-6"/>
          <w:sz w:val="28"/>
          <w:szCs w:val="28"/>
          <w:lang w:eastAsia="uk-UA"/>
        </w:rPr>
        <w:t>салат «Грецький»</w:t>
      </w:r>
      <w:r w:rsidRPr="00782453">
        <w:rPr>
          <w:spacing w:val="-6"/>
          <w:sz w:val="28"/>
          <w:szCs w:val="28"/>
          <w:shd w:val="clear" w:color="auto" w:fill="FFFFFF" w:themeFill="background1"/>
        </w:rPr>
        <w:t xml:space="preserve">), а економічна ефективність продажу даного виду продукції не є досить високою порівняно із конкурентами і становить </w:t>
      </w:r>
      <w:r w:rsidR="00A078FC" w:rsidRPr="00782453">
        <w:rPr>
          <w:spacing w:val="-6"/>
          <w:sz w:val="28"/>
          <w:szCs w:val="28"/>
          <w:shd w:val="clear" w:color="auto" w:fill="FFFFFF" w:themeFill="background1"/>
        </w:rPr>
        <w:t>1</w:t>
      </w:r>
      <w:r w:rsidRPr="00782453">
        <w:rPr>
          <w:spacing w:val="-6"/>
          <w:sz w:val="28"/>
          <w:szCs w:val="28"/>
          <w:shd w:val="clear" w:color="auto" w:fill="FFFFFF" w:themeFill="background1"/>
        </w:rPr>
        <w:t xml:space="preserve">8,5 грн. </w:t>
      </w:r>
    </w:p>
    <w:bookmarkEnd w:id="0"/>
    <w:p w:rsidR="009A38C8" w:rsidRPr="00782453" w:rsidRDefault="009A38C8">
      <w:pPr>
        <w:rPr>
          <w:b/>
          <w:bCs/>
          <w:sz w:val="28"/>
          <w:szCs w:val="28"/>
        </w:rPr>
      </w:pPr>
      <w:r w:rsidRPr="00782453">
        <w:rPr>
          <w:b/>
          <w:bCs/>
          <w:sz w:val="28"/>
          <w:szCs w:val="28"/>
        </w:rPr>
        <w:br w:type="page"/>
      </w:r>
    </w:p>
    <w:p w:rsidR="007B5477" w:rsidRPr="00782453" w:rsidRDefault="00F728E1" w:rsidP="00F728E1">
      <w:pPr>
        <w:shd w:val="clear" w:color="auto" w:fill="FFFFFF"/>
        <w:tabs>
          <w:tab w:val="left" w:pos="900"/>
        </w:tabs>
        <w:autoSpaceDE w:val="0"/>
        <w:autoSpaceDN w:val="0"/>
        <w:adjustRightInd w:val="0"/>
        <w:spacing w:line="336" w:lineRule="auto"/>
        <w:ind w:firstLine="510"/>
        <w:jc w:val="center"/>
        <w:rPr>
          <w:b/>
          <w:bCs/>
          <w:sz w:val="28"/>
          <w:szCs w:val="28"/>
        </w:rPr>
      </w:pPr>
      <w:bookmarkStart w:id="1" w:name="_Hlk43384366"/>
      <w:r w:rsidRPr="00782453">
        <w:rPr>
          <w:b/>
          <w:bCs/>
          <w:sz w:val="28"/>
          <w:szCs w:val="28"/>
        </w:rPr>
        <w:lastRenderedPageBreak/>
        <w:t xml:space="preserve">РОЗДІЛ </w:t>
      </w:r>
      <w:r w:rsidR="00E27A38" w:rsidRPr="00782453">
        <w:rPr>
          <w:b/>
          <w:bCs/>
          <w:sz w:val="28"/>
          <w:szCs w:val="28"/>
        </w:rPr>
        <w:t>3.</w:t>
      </w:r>
      <w:r w:rsidR="00990560" w:rsidRPr="00782453">
        <w:rPr>
          <w:b/>
          <w:bCs/>
          <w:sz w:val="28"/>
          <w:szCs w:val="28"/>
        </w:rPr>
        <w:t xml:space="preserve"> </w:t>
      </w:r>
      <w:r w:rsidR="007B5477" w:rsidRPr="00782453">
        <w:rPr>
          <w:b/>
          <w:bCs/>
          <w:sz w:val="28"/>
          <w:szCs w:val="28"/>
        </w:rPr>
        <w:t>МЕХАНІЗМИ ПІДВИЩЕННЯ ЕФЕКТИВНОСТІ УПРАВЛІННЯ КОНКУРЕНТОСПРОМОЖНІСТЮ ПІДПРИЄМСТВА ТОВ «ГАЛИЧ»</w:t>
      </w:r>
    </w:p>
    <w:p w:rsidR="001B1344" w:rsidRPr="00782453" w:rsidRDefault="001B1344" w:rsidP="00F728E1">
      <w:pPr>
        <w:shd w:val="clear" w:color="auto" w:fill="FFFFFF"/>
        <w:tabs>
          <w:tab w:val="left" w:pos="900"/>
        </w:tabs>
        <w:autoSpaceDE w:val="0"/>
        <w:autoSpaceDN w:val="0"/>
        <w:adjustRightInd w:val="0"/>
        <w:spacing w:line="336" w:lineRule="auto"/>
        <w:ind w:firstLine="510"/>
        <w:jc w:val="center"/>
        <w:rPr>
          <w:b/>
          <w:bCs/>
          <w:sz w:val="28"/>
          <w:szCs w:val="28"/>
        </w:rPr>
      </w:pPr>
    </w:p>
    <w:p w:rsidR="00EC1575" w:rsidRPr="00782453" w:rsidRDefault="00EC1575" w:rsidP="001B1344">
      <w:pPr>
        <w:spacing w:line="360" w:lineRule="auto"/>
        <w:ind w:firstLine="567"/>
        <w:jc w:val="both"/>
        <w:rPr>
          <w:b/>
          <w:sz w:val="28"/>
          <w:szCs w:val="28"/>
          <w:lang w:eastAsia="uk-UA"/>
        </w:rPr>
      </w:pPr>
      <w:r w:rsidRPr="00782453">
        <w:rPr>
          <w:b/>
          <w:sz w:val="28"/>
          <w:szCs w:val="28"/>
          <w:lang w:eastAsia="uk-UA"/>
        </w:rPr>
        <w:t xml:space="preserve">3.1. Покращення виробничо-господарської діяльності </w:t>
      </w:r>
      <w:r w:rsidR="00A7136B" w:rsidRPr="00782453">
        <w:rPr>
          <w:b/>
          <w:sz w:val="28"/>
          <w:szCs w:val="28"/>
          <w:lang w:eastAsia="uk-UA"/>
        </w:rPr>
        <w:t xml:space="preserve">ресторанного </w:t>
      </w:r>
      <w:r w:rsidRPr="00782453">
        <w:rPr>
          <w:b/>
          <w:sz w:val="28"/>
          <w:szCs w:val="28"/>
          <w:lang w:eastAsia="uk-UA"/>
        </w:rPr>
        <w:t>підприємства – напрямок забезпечення конкурентних переваг</w:t>
      </w:r>
    </w:p>
    <w:p w:rsidR="001B1344" w:rsidRPr="00782453" w:rsidRDefault="001B1344" w:rsidP="009A38C8">
      <w:pPr>
        <w:spacing w:line="360" w:lineRule="auto"/>
        <w:ind w:firstLine="567"/>
        <w:jc w:val="both"/>
        <w:rPr>
          <w:sz w:val="28"/>
          <w:szCs w:val="28"/>
          <w:lang w:eastAsia="uk-UA"/>
        </w:rPr>
      </w:pPr>
      <w:r w:rsidRPr="00782453">
        <w:rPr>
          <w:sz w:val="28"/>
          <w:szCs w:val="28"/>
          <w:lang w:eastAsia="uk-UA"/>
        </w:rPr>
        <w:t xml:space="preserve">Важливе значення в організації роботи </w:t>
      </w:r>
      <w:r w:rsidRPr="00782453">
        <w:rPr>
          <w:sz w:val="28"/>
          <w:szCs w:val="28"/>
        </w:rPr>
        <w:t xml:space="preserve">ресторану «Галич» </w:t>
      </w:r>
      <w:r w:rsidRPr="00782453">
        <w:rPr>
          <w:sz w:val="28"/>
          <w:szCs w:val="28"/>
          <w:lang w:eastAsia="uk-UA"/>
        </w:rPr>
        <w:t>має постійний пошук шляхів, подальше удо</w:t>
      </w:r>
      <w:r w:rsidRPr="00782453">
        <w:rPr>
          <w:sz w:val="28"/>
          <w:szCs w:val="28"/>
          <w:lang w:eastAsia="uk-UA"/>
        </w:rPr>
        <w:softHyphen/>
        <w:t>сконалення виробничої структури підприємства громадського харчу</w:t>
      </w:r>
      <w:r w:rsidRPr="00782453">
        <w:rPr>
          <w:sz w:val="28"/>
          <w:szCs w:val="28"/>
          <w:lang w:eastAsia="uk-UA"/>
        </w:rPr>
        <w:softHyphen/>
        <w:t xml:space="preserve">вання у просторі. Основні фактори розвитку виробничих структур </w:t>
      </w:r>
      <w:r w:rsidRPr="00782453">
        <w:rPr>
          <w:sz w:val="28"/>
          <w:szCs w:val="28"/>
        </w:rPr>
        <w:t>ресторану «Галич» [</w:t>
      </w:r>
      <w:r w:rsidR="0082228F" w:rsidRPr="00782453">
        <w:rPr>
          <w:sz w:val="28"/>
          <w:szCs w:val="28"/>
        </w:rPr>
        <w:t>17</w:t>
      </w:r>
      <w:r w:rsidRPr="00782453">
        <w:rPr>
          <w:sz w:val="28"/>
          <w:szCs w:val="28"/>
        </w:rPr>
        <w:t>, c.</w:t>
      </w:r>
      <w:r w:rsidR="0082228F" w:rsidRPr="00782453">
        <w:rPr>
          <w:sz w:val="28"/>
          <w:szCs w:val="28"/>
        </w:rPr>
        <w:t>236</w:t>
      </w:r>
      <w:r w:rsidRPr="00782453">
        <w:rPr>
          <w:sz w:val="28"/>
          <w:szCs w:val="28"/>
        </w:rPr>
        <w:t>]</w:t>
      </w:r>
      <w:r w:rsidRPr="00782453">
        <w:rPr>
          <w:sz w:val="28"/>
          <w:szCs w:val="28"/>
          <w:lang w:eastAsia="uk-UA"/>
        </w:rPr>
        <w:t>:</w:t>
      </w:r>
      <w:r w:rsidR="009A38C8" w:rsidRPr="00782453">
        <w:rPr>
          <w:sz w:val="28"/>
          <w:szCs w:val="28"/>
          <w:lang w:eastAsia="uk-UA"/>
        </w:rPr>
        <w:t xml:space="preserve"> </w:t>
      </w:r>
      <w:r w:rsidRPr="00782453">
        <w:rPr>
          <w:sz w:val="28"/>
          <w:szCs w:val="28"/>
          <w:lang w:eastAsia="uk-UA"/>
        </w:rPr>
        <w:t>постійне вивчення досягнень у сфері проектування і розвитку виробничих структур з метою адаптації і мобільності структури ресторану до нових досягнень у цій сфері і до нової продукції;</w:t>
      </w:r>
      <w:r w:rsidR="009A38C8" w:rsidRPr="00782453">
        <w:rPr>
          <w:sz w:val="28"/>
          <w:szCs w:val="28"/>
          <w:lang w:eastAsia="uk-UA"/>
        </w:rPr>
        <w:t xml:space="preserve"> </w:t>
      </w:r>
      <w:r w:rsidRPr="00782453">
        <w:rPr>
          <w:sz w:val="28"/>
          <w:szCs w:val="28"/>
          <w:lang w:eastAsia="uk-UA"/>
        </w:rPr>
        <w:t>оптимізація кількості і розмірів торгово-виробничих підрозділів ресторану;</w:t>
      </w:r>
      <w:r w:rsidR="009A38C8" w:rsidRPr="00782453">
        <w:rPr>
          <w:sz w:val="28"/>
          <w:szCs w:val="28"/>
          <w:lang w:eastAsia="uk-UA"/>
        </w:rPr>
        <w:t xml:space="preserve"> </w:t>
      </w:r>
      <w:r w:rsidRPr="00782453">
        <w:rPr>
          <w:sz w:val="28"/>
          <w:szCs w:val="28"/>
          <w:lang w:eastAsia="uk-UA"/>
        </w:rPr>
        <w:t>забезпечення раціонального співвідношення між основними і допоміжними підрозділами, оптимізація їх кількості і розмірів;</w:t>
      </w:r>
      <w:r w:rsidR="009A38C8" w:rsidRPr="00782453">
        <w:rPr>
          <w:sz w:val="28"/>
          <w:szCs w:val="28"/>
          <w:lang w:eastAsia="uk-UA"/>
        </w:rPr>
        <w:t xml:space="preserve"> </w:t>
      </w:r>
      <w:r w:rsidRPr="00782453">
        <w:rPr>
          <w:sz w:val="28"/>
          <w:szCs w:val="28"/>
          <w:lang w:eastAsia="uk-UA"/>
        </w:rPr>
        <w:t>раціональне планування підрозділів і генерального плану;</w:t>
      </w:r>
      <w:r w:rsidR="009A38C8" w:rsidRPr="00782453">
        <w:rPr>
          <w:sz w:val="28"/>
          <w:szCs w:val="28"/>
          <w:lang w:eastAsia="uk-UA"/>
        </w:rPr>
        <w:t xml:space="preserve"> </w:t>
      </w:r>
      <w:r w:rsidRPr="00782453">
        <w:rPr>
          <w:sz w:val="28"/>
          <w:szCs w:val="28"/>
          <w:lang w:eastAsia="uk-UA"/>
        </w:rPr>
        <w:t>забезпечення відповідності компонентів виробничої структури принципу пропорційності по виробничій потужності, прогресив</w:t>
      </w:r>
      <w:r w:rsidRPr="00782453">
        <w:rPr>
          <w:sz w:val="28"/>
          <w:szCs w:val="28"/>
          <w:lang w:eastAsia="uk-UA"/>
        </w:rPr>
        <w:softHyphen/>
        <w:t>ності технологічних процесів, рівня механізації та автоматизації, кваліфікації кадрів тощо;</w:t>
      </w:r>
      <w:r w:rsidR="009A38C8" w:rsidRPr="00782453">
        <w:rPr>
          <w:sz w:val="28"/>
          <w:szCs w:val="28"/>
          <w:lang w:eastAsia="uk-UA"/>
        </w:rPr>
        <w:t xml:space="preserve"> </w:t>
      </w:r>
      <w:r w:rsidRPr="00782453">
        <w:rPr>
          <w:sz w:val="28"/>
          <w:szCs w:val="28"/>
          <w:lang w:eastAsia="uk-UA"/>
        </w:rPr>
        <w:t xml:space="preserve">забезпечення відповідності структури виробництва принципу </w:t>
      </w:r>
      <w:proofErr w:type="spellStart"/>
      <w:r w:rsidRPr="00782453">
        <w:rPr>
          <w:sz w:val="28"/>
          <w:szCs w:val="28"/>
          <w:lang w:eastAsia="uk-UA"/>
        </w:rPr>
        <w:t>прямоточності</w:t>
      </w:r>
      <w:proofErr w:type="spellEnd"/>
      <w:r w:rsidRPr="00782453">
        <w:rPr>
          <w:sz w:val="28"/>
          <w:szCs w:val="28"/>
          <w:lang w:eastAsia="uk-UA"/>
        </w:rPr>
        <w:t xml:space="preserve"> технологічних процесів з мстою скорочення трива</w:t>
      </w:r>
      <w:r w:rsidRPr="00782453">
        <w:rPr>
          <w:sz w:val="28"/>
          <w:szCs w:val="28"/>
          <w:lang w:eastAsia="uk-UA"/>
        </w:rPr>
        <w:softHyphen/>
        <w:t>лості проходження предметів праці;</w:t>
      </w:r>
      <w:r w:rsidR="009A38C8" w:rsidRPr="00782453">
        <w:rPr>
          <w:sz w:val="28"/>
          <w:szCs w:val="28"/>
          <w:lang w:eastAsia="uk-UA"/>
        </w:rPr>
        <w:t xml:space="preserve"> </w:t>
      </w:r>
      <w:r w:rsidRPr="00782453">
        <w:rPr>
          <w:sz w:val="28"/>
          <w:szCs w:val="28"/>
          <w:lang w:eastAsia="uk-UA"/>
        </w:rPr>
        <w:t>забезпечення відповідності рівня якості процесів у системі (виробничій структурі підприємства) рівню якості «входу» в сис</w:t>
      </w:r>
      <w:r w:rsidRPr="00782453">
        <w:rPr>
          <w:sz w:val="28"/>
          <w:szCs w:val="28"/>
          <w:lang w:eastAsia="uk-UA"/>
        </w:rPr>
        <w:softHyphen/>
        <w:t>тему. Тоді і якість «виходу» системи буде високою;</w:t>
      </w:r>
      <w:r w:rsidR="009A38C8" w:rsidRPr="00782453">
        <w:rPr>
          <w:sz w:val="28"/>
          <w:szCs w:val="28"/>
          <w:lang w:eastAsia="uk-UA"/>
        </w:rPr>
        <w:t xml:space="preserve"> </w:t>
      </w:r>
      <w:r w:rsidRPr="00782453">
        <w:rPr>
          <w:sz w:val="28"/>
          <w:szCs w:val="28"/>
          <w:lang w:eastAsia="uk-UA"/>
        </w:rPr>
        <w:t>скорочення нормативного терміну використання основних фондів.</w:t>
      </w:r>
    </w:p>
    <w:p w:rsidR="001B1344" w:rsidRPr="00782453" w:rsidRDefault="001B1344" w:rsidP="009A38C8">
      <w:pPr>
        <w:tabs>
          <w:tab w:val="left" w:pos="851"/>
        </w:tabs>
        <w:spacing w:line="360" w:lineRule="auto"/>
        <w:ind w:firstLine="567"/>
        <w:jc w:val="both"/>
        <w:rPr>
          <w:sz w:val="28"/>
          <w:szCs w:val="28"/>
          <w:lang w:eastAsia="uk-UA"/>
        </w:rPr>
      </w:pPr>
      <w:r w:rsidRPr="00782453">
        <w:rPr>
          <w:sz w:val="28"/>
          <w:szCs w:val="28"/>
          <w:lang w:eastAsia="uk-UA"/>
        </w:rPr>
        <w:t>Менеджерами розробляються рекомендації щодо удоско</w:t>
      </w:r>
      <w:r w:rsidRPr="00782453">
        <w:rPr>
          <w:sz w:val="28"/>
          <w:szCs w:val="28"/>
          <w:lang w:eastAsia="uk-UA"/>
        </w:rPr>
        <w:softHyphen/>
        <w:t>налення процесу виробництва. При цьому звертається увага на такі вузлові питання:</w:t>
      </w:r>
      <w:r w:rsidR="009A38C8" w:rsidRPr="00782453">
        <w:rPr>
          <w:sz w:val="28"/>
          <w:szCs w:val="28"/>
          <w:lang w:eastAsia="uk-UA"/>
        </w:rPr>
        <w:t xml:space="preserve"> </w:t>
      </w:r>
      <w:r w:rsidRPr="00782453">
        <w:rPr>
          <w:sz w:val="28"/>
          <w:szCs w:val="28"/>
          <w:lang w:eastAsia="uk-UA"/>
        </w:rPr>
        <w:t>1. Чому мають місце затримки при переміщенні продуктів?</w:t>
      </w:r>
      <w:r w:rsidR="009A38C8" w:rsidRPr="00782453">
        <w:rPr>
          <w:sz w:val="28"/>
          <w:szCs w:val="28"/>
          <w:lang w:eastAsia="uk-UA"/>
        </w:rPr>
        <w:t xml:space="preserve"> </w:t>
      </w:r>
      <w:r w:rsidRPr="00782453">
        <w:rPr>
          <w:sz w:val="28"/>
          <w:szCs w:val="28"/>
          <w:lang w:eastAsia="uk-UA"/>
        </w:rPr>
        <w:t>2. Як можна скоротити довжину маршруту переміщення?3. Чи можна скоротити тривалість виробничого циклу?</w:t>
      </w:r>
      <w:r w:rsidR="009A38C8" w:rsidRPr="00782453">
        <w:rPr>
          <w:sz w:val="28"/>
          <w:szCs w:val="28"/>
          <w:lang w:eastAsia="uk-UA"/>
        </w:rPr>
        <w:t xml:space="preserve"> </w:t>
      </w:r>
      <w:r w:rsidRPr="00782453">
        <w:rPr>
          <w:sz w:val="28"/>
          <w:szCs w:val="28"/>
          <w:lang w:eastAsia="uk-UA"/>
        </w:rPr>
        <w:t>4. Чи допоможе у вирішенні поставленої</w:t>
      </w:r>
      <w:r w:rsidR="00770C18" w:rsidRPr="00782453">
        <w:rPr>
          <w:sz w:val="28"/>
          <w:szCs w:val="28"/>
          <w:lang w:eastAsia="uk-UA"/>
        </w:rPr>
        <w:t xml:space="preserve"> задачі використання додаткового </w:t>
      </w:r>
      <w:r w:rsidRPr="00782453">
        <w:rPr>
          <w:sz w:val="28"/>
          <w:szCs w:val="28"/>
          <w:lang w:eastAsia="uk-UA"/>
        </w:rPr>
        <w:t>чи більш досконалого обладнання?</w:t>
      </w:r>
    </w:p>
    <w:p w:rsidR="001B1344" w:rsidRPr="00782453" w:rsidRDefault="001B1344" w:rsidP="001B1344">
      <w:pPr>
        <w:spacing w:line="360" w:lineRule="auto"/>
        <w:ind w:firstLine="567"/>
        <w:jc w:val="both"/>
        <w:rPr>
          <w:sz w:val="28"/>
          <w:szCs w:val="28"/>
          <w:lang w:eastAsia="uk-UA"/>
        </w:rPr>
      </w:pPr>
      <w:r w:rsidRPr="00782453">
        <w:rPr>
          <w:sz w:val="28"/>
          <w:szCs w:val="28"/>
          <w:lang w:eastAsia="uk-UA"/>
        </w:rPr>
        <w:lastRenderedPageBreak/>
        <w:t xml:space="preserve">При розробці виробничого процесу </w:t>
      </w:r>
      <w:r w:rsidRPr="00782453">
        <w:rPr>
          <w:sz w:val="28"/>
          <w:szCs w:val="28"/>
        </w:rPr>
        <w:t xml:space="preserve">ресторану «Галич» </w:t>
      </w:r>
      <w:r w:rsidRPr="00782453">
        <w:rPr>
          <w:sz w:val="28"/>
          <w:szCs w:val="28"/>
          <w:lang w:eastAsia="uk-UA"/>
        </w:rPr>
        <w:t>чи його удосконаленні важливе місце займає вибір технологічного процесу приготування напоїв, кондитерських і кулінарних виробів, визначення послідовності і змісту операцій, підбір відповідного технологічного оснащення, нормування витрат сировини і напівфабрикатів, а також часу приготування продукції, виявлення можливості механізації та автоматизації процесів, оформлення необхідної технологічної документації.</w:t>
      </w:r>
    </w:p>
    <w:p w:rsidR="001B1344" w:rsidRPr="00782453" w:rsidRDefault="001B1344" w:rsidP="001B1344">
      <w:pPr>
        <w:spacing w:line="360" w:lineRule="auto"/>
        <w:ind w:firstLine="709"/>
        <w:jc w:val="both"/>
        <w:rPr>
          <w:sz w:val="28"/>
          <w:szCs w:val="28"/>
          <w:lang w:eastAsia="uk-UA"/>
        </w:rPr>
      </w:pPr>
      <w:r w:rsidRPr="00782453">
        <w:rPr>
          <w:sz w:val="28"/>
          <w:szCs w:val="28"/>
          <w:lang w:eastAsia="uk-UA"/>
        </w:rPr>
        <w:t>Важливе значення має контроль за виробництвом продуктів харчування у ресторані «Галич». Якість — це сукупність властивостей і характеристик товару, які зумовлюють його здатність задовольняти конкретні особові чи виробничі потреби відповідно до свого призначення. Забезпечення якості — це постійний процес оцінки загального виконання по проекту з метою підтвердження того, що проект задовольняє відповідні цілі  та стандарти якості.  Виконання поставлених завдань, а також впровадження прогресивних технологій дозволить підвищити не тільки ефективність виробництва кулінарної продукції, а й поліпшити її якість, більш раціонально і цілеспрямовано використовувати харчові ресурси, знизити втрати сировини на всіх етапах технологічного циклу, аж, до реалізації готової їжі. В процесі діяльності підприємств громадського харчування відбувається закупівля і переробка продуктів, до якості яких встановлені відповідні вимоги ЗУ “Про якість і безпечність харчових про</w:t>
      </w:r>
      <w:r w:rsidR="00186B80" w:rsidRPr="00782453">
        <w:rPr>
          <w:sz w:val="28"/>
          <w:szCs w:val="28"/>
          <w:lang w:eastAsia="uk-UA"/>
        </w:rPr>
        <w:t>дуктів і продовольчої сировини”</w:t>
      </w:r>
      <w:r w:rsidRPr="00782453">
        <w:rPr>
          <w:sz w:val="28"/>
          <w:szCs w:val="28"/>
          <w:lang w:eastAsia="uk-UA"/>
        </w:rPr>
        <w:t> [</w:t>
      </w:r>
      <w:r w:rsidR="0082228F" w:rsidRPr="00782453">
        <w:rPr>
          <w:sz w:val="28"/>
          <w:szCs w:val="28"/>
          <w:lang w:eastAsia="uk-UA"/>
        </w:rPr>
        <w:t>6</w:t>
      </w:r>
      <w:r w:rsidRPr="00782453">
        <w:rPr>
          <w:sz w:val="28"/>
          <w:szCs w:val="28"/>
          <w:lang w:eastAsia="uk-UA"/>
        </w:rPr>
        <w:t>, с.113]</w:t>
      </w:r>
      <w:r w:rsidR="00186B80" w:rsidRPr="00782453">
        <w:rPr>
          <w:sz w:val="28"/>
          <w:szCs w:val="28"/>
          <w:lang w:eastAsia="uk-UA"/>
        </w:rPr>
        <w:t>.</w:t>
      </w:r>
    </w:p>
    <w:p w:rsidR="000C05ED" w:rsidRPr="00782453" w:rsidRDefault="001B1344" w:rsidP="006F3915">
      <w:pPr>
        <w:spacing w:line="360" w:lineRule="auto"/>
        <w:ind w:firstLine="709"/>
        <w:jc w:val="both"/>
        <w:rPr>
          <w:sz w:val="28"/>
          <w:szCs w:val="28"/>
          <w:lang w:eastAsia="uk-UA"/>
        </w:rPr>
      </w:pPr>
      <w:r w:rsidRPr="00782453">
        <w:rPr>
          <w:sz w:val="28"/>
          <w:szCs w:val="28"/>
          <w:lang w:eastAsia="uk-UA"/>
        </w:rPr>
        <w:t>Однак, служби контролю періодично виявляють порушення санітарних, технологічних та інших нормативних вимог підприємствами ресторанного господарства, що вказує на ймовірну небезпеку для здоров</w:t>
      </w:r>
      <w:r w:rsidR="00CF6231" w:rsidRPr="00782453">
        <w:rPr>
          <w:sz w:val="28"/>
          <w:szCs w:val="28"/>
          <w:lang w:eastAsia="uk-UA"/>
        </w:rPr>
        <w:t>’</w:t>
      </w:r>
      <w:r w:rsidRPr="00782453">
        <w:rPr>
          <w:sz w:val="28"/>
          <w:szCs w:val="28"/>
          <w:lang w:eastAsia="uk-UA"/>
        </w:rPr>
        <w:t xml:space="preserve">я споживачів кулінарної продукції. </w:t>
      </w:r>
      <w:r w:rsidR="006F3915" w:rsidRPr="00782453">
        <w:rPr>
          <w:sz w:val="28"/>
          <w:szCs w:val="28"/>
          <w:lang w:eastAsia="uk-UA"/>
        </w:rPr>
        <w:t xml:space="preserve"> </w:t>
      </w:r>
      <w:r w:rsidRPr="00782453">
        <w:rPr>
          <w:sz w:val="28"/>
          <w:szCs w:val="28"/>
          <w:lang w:eastAsia="uk-UA"/>
        </w:rPr>
        <w:t xml:space="preserve">Один з можливих шляхів удосконалення виробництва у </w:t>
      </w:r>
      <w:r w:rsidRPr="00782453">
        <w:rPr>
          <w:sz w:val="28"/>
          <w:szCs w:val="28"/>
        </w:rPr>
        <w:t xml:space="preserve">ресторані «Галич» </w:t>
      </w:r>
      <w:r w:rsidRPr="00782453">
        <w:rPr>
          <w:sz w:val="28"/>
          <w:szCs w:val="28"/>
          <w:lang w:eastAsia="uk-UA"/>
        </w:rPr>
        <w:t xml:space="preserve">– це його автоматизація. На сучасному етапі ресторани здійснюють перехід до більш автоматизованого виробництва, але багато хто не зробив ще навіть перший крок. У ресторанному бізнесі застосовують автоматизацію виконання окремих процесів або операцій на поточній лінії обробки сировини. Наприклад, є автомати: по приготуванню млинцевої </w:t>
      </w:r>
      <w:r w:rsidRPr="00782453">
        <w:rPr>
          <w:sz w:val="28"/>
          <w:szCs w:val="28"/>
          <w:lang w:eastAsia="uk-UA"/>
        </w:rPr>
        <w:lastRenderedPageBreak/>
        <w:t>стрічки, млинців з начинкою, по випіканню пиріжків, пончиків; автоматизована поточ</w:t>
      </w:r>
      <w:r w:rsidRPr="00782453">
        <w:rPr>
          <w:sz w:val="28"/>
          <w:szCs w:val="28"/>
          <w:lang w:eastAsia="uk-UA"/>
        </w:rPr>
        <w:softHyphen/>
        <w:t>на лінія по приготуванню січених м</w:t>
      </w:r>
      <w:r w:rsidR="00CF6231" w:rsidRPr="00782453">
        <w:rPr>
          <w:sz w:val="28"/>
          <w:szCs w:val="28"/>
          <w:lang w:eastAsia="uk-UA"/>
        </w:rPr>
        <w:t>’</w:t>
      </w:r>
      <w:r w:rsidRPr="00782453">
        <w:rPr>
          <w:sz w:val="28"/>
          <w:szCs w:val="28"/>
          <w:lang w:eastAsia="uk-UA"/>
        </w:rPr>
        <w:t>ясних виробів, до складу якої входять дозатори, м</w:t>
      </w:r>
      <w:r w:rsidR="00CF6231" w:rsidRPr="00782453">
        <w:rPr>
          <w:sz w:val="28"/>
          <w:szCs w:val="28"/>
          <w:lang w:eastAsia="uk-UA"/>
        </w:rPr>
        <w:t>’</w:t>
      </w:r>
      <w:r w:rsidRPr="00782453">
        <w:rPr>
          <w:sz w:val="28"/>
          <w:szCs w:val="28"/>
          <w:lang w:eastAsia="uk-UA"/>
        </w:rPr>
        <w:t>ясорубка, фаршмішалка, котлето-</w:t>
      </w:r>
      <w:proofErr w:type="spellStart"/>
      <w:r w:rsidRPr="00782453">
        <w:rPr>
          <w:sz w:val="28"/>
          <w:szCs w:val="28"/>
          <w:lang w:eastAsia="uk-UA"/>
        </w:rPr>
        <w:t>формовочна</w:t>
      </w:r>
      <w:proofErr w:type="spellEnd"/>
      <w:r w:rsidRPr="00782453">
        <w:rPr>
          <w:sz w:val="28"/>
          <w:szCs w:val="28"/>
          <w:lang w:eastAsia="uk-UA"/>
        </w:rPr>
        <w:t xml:space="preserve"> машина, пристрої, які забезпечують зв</w:t>
      </w:r>
      <w:r w:rsidR="00CF6231" w:rsidRPr="00782453">
        <w:rPr>
          <w:sz w:val="28"/>
          <w:szCs w:val="28"/>
          <w:lang w:eastAsia="uk-UA"/>
        </w:rPr>
        <w:t>’</w:t>
      </w:r>
      <w:r w:rsidRPr="00782453">
        <w:rPr>
          <w:sz w:val="28"/>
          <w:szCs w:val="28"/>
          <w:lang w:eastAsia="uk-UA"/>
        </w:rPr>
        <w:t>язок між машинами тощо, їх робота характеризується низьким рівнем відхилень, забезпечує необ</w:t>
      </w:r>
      <w:r w:rsidRPr="00782453">
        <w:rPr>
          <w:sz w:val="28"/>
          <w:szCs w:val="28"/>
          <w:lang w:eastAsia="uk-UA"/>
        </w:rPr>
        <w:softHyphen/>
        <w:t xml:space="preserve">хідний рівень якості, високу продуктивність праці, заміняє монотонну працю людини (додаток </w:t>
      </w:r>
      <w:r w:rsidR="00A02309" w:rsidRPr="00782453">
        <w:rPr>
          <w:sz w:val="28"/>
          <w:szCs w:val="28"/>
          <w:lang w:eastAsia="uk-UA"/>
        </w:rPr>
        <w:t>С</w:t>
      </w:r>
      <w:r w:rsidRPr="00782453">
        <w:rPr>
          <w:sz w:val="28"/>
          <w:szCs w:val="28"/>
          <w:lang w:eastAsia="uk-UA"/>
        </w:rPr>
        <w:t>). Обмеження і недоліки автоматизації полягають у тому, що вона потребує значних коштів, може бути використана при значних обсягах випуску продукції. Крім того, автомати менш гнучкі ніж люди, задіяні у традиційній виробничій системі [1, c.1</w:t>
      </w:r>
      <w:r w:rsidR="0082228F" w:rsidRPr="00782453">
        <w:rPr>
          <w:sz w:val="28"/>
          <w:szCs w:val="28"/>
          <w:lang w:eastAsia="uk-UA"/>
        </w:rPr>
        <w:t>20</w:t>
      </w:r>
      <w:r w:rsidRPr="00782453">
        <w:rPr>
          <w:sz w:val="28"/>
          <w:szCs w:val="28"/>
          <w:lang w:eastAsia="uk-UA"/>
        </w:rPr>
        <w:t>].</w:t>
      </w:r>
      <w:r w:rsidR="006F3915" w:rsidRPr="00782453">
        <w:rPr>
          <w:sz w:val="28"/>
          <w:szCs w:val="28"/>
          <w:lang w:eastAsia="uk-UA"/>
        </w:rPr>
        <w:t xml:space="preserve"> </w:t>
      </w:r>
    </w:p>
    <w:p w:rsidR="001B1344" w:rsidRPr="00782453" w:rsidRDefault="001B1344" w:rsidP="006F3915">
      <w:pPr>
        <w:spacing w:line="360" w:lineRule="auto"/>
        <w:ind w:firstLine="709"/>
        <w:jc w:val="both"/>
        <w:rPr>
          <w:sz w:val="28"/>
          <w:szCs w:val="28"/>
          <w:lang w:eastAsia="uk-UA"/>
        </w:rPr>
      </w:pPr>
      <w:r w:rsidRPr="00782453">
        <w:rPr>
          <w:sz w:val="28"/>
          <w:szCs w:val="28"/>
          <w:lang w:eastAsia="uk-UA"/>
        </w:rPr>
        <w:t>Вибір виробничого процесу потребує технічної компетентності. Кращі результати досягаються при вирішенні цього питання, коли керівник, що очолює роботу, мас економічні і технічні знання і практичний досвід. В іншому випадку бажано поєднання знань спеціалістів двох напрямків; економічного і технічного. Вирішення комплексу питань, що виникають при цьому (переваги і обмеження використання складних технологій і обладнання) відбувається у площині управління технологіями.</w:t>
      </w:r>
    </w:p>
    <w:bookmarkEnd w:id="1"/>
    <w:p w:rsidR="00EC1575" w:rsidRPr="00782453" w:rsidRDefault="00EC1575" w:rsidP="001B1344">
      <w:pPr>
        <w:spacing w:line="360" w:lineRule="auto"/>
        <w:ind w:firstLine="567"/>
        <w:jc w:val="both"/>
        <w:rPr>
          <w:sz w:val="28"/>
          <w:szCs w:val="28"/>
          <w:lang w:eastAsia="uk-UA"/>
        </w:rPr>
      </w:pPr>
    </w:p>
    <w:p w:rsidR="00EC1575" w:rsidRPr="00782453" w:rsidRDefault="00EC1575" w:rsidP="001B1344">
      <w:pPr>
        <w:spacing w:line="360" w:lineRule="auto"/>
        <w:ind w:firstLine="567"/>
        <w:jc w:val="both"/>
        <w:rPr>
          <w:b/>
          <w:sz w:val="28"/>
          <w:szCs w:val="28"/>
          <w:lang w:eastAsia="uk-UA"/>
        </w:rPr>
      </w:pPr>
      <w:bookmarkStart w:id="2" w:name="_Hlk43384397"/>
      <w:r w:rsidRPr="00782453">
        <w:rPr>
          <w:b/>
          <w:sz w:val="28"/>
          <w:szCs w:val="28"/>
          <w:lang w:eastAsia="uk-UA"/>
        </w:rPr>
        <w:t xml:space="preserve">3.2. </w:t>
      </w:r>
      <w:r w:rsidR="00186B80" w:rsidRPr="00782453">
        <w:rPr>
          <w:b/>
          <w:iCs/>
          <w:color w:val="555555"/>
          <w:sz w:val="28"/>
          <w:szCs w:val="28"/>
          <w:shd w:val="clear" w:color="auto" w:fill="FFFFFF"/>
        </w:rPr>
        <w:t xml:space="preserve">Напрями удосконалення організації обслуговування споживачів у закладі ресторанного господарства </w:t>
      </w:r>
    </w:p>
    <w:p w:rsidR="00186B80" w:rsidRPr="00782453" w:rsidRDefault="00186B80" w:rsidP="00186B80">
      <w:pPr>
        <w:widowControl w:val="0"/>
        <w:spacing w:line="360" w:lineRule="auto"/>
        <w:ind w:firstLine="567"/>
        <w:jc w:val="both"/>
        <w:rPr>
          <w:color w:val="000000"/>
          <w:spacing w:val="-8"/>
          <w:sz w:val="28"/>
          <w:szCs w:val="28"/>
          <w:shd w:val="clear" w:color="auto" w:fill="FFFFFF"/>
        </w:rPr>
      </w:pPr>
      <w:r w:rsidRPr="00782453">
        <w:rPr>
          <w:color w:val="333333"/>
          <w:spacing w:val="-8"/>
          <w:sz w:val="28"/>
          <w:szCs w:val="28"/>
        </w:rPr>
        <w:t xml:space="preserve">В умовах значної насиченості ресторанного ринку і клубного життя на перший план у </w:t>
      </w:r>
      <w:r w:rsidR="00BA4ED7" w:rsidRPr="00782453">
        <w:rPr>
          <w:color w:val="333333"/>
          <w:spacing w:val="-8"/>
          <w:sz w:val="28"/>
          <w:szCs w:val="28"/>
        </w:rPr>
        <w:t>ресторанах</w:t>
      </w:r>
      <w:r w:rsidRPr="00782453">
        <w:rPr>
          <w:color w:val="333333"/>
          <w:spacing w:val="-8"/>
          <w:sz w:val="28"/>
          <w:szCs w:val="28"/>
        </w:rPr>
        <w:t xml:space="preserve"> виходить перш за все якість процесу обслуговування, по друге, якість організації дозвілля, тобто заклад –</w:t>
      </w:r>
      <w:r w:rsidR="00ED73A4" w:rsidRPr="00782453">
        <w:rPr>
          <w:color w:val="333333"/>
          <w:spacing w:val="-8"/>
          <w:sz w:val="28"/>
          <w:szCs w:val="28"/>
        </w:rPr>
        <w:t xml:space="preserve"> </w:t>
      </w:r>
      <w:r w:rsidRPr="00782453">
        <w:rPr>
          <w:color w:val="333333"/>
          <w:spacing w:val="-8"/>
          <w:sz w:val="28"/>
          <w:szCs w:val="28"/>
        </w:rPr>
        <w:t xml:space="preserve">ресторан </w:t>
      </w:r>
      <w:r w:rsidRPr="00782453">
        <w:rPr>
          <w:sz w:val="28"/>
          <w:szCs w:val="28"/>
        </w:rPr>
        <w:t>«Галич»</w:t>
      </w:r>
      <w:r w:rsidRPr="00782453">
        <w:rPr>
          <w:color w:val="333333"/>
          <w:spacing w:val="-8"/>
          <w:sz w:val="28"/>
          <w:szCs w:val="28"/>
        </w:rPr>
        <w:t xml:space="preserve">, постійно повинен зацікавлювати клієнта різноманітними шоу, цікавими заходами та вечірками у клубному стилі. В аспекті реалізації вечірок у ресторані </w:t>
      </w:r>
      <w:r w:rsidRPr="00782453">
        <w:rPr>
          <w:sz w:val="28"/>
          <w:szCs w:val="28"/>
        </w:rPr>
        <w:t>«Галич»</w:t>
      </w:r>
      <w:r w:rsidRPr="00782453">
        <w:rPr>
          <w:color w:val="333333"/>
          <w:spacing w:val="-8"/>
          <w:sz w:val="28"/>
          <w:szCs w:val="28"/>
        </w:rPr>
        <w:t xml:space="preserve">, необхідно забезпечити якісний музичний супровід. </w:t>
      </w:r>
      <w:r w:rsidRPr="00782453">
        <w:rPr>
          <w:color w:val="000000"/>
          <w:spacing w:val="-8"/>
          <w:sz w:val="28"/>
          <w:szCs w:val="28"/>
          <w:shd w:val="clear" w:color="auto" w:fill="FFFFFF"/>
        </w:rPr>
        <w:t>Музика, вона завжди фоном, завжди до спілкування. Музика – це те, що створює настрій і, головне, щоб вона була </w:t>
      </w:r>
      <w:r w:rsidRPr="00782453">
        <w:rPr>
          <w:rStyle w:val="afc"/>
          <w:b w:val="0"/>
          <w:color w:val="000000"/>
          <w:spacing w:val="-8"/>
          <w:sz w:val="28"/>
          <w:szCs w:val="28"/>
          <w:bdr w:val="none" w:sz="0" w:space="0" w:color="auto" w:frame="1"/>
          <w:shd w:val="clear" w:color="auto" w:fill="FFFFFF"/>
        </w:rPr>
        <w:t>доречною</w:t>
      </w:r>
      <w:r w:rsidRPr="00782453">
        <w:rPr>
          <w:b/>
          <w:color w:val="000000"/>
          <w:spacing w:val="-8"/>
          <w:sz w:val="28"/>
          <w:szCs w:val="28"/>
          <w:shd w:val="clear" w:color="auto" w:fill="FFFFFF"/>
        </w:rPr>
        <w:t>.</w:t>
      </w:r>
      <w:r w:rsidRPr="00782453">
        <w:rPr>
          <w:color w:val="000000"/>
          <w:spacing w:val="-8"/>
          <w:sz w:val="28"/>
          <w:szCs w:val="28"/>
          <w:shd w:val="clear" w:color="auto" w:fill="FFFFFF"/>
        </w:rPr>
        <w:t xml:space="preserve"> По публіці буде видно, чи вдалою є музика. Якщо всі не танцюють, а починають розходитися, не потрібно чекати закінчення треку, його одразу треба змінювати. Необхідно завжди відчувати публіку, відчувати вечірку, кожна вечірка </w:t>
      </w:r>
      <w:r w:rsidRPr="00782453">
        <w:rPr>
          <w:color w:val="000000"/>
          <w:spacing w:val="-8"/>
          <w:sz w:val="28"/>
          <w:szCs w:val="28"/>
          <w:shd w:val="clear" w:color="auto" w:fill="FFFFFF"/>
        </w:rPr>
        <w:lastRenderedPageBreak/>
        <w:t>– це </w:t>
      </w:r>
      <w:r w:rsidRPr="00782453">
        <w:rPr>
          <w:rStyle w:val="afc"/>
          <w:b w:val="0"/>
          <w:color w:val="000000"/>
          <w:spacing w:val="-8"/>
          <w:sz w:val="28"/>
          <w:szCs w:val="28"/>
          <w:bdr w:val="none" w:sz="0" w:space="0" w:color="auto" w:frame="1"/>
          <w:shd w:val="clear" w:color="auto" w:fill="FFFFFF"/>
        </w:rPr>
        <w:t>єдиний організм</w:t>
      </w:r>
      <w:r w:rsidRPr="00782453">
        <w:rPr>
          <w:color w:val="000000"/>
          <w:spacing w:val="-8"/>
          <w:sz w:val="28"/>
          <w:szCs w:val="28"/>
          <w:shd w:val="clear" w:color="auto" w:fill="FFFFFF"/>
        </w:rPr>
        <w:t>!!! [</w:t>
      </w:r>
      <w:r w:rsidR="0082228F" w:rsidRPr="00782453">
        <w:rPr>
          <w:color w:val="000000"/>
          <w:spacing w:val="-8"/>
          <w:sz w:val="28"/>
          <w:szCs w:val="28"/>
          <w:shd w:val="clear" w:color="auto" w:fill="FFFFFF"/>
        </w:rPr>
        <w:t>15, с.29</w:t>
      </w:r>
      <w:r w:rsidRPr="00782453">
        <w:rPr>
          <w:color w:val="000000"/>
          <w:spacing w:val="-8"/>
          <w:sz w:val="28"/>
          <w:szCs w:val="28"/>
          <w:shd w:val="clear" w:color="auto" w:fill="FFFFFF"/>
        </w:rPr>
        <w:t>]</w:t>
      </w:r>
      <w:r w:rsidR="00770C18" w:rsidRPr="00782453">
        <w:rPr>
          <w:color w:val="000000"/>
          <w:spacing w:val="-8"/>
          <w:sz w:val="28"/>
          <w:szCs w:val="28"/>
          <w:shd w:val="clear" w:color="auto" w:fill="FFFFFF"/>
        </w:rPr>
        <w:t>.</w:t>
      </w:r>
    </w:p>
    <w:p w:rsidR="00186B80" w:rsidRPr="00782453" w:rsidRDefault="00186B80" w:rsidP="00BA4ED7">
      <w:pPr>
        <w:widowControl w:val="0"/>
        <w:spacing w:line="360" w:lineRule="auto"/>
        <w:ind w:firstLine="567"/>
        <w:jc w:val="both"/>
        <w:rPr>
          <w:color w:val="333333"/>
          <w:spacing w:val="-8"/>
          <w:sz w:val="28"/>
          <w:szCs w:val="28"/>
        </w:rPr>
      </w:pPr>
      <w:r w:rsidRPr="00782453">
        <w:rPr>
          <w:color w:val="000000"/>
          <w:spacing w:val="-8"/>
          <w:sz w:val="28"/>
          <w:szCs w:val="28"/>
          <w:shd w:val="clear" w:color="auto" w:fill="FFFFFF"/>
        </w:rPr>
        <w:t>Важливо проводити тематичні заходи спрямовані на конкретний сегмент споживачів. Вечірка у стилі кантрі, вечірка 80 або 90, вечірка у стилі «</w:t>
      </w:r>
      <w:proofErr w:type="spellStart"/>
      <w:r w:rsidRPr="00782453">
        <w:rPr>
          <w:color w:val="000000"/>
          <w:spacing w:val="-8"/>
          <w:sz w:val="28"/>
          <w:szCs w:val="28"/>
          <w:shd w:val="clear" w:color="auto" w:fill="FFFFFF"/>
        </w:rPr>
        <w:t>Ган</w:t>
      </w:r>
      <w:proofErr w:type="spellEnd"/>
      <w:r w:rsidRPr="00782453">
        <w:rPr>
          <w:color w:val="000000"/>
          <w:spacing w:val="-8"/>
          <w:sz w:val="28"/>
          <w:szCs w:val="28"/>
          <w:shd w:val="clear" w:color="auto" w:fill="FFFFFF"/>
        </w:rPr>
        <w:t xml:space="preserve">-гам </w:t>
      </w:r>
      <w:proofErr w:type="spellStart"/>
      <w:r w:rsidRPr="00782453">
        <w:rPr>
          <w:color w:val="000000"/>
          <w:spacing w:val="-8"/>
          <w:sz w:val="28"/>
          <w:szCs w:val="28"/>
          <w:shd w:val="clear" w:color="auto" w:fill="FFFFFF"/>
        </w:rPr>
        <w:t>стайл</w:t>
      </w:r>
      <w:proofErr w:type="spellEnd"/>
      <w:r w:rsidRPr="00782453">
        <w:rPr>
          <w:color w:val="000000"/>
          <w:spacing w:val="-8"/>
          <w:sz w:val="28"/>
          <w:szCs w:val="28"/>
          <w:shd w:val="clear" w:color="auto" w:fill="FFFFFF"/>
        </w:rPr>
        <w:t xml:space="preserve">», вечірка – квест, вечірка розвага, дівоча вечірка, рольова вечірка, пінна вечірка, пивна вечірка та ін. Тематичні вечірка дають можливість зібрати контингент людей близьких за інтересами та уподобаннями. Також повинне бути бездоганне обслуговування та меню у відповідності до заходу. </w:t>
      </w:r>
      <w:r w:rsidRPr="00782453">
        <w:rPr>
          <w:color w:val="333333"/>
          <w:spacing w:val="-8"/>
          <w:sz w:val="28"/>
          <w:szCs w:val="28"/>
        </w:rPr>
        <w:t xml:space="preserve">В аспекті підвищення якості обслуговування необхідно відмітити, що в науковій літературі виділяють десять правил </w:t>
      </w:r>
      <w:r w:rsidR="00BA4ED7" w:rsidRPr="00782453">
        <w:rPr>
          <w:color w:val="333333"/>
          <w:spacing w:val="-8"/>
          <w:sz w:val="28"/>
          <w:szCs w:val="28"/>
        </w:rPr>
        <w:t>обслуговування гостей ресторану</w:t>
      </w:r>
      <w:r w:rsidRPr="00782453">
        <w:rPr>
          <w:color w:val="333333"/>
          <w:spacing w:val="-8"/>
          <w:sz w:val="28"/>
          <w:szCs w:val="28"/>
        </w:rPr>
        <w:t xml:space="preserve">. Сам процес обслуговування починається в момент, коли гість переступив поріг вашого закладу, а закінчується в момент його виходу з ресторану </w:t>
      </w:r>
      <w:r w:rsidR="00BA4ED7" w:rsidRPr="00782453">
        <w:rPr>
          <w:sz w:val="28"/>
          <w:szCs w:val="28"/>
        </w:rPr>
        <w:t xml:space="preserve">«Галич» </w:t>
      </w:r>
      <w:r w:rsidRPr="00782453">
        <w:rPr>
          <w:color w:val="333333"/>
          <w:spacing w:val="-8"/>
          <w:sz w:val="28"/>
          <w:szCs w:val="28"/>
        </w:rPr>
        <w:t>[</w:t>
      </w:r>
      <w:r w:rsidR="0082228F" w:rsidRPr="00782453">
        <w:rPr>
          <w:color w:val="333333"/>
          <w:spacing w:val="-8"/>
          <w:sz w:val="28"/>
          <w:szCs w:val="28"/>
        </w:rPr>
        <w:t>5</w:t>
      </w:r>
      <w:r w:rsidRPr="00782453">
        <w:rPr>
          <w:color w:val="333333"/>
          <w:spacing w:val="-8"/>
          <w:sz w:val="28"/>
          <w:szCs w:val="28"/>
        </w:rPr>
        <w:t>].</w:t>
      </w:r>
    </w:p>
    <w:p w:rsidR="00186B80" w:rsidRPr="00782453" w:rsidRDefault="00186B80" w:rsidP="00BA4ED7">
      <w:pPr>
        <w:pStyle w:val="a9"/>
        <w:widowControl w:val="0"/>
        <w:shd w:val="clear" w:color="auto" w:fill="FFFFFF"/>
        <w:spacing w:before="0" w:beforeAutospacing="0" w:after="0" w:afterAutospacing="0" w:line="360" w:lineRule="auto"/>
        <w:ind w:firstLine="567"/>
        <w:jc w:val="both"/>
        <w:rPr>
          <w:color w:val="333333"/>
          <w:spacing w:val="-8"/>
          <w:sz w:val="28"/>
          <w:szCs w:val="28"/>
          <w:lang w:val="uk-UA"/>
        </w:rPr>
      </w:pPr>
      <w:r w:rsidRPr="00782453">
        <w:rPr>
          <w:color w:val="333333"/>
          <w:spacing w:val="-8"/>
          <w:sz w:val="28"/>
          <w:szCs w:val="28"/>
          <w:lang w:val="uk-UA"/>
        </w:rPr>
        <w:t>1. Перше, про що слід подумати у даному ресторані – це контроль потоку клієнтів. Часто, заходячи у заклад, людина почувається розгубленою. Особливо, якщо заклад великий, доводиться ходити по залах у пошуках вільного місця.</w:t>
      </w:r>
    </w:p>
    <w:p w:rsidR="00186B80" w:rsidRPr="00782453" w:rsidRDefault="00186B80" w:rsidP="00BA4ED7">
      <w:pPr>
        <w:pStyle w:val="a9"/>
        <w:widowControl w:val="0"/>
        <w:shd w:val="clear" w:color="auto" w:fill="FFFFFF"/>
        <w:spacing w:before="0" w:beforeAutospacing="0" w:after="0" w:afterAutospacing="0" w:line="360" w:lineRule="auto"/>
        <w:ind w:firstLine="567"/>
        <w:jc w:val="both"/>
        <w:rPr>
          <w:color w:val="333333"/>
          <w:spacing w:val="-8"/>
          <w:sz w:val="28"/>
          <w:szCs w:val="28"/>
          <w:lang w:val="uk-UA"/>
        </w:rPr>
      </w:pPr>
      <w:r w:rsidRPr="00782453">
        <w:rPr>
          <w:color w:val="333333"/>
          <w:spacing w:val="-8"/>
          <w:sz w:val="28"/>
          <w:szCs w:val="28"/>
          <w:lang w:val="uk-UA"/>
        </w:rPr>
        <w:t>2. Після того, як гості вибрали столик і сіли, повинен підійти офіціант. Основне, на чому наголошують експерти – офіціанти не повинні бути безликими машинами для запису замовлення та пересувними механізмами для перенесення тарілок! Вони повинні стати гостинними господарями для своїх гостей – бути ввічливими, точними і ненав’язливими.</w:t>
      </w:r>
    </w:p>
    <w:p w:rsidR="00186B80" w:rsidRPr="00782453" w:rsidRDefault="00186B80" w:rsidP="00BA4ED7">
      <w:pPr>
        <w:pStyle w:val="a9"/>
        <w:widowControl w:val="0"/>
        <w:shd w:val="clear" w:color="auto" w:fill="FFFFFF"/>
        <w:spacing w:before="0" w:beforeAutospacing="0" w:after="0" w:afterAutospacing="0" w:line="360" w:lineRule="auto"/>
        <w:ind w:firstLine="567"/>
        <w:jc w:val="both"/>
        <w:rPr>
          <w:color w:val="333333"/>
          <w:spacing w:val="-8"/>
          <w:sz w:val="28"/>
          <w:szCs w:val="28"/>
          <w:lang w:val="uk-UA"/>
        </w:rPr>
      </w:pPr>
      <w:r w:rsidRPr="00782453">
        <w:rPr>
          <w:color w:val="333333"/>
          <w:spacing w:val="-8"/>
          <w:sz w:val="28"/>
          <w:szCs w:val="28"/>
          <w:lang w:val="uk-UA"/>
        </w:rPr>
        <w:t>3. Меню подається відкритим на першій сторінці відкритою рукою. Якщо гість заздалегідь знає ті страви, які хотів би замовити, меню слід відкрити на потрібній сторінці.</w:t>
      </w:r>
    </w:p>
    <w:p w:rsidR="00186B80" w:rsidRPr="00782453" w:rsidRDefault="00186B80" w:rsidP="00BA4ED7">
      <w:pPr>
        <w:pStyle w:val="a9"/>
        <w:widowControl w:val="0"/>
        <w:shd w:val="clear" w:color="auto" w:fill="FFFFFF"/>
        <w:spacing w:before="0" w:beforeAutospacing="0" w:after="0" w:afterAutospacing="0" w:line="360" w:lineRule="auto"/>
        <w:ind w:firstLine="567"/>
        <w:jc w:val="both"/>
        <w:rPr>
          <w:color w:val="333333"/>
          <w:spacing w:val="-8"/>
          <w:sz w:val="28"/>
          <w:szCs w:val="28"/>
          <w:lang w:val="uk-UA"/>
        </w:rPr>
      </w:pPr>
      <w:r w:rsidRPr="00782453">
        <w:rPr>
          <w:color w:val="333333"/>
          <w:spacing w:val="-8"/>
          <w:sz w:val="28"/>
          <w:szCs w:val="28"/>
          <w:lang w:val="uk-UA"/>
        </w:rPr>
        <w:t>4. Меню подається спочатку жінкам, а потім чоловікам. Якщо до вас приходить сім’я з дитиною, то офіціант, насамперед, пропонує дитині спеціально складене дитяче меню (якщо воно у вас є). Поки малюк зайнятий вивченням барвистого буклету, його батьки спокійно ознайомляться з меню для дорослих і виберуть страви для себе.  Приймати замовлення слід у тій самій послідовності – спочатку від жінок, потім від чоловіків. Якщо за столом присутні діти, замовлення слід прийняти спочатку від них.</w:t>
      </w:r>
    </w:p>
    <w:p w:rsidR="00186B80" w:rsidRPr="00782453" w:rsidRDefault="00186B80" w:rsidP="00BA4ED7">
      <w:pPr>
        <w:pStyle w:val="a9"/>
        <w:widowControl w:val="0"/>
        <w:shd w:val="clear" w:color="auto" w:fill="FFFFFF"/>
        <w:spacing w:before="0" w:beforeAutospacing="0" w:after="0" w:afterAutospacing="0" w:line="360" w:lineRule="auto"/>
        <w:ind w:firstLine="567"/>
        <w:jc w:val="both"/>
        <w:rPr>
          <w:color w:val="333333"/>
          <w:spacing w:val="-8"/>
          <w:sz w:val="28"/>
          <w:szCs w:val="28"/>
          <w:lang w:val="uk-UA"/>
        </w:rPr>
      </w:pPr>
      <w:r w:rsidRPr="00782453">
        <w:rPr>
          <w:color w:val="333333"/>
          <w:spacing w:val="-8"/>
          <w:sz w:val="28"/>
          <w:szCs w:val="28"/>
          <w:lang w:val="uk-UA"/>
        </w:rPr>
        <w:t xml:space="preserve">5. Замовлення повинно відбуватися при повній підтримці офіціанта. У цьому </w:t>
      </w:r>
      <w:r w:rsidRPr="00782453">
        <w:rPr>
          <w:color w:val="333333"/>
          <w:spacing w:val="-8"/>
          <w:sz w:val="28"/>
          <w:szCs w:val="28"/>
          <w:lang w:val="uk-UA"/>
        </w:rPr>
        <w:lastRenderedPageBreak/>
        <w:t>йому допоможе знання меню. Не тільки вміння перерахувати страви, а й розуміння сполучуваності інгредієнтів та страв. Офіціант повинен знати особливості кожної страви, його смакові якості і «сумнівні» інгредієнти (наприклад, часник, кінза, гострий червоний перець).</w:t>
      </w:r>
    </w:p>
    <w:p w:rsidR="00186B80" w:rsidRPr="00782453" w:rsidRDefault="00186B80" w:rsidP="00BA4ED7">
      <w:pPr>
        <w:pStyle w:val="a9"/>
        <w:widowControl w:val="0"/>
        <w:shd w:val="clear" w:color="auto" w:fill="FFFFFF"/>
        <w:spacing w:before="0" w:beforeAutospacing="0" w:after="0" w:afterAutospacing="0" w:line="348" w:lineRule="auto"/>
        <w:ind w:firstLine="567"/>
        <w:jc w:val="both"/>
        <w:rPr>
          <w:color w:val="333333"/>
          <w:spacing w:val="-8"/>
          <w:sz w:val="28"/>
          <w:szCs w:val="28"/>
          <w:lang w:val="uk-UA"/>
        </w:rPr>
      </w:pPr>
      <w:r w:rsidRPr="00782453">
        <w:rPr>
          <w:color w:val="333333"/>
          <w:spacing w:val="-8"/>
          <w:sz w:val="28"/>
          <w:szCs w:val="28"/>
          <w:lang w:val="uk-UA"/>
        </w:rPr>
        <w:t xml:space="preserve">6. Досвідчений і уважний офіціант не заплутається при прийомі замовлення, </w:t>
      </w:r>
      <w:proofErr w:type="spellStart"/>
      <w:r w:rsidRPr="00782453">
        <w:rPr>
          <w:color w:val="333333"/>
          <w:spacing w:val="-8"/>
          <w:sz w:val="28"/>
          <w:szCs w:val="28"/>
          <w:lang w:val="uk-UA"/>
        </w:rPr>
        <w:t>задасть</w:t>
      </w:r>
      <w:proofErr w:type="spellEnd"/>
      <w:r w:rsidRPr="00782453">
        <w:rPr>
          <w:color w:val="333333"/>
          <w:spacing w:val="-8"/>
          <w:sz w:val="28"/>
          <w:szCs w:val="28"/>
          <w:lang w:val="uk-UA"/>
        </w:rPr>
        <w:t xml:space="preserve"> уточнюючі питання з приводу напоїв і страв, запропонує соуси і гарніри, уточнить черговість подачі страв і обов’язково розкаже про час приготування.  </w:t>
      </w:r>
    </w:p>
    <w:p w:rsidR="00186B80" w:rsidRPr="00782453" w:rsidRDefault="00186B80" w:rsidP="00BA4ED7">
      <w:pPr>
        <w:pStyle w:val="a9"/>
        <w:widowControl w:val="0"/>
        <w:shd w:val="clear" w:color="auto" w:fill="FFFFFF"/>
        <w:spacing w:before="0" w:beforeAutospacing="0" w:after="0" w:afterAutospacing="0" w:line="348" w:lineRule="auto"/>
        <w:ind w:firstLine="567"/>
        <w:jc w:val="both"/>
        <w:rPr>
          <w:color w:val="333333"/>
          <w:spacing w:val="-8"/>
          <w:sz w:val="28"/>
          <w:szCs w:val="28"/>
          <w:lang w:val="uk-UA"/>
        </w:rPr>
      </w:pPr>
      <w:r w:rsidRPr="00782453">
        <w:rPr>
          <w:color w:val="333333"/>
          <w:spacing w:val="-8"/>
          <w:sz w:val="28"/>
          <w:szCs w:val="28"/>
          <w:lang w:val="uk-UA"/>
        </w:rPr>
        <w:t>7. Порожні і брудні тарілки не повинні бути довгий час на столі. Сигналом, що гість вже поїв, є столові прибори, складені в тарілку. У кожному разі, офіціант повинен позначити свою дію, сказавши «дозвольте», «можна прибрати?».</w:t>
      </w:r>
    </w:p>
    <w:p w:rsidR="00186B80" w:rsidRPr="00782453" w:rsidRDefault="00186B80" w:rsidP="00BA4ED7">
      <w:pPr>
        <w:pStyle w:val="a9"/>
        <w:widowControl w:val="0"/>
        <w:shd w:val="clear" w:color="auto" w:fill="FFFFFF"/>
        <w:spacing w:before="0" w:beforeAutospacing="0" w:after="0" w:afterAutospacing="0" w:line="348" w:lineRule="auto"/>
        <w:ind w:firstLine="567"/>
        <w:jc w:val="both"/>
        <w:rPr>
          <w:color w:val="333333"/>
          <w:spacing w:val="-8"/>
          <w:sz w:val="28"/>
          <w:szCs w:val="28"/>
          <w:lang w:val="uk-UA"/>
        </w:rPr>
      </w:pPr>
      <w:r w:rsidRPr="00782453">
        <w:rPr>
          <w:color w:val="333333"/>
          <w:spacing w:val="-8"/>
          <w:sz w:val="28"/>
          <w:szCs w:val="28"/>
          <w:lang w:val="uk-UA"/>
        </w:rPr>
        <w:t>8. Сміття і крихти прибираються зі столу спеціальною щіткою або лляною серветкою. Мокра кухонна ганчірка – це вершина неповаги. І, тим не менш, таке буває дуже часто. Загалом показником гігієни в закладі є сети (текстильні або паперові серветки), якими попередньо сервірують стіл.</w:t>
      </w:r>
    </w:p>
    <w:p w:rsidR="00186B80" w:rsidRPr="00782453" w:rsidRDefault="00186B80" w:rsidP="00BA4ED7">
      <w:pPr>
        <w:pStyle w:val="a9"/>
        <w:widowControl w:val="0"/>
        <w:shd w:val="clear" w:color="auto" w:fill="FFFFFF"/>
        <w:spacing w:before="0" w:beforeAutospacing="0" w:after="0" w:afterAutospacing="0" w:line="348" w:lineRule="auto"/>
        <w:ind w:firstLine="567"/>
        <w:jc w:val="both"/>
        <w:rPr>
          <w:color w:val="333333"/>
          <w:spacing w:val="-8"/>
          <w:sz w:val="28"/>
          <w:szCs w:val="28"/>
          <w:lang w:val="uk-UA"/>
        </w:rPr>
      </w:pPr>
      <w:r w:rsidRPr="00782453">
        <w:rPr>
          <w:color w:val="333333"/>
          <w:spacing w:val="-8"/>
          <w:sz w:val="28"/>
          <w:szCs w:val="28"/>
          <w:lang w:val="uk-UA"/>
        </w:rPr>
        <w:t xml:space="preserve">9. Дуже важливо, скільки часу займає розрахунок. Адже, смачно поївши, відпочивши і поспілкувавшись, </w:t>
      </w:r>
      <w:r w:rsidR="002E6E29" w:rsidRPr="00782453">
        <w:rPr>
          <w:color w:val="333333"/>
          <w:spacing w:val="-8"/>
          <w:sz w:val="28"/>
          <w:szCs w:val="28"/>
          <w:lang w:val="uk-UA"/>
        </w:rPr>
        <w:t xml:space="preserve">клієнт </w:t>
      </w:r>
      <w:r w:rsidRPr="00782453">
        <w:rPr>
          <w:color w:val="333333"/>
          <w:spacing w:val="-8"/>
          <w:sz w:val="28"/>
          <w:szCs w:val="28"/>
          <w:lang w:val="uk-UA"/>
        </w:rPr>
        <w:t>дзвони</w:t>
      </w:r>
      <w:r w:rsidR="002E6E29" w:rsidRPr="00782453">
        <w:rPr>
          <w:color w:val="333333"/>
          <w:spacing w:val="-8"/>
          <w:sz w:val="28"/>
          <w:szCs w:val="28"/>
          <w:lang w:val="uk-UA"/>
        </w:rPr>
        <w:t>ть друзям, будує подальші плани, викликає</w:t>
      </w:r>
      <w:r w:rsidRPr="00782453">
        <w:rPr>
          <w:color w:val="333333"/>
          <w:spacing w:val="-8"/>
          <w:sz w:val="28"/>
          <w:szCs w:val="28"/>
          <w:lang w:val="uk-UA"/>
        </w:rPr>
        <w:t xml:space="preserve"> таксі. І якщо офіціант не несе рахунок, а тим більше довго не виносить решту, це може стати тією самою ложкою дьогтю в бочці меду. Швидко поданий рахунок і блискавично видана решта – це показник гостинності та уважності сервісу до своїх гостей. </w:t>
      </w:r>
    </w:p>
    <w:p w:rsidR="00186B80" w:rsidRPr="00782453" w:rsidRDefault="00186B80" w:rsidP="00BA4ED7">
      <w:pPr>
        <w:pStyle w:val="a9"/>
        <w:widowControl w:val="0"/>
        <w:shd w:val="clear" w:color="auto" w:fill="FFFFFF"/>
        <w:spacing w:before="0" w:beforeAutospacing="0" w:after="0" w:afterAutospacing="0" w:line="348" w:lineRule="auto"/>
        <w:ind w:firstLine="567"/>
        <w:jc w:val="both"/>
        <w:rPr>
          <w:color w:val="333333"/>
          <w:spacing w:val="-8"/>
          <w:sz w:val="28"/>
          <w:szCs w:val="28"/>
          <w:lang w:val="uk-UA"/>
        </w:rPr>
      </w:pPr>
      <w:r w:rsidRPr="00782453">
        <w:rPr>
          <w:color w:val="333333"/>
          <w:spacing w:val="-8"/>
          <w:sz w:val="28"/>
          <w:szCs w:val="28"/>
          <w:lang w:val="uk-UA"/>
        </w:rPr>
        <w:t>10. Загальний сервіс. Уважність, уважність і ще раз уважність. Хороші заклади відрізняються тим, що офіціанти там пам’ятають постійних клієнтів, їхні звички та смаки.</w:t>
      </w:r>
    </w:p>
    <w:p w:rsidR="00ED73A4" w:rsidRPr="00782453" w:rsidRDefault="00186B80" w:rsidP="00BA4ED7">
      <w:pPr>
        <w:widowControl w:val="0"/>
        <w:shd w:val="clear" w:color="auto" w:fill="FFFFFF"/>
        <w:spacing w:line="348" w:lineRule="auto"/>
        <w:ind w:firstLine="567"/>
        <w:jc w:val="both"/>
        <w:rPr>
          <w:color w:val="000000"/>
          <w:spacing w:val="-8"/>
          <w:sz w:val="28"/>
          <w:szCs w:val="28"/>
        </w:rPr>
      </w:pPr>
      <w:r w:rsidRPr="00782453">
        <w:rPr>
          <w:color w:val="000000"/>
          <w:spacing w:val="-8"/>
          <w:sz w:val="28"/>
          <w:szCs w:val="28"/>
        </w:rPr>
        <w:t xml:space="preserve">Таким чином, якість обслуговування - це невід’ємна складова ефективної роботи закладу ресторанного господарства, завдяки якій можливо втримати споживача. «Обслуговування на вищому рівні» стало дуже актуальним і важливим елементом ефективного функціонування закладів ресторанного господарства. </w:t>
      </w:r>
    </w:p>
    <w:p w:rsidR="00186B80" w:rsidRPr="00782453" w:rsidRDefault="00186B80" w:rsidP="006F3915">
      <w:pPr>
        <w:widowControl w:val="0"/>
        <w:shd w:val="clear" w:color="auto" w:fill="FFFFFF"/>
        <w:spacing w:line="348" w:lineRule="auto"/>
        <w:ind w:firstLine="567"/>
        <w:jc w:val="both"/>
        <w:rPr>
          <w:sz w:val="28"/>
          <w:szCs w:val="28"/>
        </w:rPr>
      </w:pPr>
      <w:r w:rsidRPr="00782453">
        <w:rPr>
          <w:color w:val="000000"/>
          <w:spacing w:val="-8"/>
          <w:sz w:val="28"/>
          <w:szCs w:val="28"/>
        </w:rPr>
        <w:t xml:space="preserve">Забезпечення якості - це своєчасне виконання запланованих заходів, необхідних для впевненості втому, що продукція чи послуга задовольняють вимоги показників якості на конкретний виріб. Якісне обслуговування в ресторані </w:t>
      </w:r>
      <w:r w:rsidR="00770C18" w:rsidRPr="00782453">
        <w:rPr>
          <w:sz w:val="28"/>
          <w:szCs w:val="28"/>
        </w:rPr>
        <w:t xml:space="preserve">«Галич» </w:t>
      </w:r>
      <w:r w:rsidRPr="00782453">
        <w:rPr>
          <w:color w:val="000000"/>
          <w:spacing w:val="-8"/>
          <w:sz w:val="28"/>
          <w:szCs w:val="28"/>
        </w:rPr>
        <w:t xml:space="preserve">на сьогоднішній день не лише одна з конкурентних переваг, але і новий стандарт, за </w:t>
      </w:r>
      <w:r w:rsidRPr="00782453">
        <w:rPr>
          <w:color w:val="000000"/>
          <w:spacing w:val="-8"/>
          <w:sz w:val="28"/>
          <w:szCs w:val="28"/>
        </w:rPr>
        <w:lastRenderedPageBreak/>
        <w:t>яким клієнти визначають якість послуги або товару. Асортимент, смакові властивості страв, ціни, дизайн, імідж, місце розташування важливі, але вони ніколи не компенсують в очах споживача неуважного і недбалого ставленням з боку персоналу. Ресторан</w:t>
      </w:r>
      <w:r w:rsidR="00770C18" w:rsidRPr="00782453">
        <w:rPr>
          <w:color w:val="000000"/>
          <w:spacing w:val="-8"/>
          <w:sz w:val="28"/>
          <w:szCs w:val="28"/>
        </w:rPr>
        <w:t xml:space="preserve"> </w:t>
      </w:r>
      <w:r w:rsidR="00770C18" w:rsidRPr="00782453">
        <w:rPr>
          <w:sz w:val="28"/>
          <w:szCs w:val="28"/>
        </w:rPr>
        <w:t>«Галич»</w:t>
      </w:r>
      <w:r w:rsidRPr="00782453">
        <w:rPr>
          <w:color w:val="000000"/>
          <w:spacing w:val="-8"/>
          <w:sz w:val="28"/>
          <w:szCs w:val="28"/>
        </w:rPr>
        <w:t>, що зумів надати споживачам найкращий сервіс, отримує найсильнішу конкурентну перевагу.</w:t>
      </w:r>
      <w:r w:rsidR="006F3915" w:rsidRPr="00782453">
        <w:rPr>
          <w:color w:val="000000"/>
          <w:spacing w:val="-8"/>
          <w:sz w:val="28"/>
          <w:szCs w:val="28"/>
        </w:rPr>
        <w:t xml:space="preserve"> </w:t>
      </w:r>
      <w:r w:rsidRPr="00782453">
        <w:rPr>
          <w:sz w:val="28"/>
          <w:szCs w:val="28"/>
        </w:rPr>
        <w:t xml:space="preserve">Розглянемо можливості для впровадження системи якості надання послуг в ресторані </w:t>
      </w:r>
      <w:r w:rsidR="00BA4ED7" w:rsidRPr="00782453">
        <w:rPr>
          <w:sz w:val="28"/>
          <w:szCs w:val="28"/>
        </w:rPr>
        <w:t>«Галич»</w:t>
      </w:r>
      <w:r w:rsidRPr="00782453">
        <w:rPr>
          <w:sz w:val="28"/>
          <w:szCs w:val="28"/>
        </w:rPr>
        <w:t>. Для розробки системи якості надання послуг в ресторані ми будемо використовувати концепцію загального управління якістю (</w:t>
      </w:r>
      <w:proofErr w:type="spellStart"/>
      <w:r w:rsidRPr="00782453">
        <w:rPr>
          <w:sz w:val="28"/>
          <w:szCs w:val="28"/>
        </w:rPr>
        <w:t>Total</w:t>
      </w:r>
      <w:proofErr w:type="spellEnd"/>
      <w:r w:rsidRPr="00782453">
        <w:rPr>
          <w:sz w:val="28"/>
          <w:szCs w:val="28"/>
        </w:rPr>
        <w:t xml:space="preserve"> </w:t>
      </w:r>
      <w:proofErr w:type="spellStart"/>
      <w:r w:rsidRPr="00782453">
        <w:rPr>
          <w:sz w:val="28"/>
          <w:szCs w:val="28"/>
        </w:rPr>
        <w:t>Quality</w:t>
      </w:r>
      <w:proofErr w:type="spellEnd"/>
      <w:r w:rsidRPr="00782453">
        <w:rPr>
          <w:sz w:val="28"/>
          <w:szCs w:val="28"/>
        </w:rPr>
        <w:t xml:space="preserve"> </w:t>
      </w:r>
      <w:proofErr w:type="spellStart"/>
      <w:r w:rsidRPr="00782453">
        <w:rPr>
          <w:sz w:val="28"/>
          <w:szCs w:val="28"/>
        </w:rPr>
        <w:t>Management</w:t>
      </w:r>
      <w:proofErr w:type="spellEnd"/>
      <w:r w:rsidRPr="00782453">
        <w:rPr>
          <w:sz w:val="28"/>
          <w:szCs w:val="28"/>
        </w:rPr>
        <w:t>), так як це філософія організації, яка заснована на прагненні до якості та практиці управління, що призводить до загальної якості. Звідси якість – це не те, що Вам доводиться відслідковувати або додавати на якомусь етапі виробничого процесу, це сама сутність організації.</w:t>
      </w:r>
    </w:p>
    <w:p w:rsidR="00186B80" w:rsidRPr="00782453" w:rsidRDefault="00186B80" w:rsidP="00BA4ED7">
      <w:pPr>
        <w:widowControl w:val="0"/>
        <w:spacing w:line="360" w:lineRule="auto"/>
        <w:ind w:firstLine="720"/>
        <w:jc w:val="both"/>
        <w:rPr>
          <w:sz w:val="28"/>
          <w:szCs w:val="28"/>
        </w:rPr>
      </w:pPr>
      <w:r w:rsidRPr="00782453">
        <w:rPr>
          <w:sz w:val="28"/>
          <w:szCs w:val="28"/>
        </w:rPr>
        <w:t xml:space="preserve">Під час розробки системи якості надання послуг в ресторані </w:t>
      </w:r>
      <w:r w:rsidR="00BA4ED7" w:rsidRPr="00782453">
        <w:rPr>
          <w:sz w:val="28"/>
          <w:szCs w:val="28"/>
        </w:rPr>
        <w:t>«Галич»</w:t>
      </w:r>
      <w:r w:rsidRPr="00782453">
        <w:rPr>
          <w:sz w:val="28"/>
          <w:szCs w:val="28"/>
        </w:rPr>
        <w:t xml:space="preserve"> </w:t>
      </w:r>
      <w:r w:rsidR="00BA4ED7" w:rsidRPr="00782453">
        <w:rPr>
          <w:sz w:val="28"/>
          <w:szCs w:val="28"/>
        </w:rPr>
        <w:t xml:space="preserve">слід </w:t>
      </w:r>
      <w:r w:rsidRPr="00782453">
        <w:rPr>
          <w:sz w:val="28"/>
          <w:szCs w:val="28"/>
        </w:rPr>
        <w:t>дотримуватися принципів системи якості, які включають такі аспекти</w:t>
      </w:r>
      <w:r w:rsidR="0082228F" w:rsidRPr="00782453">
        <w:rPr>
          <w:sz w:val="28"/>
          <w:szCs w:val="28"/>
        </w:rPr>
        <w:t xml:space="preserve"> [11, c.208]</w:t>
      </w:r>
      <w:r w:rsidRPr="00782453">
        <w:rPr>
          <w:sz w:val="28"/>
          <w:szCs w:val="28"/>
        </w:rPr>
        <w:t>:</w:t>
      </w:r>
    </w:p>
    <w:p w:rsidR="00186B80" w:rsidRPr="00782453" w:rsidRDefault="00186B80" w:rsidP="00BA4ED7">
      <w:pPr>
        <w:widowControl w:val="0"/>
        <w:spacing w:line="360" w:lineRule="auto"/>
        <w:ind w:firstLine="720"/>
        <w:jc w:val="both"/>
        <w:rPr>
          <w:sz w:val="28"/>
          <w:szCs w:val="28"/>
        </w:rPr>
      </w:pPr>
      <w:r w:rsidRPr="00782453">
        <w:rPr>
          <w:sz w:val="28"/>
          <w:szCs w:val="28"/>
        </w:rPr>
        <w:t xml:space="preserve">1) Орієнтація на замовника. </w:t>
      </w:r>
      <w:r w:rsidRPr="00782453">
        <w:rPr>
          <w:color w:val="000000"/>
          <w:spacing w:val="-8"/>
          <w:sz w:val="28"/>
          <w:szCs w:val="28"/>
        </w:rPr>
        <w:t xml:space="preserve">Ресторану </w:t>
      </w:r>
      <w:r w:rsidR="00BA4ED7" w:rsidRPr="00782453">
        <w:rPr>
          <w:sz w:val="28"/>
          <w:szCs w:val="28"/>
        </w:rPr>
        <w:t xml:space="preserve">«Галич» </w:t>
      </w:r>
      <w:r w:rsidRPr="00782453">
        <w:rPr>
          <w:sz w:val="28"/>
          <w:szCs w:val="28"/>
        </w:rPr>
        <w:t>необхідно вивчити попит з метою повного розуміння потреб і очікувань споживача в відношенні до послуг і цін на них. Заклад повинен намагатися дізнатися думку споживачів і потім за допомогою «зворотного зв’язку» виконати коректування параметрів якості послуг з метою його поліпшення для споживача.</w:t>
      </w:r>
    </w:p>
    <w:p w:rsidR="00186B80" w:rsidRPr="00782453" w:rsidRDefault="00186B80" w:rsidP="00BA4ED7">
      <w:pPr>
        <w:widowControl w:val="0"/>
        <w:spacing w:line="360" w:lineRule="auto"/>
        <w:ind w:firstLine="720"/>
        <w:jc w:val="both"/>
        <w:rPr>
          <w:sz w:val="28"/>
          <w:szCs w:val="28"/>
        </w:rPr>
      </w:pPr>
      <w:r w:rsidRPr="00782453">
        <w:rPr>
          <w:sz w:val="28"/>
          <w:szCs w:val="28"/>
        </w:rPr>
        <w:t>2) Лідерство керівника. Керівник повинен включити аспекти якості в цілі закладу і підтримувати діяльність фінансуванням якості, моральними стимулами і можливостями ресурсів керівництва. Якщо керівник не буде демонструвати своїми діями, що якість важлива, то персонал не буде вважати питання якості одним з головних критеріїв в оцінці їх роботи зі сторони керівництва, їх увага до неї буде ослаблена.</w:t>
      </w:r>
    </w:p>
    <w:p w:rsidR="00186B80" w:rsidRPr="00782453" w:rsidRDefault="00186B80" w:rsidP="00BA4ED7">
      <w:pPr>
        <w:widowControl w:val="0"/>
        <w:spacing w:line="360" w:lineRule="auto"/>
        <w:ind w:firstLine="720"/>
        <w:jc w:val="both"/>
        <w:rPr>
          <w:sz w:val="28"/>
          <w:szCs w:val="28"/>
        </w:rPr>
      </w:pPr>
      <w:r w:rsidRPr="00782453">
        <w:rPr>
          <w:sz w:val="28"/>
          <w:szCs w:val="28"/>
        </w:rPr>
        <w:t>3) Залучення працівників. Кожен працівник повинен усвідомлювати себе частиною закладу і направляти свою діяльність на забезпечення високого рівня послуг, допомагати пошуку можливостей поліпшення, підвищувати професіоналізм і здійснювати діяльність колективно.</w:t>
      </w:r>
    </w:p>
    <w:p w:rsidR="00186B80" w:rsidRPr="00782453" w:rsidRDefault="00186B80" w:rsidP="00BA4ED7">
      <w:pPr>
        <w:widowControl w:val="0"/>
        <w:spacing w:line="360" w:lineRule="auto"/>
        <w:ind w:firstLine="720"/>
        <w:jc w:val="both"/>
        <w:rPr>
          <w:sz w:val="28"/>
          <w:szCs w:val="28"/>
        </w:rPr>
      </w:pPr>
      <w:r w:rsidRPr="00782453">
        <w:rPr>
          <w:sz w:val="28"/>
          <w:szCs w:val="28"/>
        </w:rPr>
        <w:lastRenderedPageBreak/>
        <w:t xml:space="preserve">4) Процесний підхід. Процес – це організована діяльність. В ресторані </w:t>
      </w:r>
      <w:r w:rsidR="00BA4ED7" w:rsidRPr="00782453">
        <w:rPr>
          <w:sz w:val="28"/>
          <w:szCs w:val="28"/>
        </w:rPr>
        <w:t xml:space="preserve">«Галич» </w:t>
      </w:r>
      <w:r w:rsidRPr="00782453">
        <w:rPr>
          <w:sz w:val="28"/>
          <w:szCs w:val="28"/>
        </w:rPr>
        <w:t>необхідно розробити організаційну структуру, в якій кожен відділ буде відповідати за процес і його поліпшення.</w:t>
      </w:r>
    </w:p>
    <w:p w:rsidR="00186B80" w:rsidRPr="00782453" w:rsidRDefault="00186B80" w:rsidP="00BA4ED7">
      <w:pPr>
        <w:widowControl w:val="0"/>
        <w:spacing w:line="360" w:lineRule="auto"/>
        <w:ind w:firstLine="720"/>
        <w:jc w:val="both"/>
        <w:rPr>
          <w:sz w:val="28"/>
          <w:szCs w:val="28"/>
        </w:rPr>
      </w:pPr>
      <w:r w:rsidRPr="00782453">
        <w:rPr>
          <w:sz w:val="28"/>
          <w:szCs w:val="28"/>
        </w:rPr>
        <w:t xml:space="preserve">5) Системний підхід до управління. Ресторану </w:t>
      </w:r>
      <w:r w:rsidR="00BA4ED7" w:rsidRPr="00782453">
        <w:rPr>
          <w:sz w:val="28"/>
          <w:szCs w:val="28"/>
        </w:rPr>
        <w:t xml:space="preserve">«Галич» </w:t>
      </w:r>
      <w:r w:rsidRPr="00782453">
        <w:rPr>
          <w:sz w:val="28"/>
          <w:szCs w:val="28"/>
        </w:rPr>
        <w:t>необхідно об’єднати процеси створення послуг з процесами, які дозволяють відстежити відповідність продукції або послуги потребам замовника.</w:t>
      </w:r>
    </w:p>
    <w:p w:rsidR="00186B80" w:rsidRPr="00782453" w:rsidRDefault="00186B80" w:rsidP="00BA4ED7">
      <w:pPr>
        <w:widowControl w:val="0"/>
        <w:spacing w:line="360" w:lineRule="auto"/>
        <w:ind w:firstLine="720"/>
        <w:jc w:val="both"/>
        <w:rPr>
          <w:sz w:val="28"/>
          <w:szCs w:val="28"/>
        </w:rPr>
      </w:pPr>
      <w:r w:rsidRPr="00782453">
        <w:rPr>
          <w:sz w:val="28"/>
          <w:szCs w:val="28"/>
        </w:rPr>
        <w:t>6) Постійне поліпшення – пошук шляхів удосконалення. Ресторан повинен відстежувати проблеми, які виникають при наданні послуг і вживати необхідні коригувальні та запобіжні дії для запобігання повторної появи таких проблем у майбутньому.</w:t>
      </w:r>
    </w:p>
    <w:p w:rsidR="00186B80" w:rsidRPr="00782453" w:rsidRDefault="00186B80" w:rsidP="00BA4ED7">
      <w:pPr>
        <w:widowControl w:val="0"/>
        <w:spacing w:line="360" w:lineRule="auto"/>
        <w:ind w:firstLine="720"/>
        <w:jc w:val="both"/>
        <w:rPr>
          <w:sz w:val="28"/>
          <w:szCs w:val="28"/>
        </w:rPr>
      </w:pPr>
      <w:r w:rsidRPr="00782453">
        <w:rPr>
          <w:sz w:val="28"/>
          <w:szCs w:val="28"/>
        </w:rPr>
        <w:t xml:space="preserve">7) Взаємовигідні відносини з постачальниками. Ресторану необхідно налагодити взаємовигідні відносини з постачальниками для подальшого розширення можливостей діяльності. Необхідно вибрати постачальників, встановити з ними партнерські відносини і разом з ними забезпечувати удосконалення якості надання послуг через постачання якісної продукції. Для впровадження і постійного поліпшення системи якості </w:t>
      </w:r>
      <w:r w:rsidR="00BA4ED7" w:rsidRPr="00782453">
        <w:rPr>
          <w:sz w:val="28"/>
          <w:szCs w:val="28"/>
        </w:rPr>
        <w:t xml:space="preserve">слід </w:t>
      </w:r>
      <w:r w:rsidRPr="00782453">
        <w:rPr>
          <w:sz w:val="28"/>
          <w:szCs w:val="28"/>
        </w:rPr>
        <w:t>використовувати модель системи якості заснованої на процесному підході.</w:t>
      </w:r>
    </w:p>
    <w:p w:rsidR="00186B80" w:rsidRPr="00782453" w:rsidRDefault="00186B80" w:rsidP="00BA4ED7">
      <w:pPr>
        <w:widowControl w:val="0"/>
        <w:shd w:val="clear" w:color="auto" w:fill="FFFFFF"/>
        <w:spacing w:line="348" w:lineRule="auto"/>
        <w:ind w:firstLine="567"/>
        <w:jc w:val="both"/>
        <w:rPr>
          <w:color w:val="000000"/>
          <w:spacing w:val="-8"/>
          <w:sz w:val="28"/>
          <w:szCs w:val="28"/>
        </w:rPr>
      </w:pPr>
      <w:r w:rsidRPr="00782453">
        <w:rPr>
          <w:color w:val="000000"/>
          <w:spacing w:val="-8"/>
          <w:sz w:val="28"/>
          <w:szCs w:val="28"/>
        </w:rPr>
        <w:t xml:space="preserve">8) Регулярний контроль якості обслуговування у ресторані </w:t>
      </w:r>
      <w:r w:rsidR="00BA4ED7" w:rsidRPr="00782453">
        <w:rPr>
          <w:sz w:val="28"/>
          <w:szCs w:val="28"/>
        </w:rPr>
        <w:t xml:space="preserve">«Галич» </w:t>
      </w:r>
      <w:r w:rsidRPr="00782453">
        <w:rPr>
          <w:color w:val="000000"/>
          <w:spacing w:val="-8"/>
          <w:sz w:val="28"/>
          <w:szCs w:val="28"/>
        </w:rPr>
        <w:t>потрібен за таких умов: процес обслуговування нескладний - потреби споживачів і сценарії обслуговування досить стандартні; послуги надаються масово, великий потік споживачів; компанія показує якість обслуговування, як одну зі своїх переваг; конкуренція компаній в області цін чи асортименту зміщується в сферу якості обслуговування. Забезпечення поліпшення якості обслуговування - досить важкий і тривалий процес</w:t>
      </w:r>
      <w:r w:rsidR="0082228F" w:rsidRPr="00782453">
        <w:rPr>
          <w:color w:val="000000"/>
          <w:spacing w:val="-8"/>
          <w:sz w:val="28"/>
          <w:szCs w:val="28"/>
        </w:rPr>
        <w:t xml:space="preserve"> [14, c.96]</w:t>
      </w:r>
      <w:r w:rsidRPr="00782453">
        <w:rPr>
          <w:color w:val="000000"/>
          <w:spacing w:val="-8"/>
          <w:sz w:val="28"/>
          <w:szCs w:val="28"/>
        </w:rPr>
        <w:t>. Його успішність залежить від зрілості фахівців із менеджменту у компанії, залучення професіоналів для виконання вузьких специфічних задач, а також ретельного планування для забезпечення якісного обслуговування.</w:t>
      </w:r>
    </w:p>
    <w:p w:rsidR="00186B80" w:rsidRPr="00782453" w:rsidRDefault="00186B80" w:rsidP="00BA4ED7">
      <w:pPr>
        <w:widowControl w:val="0"/>
        <w:spacing w:line="360" w:lineRule="auto"/>
        <w:ind w:firstLine="720"/>
        <w:jc w:val="both"/>
        <w:rPr>
          <w:sz w:val="28"/>
          <w:szCs w:val="28"/>
        </w:rPr>
      </w:pPr>
      <w:r w:rsidRPr="00782453">
        <w:rPr>
          <w:sz w:val="28"/>
          <w:szCs w:val="28"/>
        </w:rPr>
        <w:t xml:space="preserve">Метою постійного поліпшення системи управління якістю у ресторані </w:t>
      </w:r>
      <w:r w:rsidR="00BA4ED7" w:rsidRPr="00782453">
        <w:rPr>
          <w:sz w:val="28"/>
          <w:szCs w:val="28"/>
        </w:rPr>
        <w:t xml:space="preserve">«Галич» </w:t>
      </w:r>
      <w:r w:rsidRPr="00782453">
        <w:rPr>
          <w:sz w:val="28"/>
          <w:szCs w:val="28"/>
        </w:rPr>
        <w:t xml:space="preserve">є збільшення можливості підвищення задоволеності споживачів та інших зацікавлених сторін. </w:t>
      </w:r>
    </w:p>
    <w:p w:rsidR="00E27A38" w:rsidRPr="00782453" w:rsidRDefault="00E27A38" w:rsidP="00E27A38">
      <w:pPr>
        <w:spacing w:line="360" w:lineRule="auto"/>
        <w:ind w:firstLine="510"/>
        <w:jc w:val="center"/>
        <w:textAlignment w:val="baseline"/>
        <w:rPr>
          <w:b/>
          <w:bCs/>
          <w:sz w:val="28"/>
          <w:szCs w:val="28"/>
        </w:rPr>
      </w:pPr>
      <w:bookmarkStart w:id="3" w:name="_Hlk43384448"/>
      <w:bookmarkEnd w:id="2"/>
      <w:r w:rsidRPr="00782453">
        <w:rPr>
          <w:b/>
          <w:bCs/>
          <w:sz w:val="28"/>
          <w:szCs w:val="28"/>
        </w:rPr>
        <w:lastRenderedPageBreak/>
        <w:t>ВИСНОВКИ</w:t>
      </w:r>
    </w:p>
    <w:p w:rsidR="00A32B1C" w:rsidRPr="00782453" w:rsidRDefault="00A32B1C" w:rsidP="00A32B1C">
      <w:pPr>
        <w:widowControl w:val="0"/>
        <w:spacing w:line="360" w:lineRule="auto"/>
        <w:ind w:firstLine="709"/>
        <w:jc w:val="both"/>
        <w:rPr>
          <w:sz w:val="28"/>
          <w:szCs w:val="28"/>
        </w:rPr>
      </w:pPr>
    </w:p>
    <w:p w:rsidR="00A32B1C" w:rsidRPr="00782453" w:rsidRDefault="00A32B1C" w:rsidP="00A32B1C">
      <w:pPr>
        <w:widowControl w:val="0"/>
        <w:spacing w:line="360" w:lineRule="auto"/>
        <w:ind w:firstLine="709"/>
        <w:jc w:val="both"/>
        <w:rPr>
          <w:spacing w:val="-8"/>
          <w:sz w:val="28"/>
          <w:szCs w:val="28"/>
        </w:rPr>
      </w:pPr>
      <w:r w:rsidRPr="00782453">
        <w:rPr>
          <w:spacing w:val="-8"/>
          <w:sz w:val="28"/>
          <w:szCs w:val="28"/>
        </w:rPr>
        <w:t>Отже, під конкурентоспроможністю слід розуміти реальну та потенційну можливість тієї чи іншої компанії в існуючих ринкових умовах створювати, виготовляти та продавати продукцію, котра за ціновими та неціновими якостями є більш привабливою для потенційних споживачів, ніж продукція їх конкурентів.</w:t>
      </w:r>
    </w:p>
    <w:p w:rsidR="00A32B1C" w:rsidRPr="00782453" w:rsidRDefault="00A32B1C" w:rsidP="00A32B1C">
      <w:pPr>
        <w:widowControl w:val="0"/>
        <w:shd w:val="clear" w:color="auto" w:fill="FFFFFF"/>
        <w:spacing w:line="360" w:lineRule="auto"/>
        <w:ind w:firstLine="539"/>
        <w:jc w:val="both"/>
        <w:rPr>
          <w:color w:val="000000"/>
          <w:spacing w:val="-8"/>
          <w:sz w:val="28"/>
          <w:szCs w:val="28"/>
        </w:rPr>
      </w:pPr>
      <w:r w:rsidRPr="00782453">
        <w:rPr>
          <w:color w:val="000000"/>
          <w:spacing w:val="-8"/>
          <w:sz w:val="28"/>
          <w:szCs w:val="28"/>
        </w:rPr>
        <w:t>Розробка правильних управлінським рі</w:t>
      </w:r>
      <w:r w:rsidRPr="00782453">
        <w:rPr>
          <w:color w:val="000000"/>
          <w:spacing w:val="-8"/>
          <w:sz w:val="28"/>
          <w:szCs w:val="28"/>
        </w:rPr>
        <w:softHyphen/>
        <w:t>шень та їх втілення в життя – основна перед</w:t>
      </w:r>
      <w:r w:rsidRPr="00782453">
        <w:rPr>
          <w:color w:val="000000"/>
          <w:spacing w:val="-8"/>
          <w:sz w:val="28"/>
          <w:szCs w:val="28"/>
        </w:rPr>
        <w:softHyphen/>
        <w:t>умова забезпечення конкурентоспроможності підприємства, форму</w:t>
      </w:r>
      <w:r w:rsidRPr="00782453">
        <w:rPr>
          <w:color w:val="000000"/>
          <w:spacing w:val="-8"/>
          <w:sz w:val="28"/>
          <w:szCs w:val="28"/>
        </w:rPr>
        <w:softHyphen/>
        <w:t>вання раціональних організаційних структур, проведення правильної кадрової політики й роботи, регулювання соціально-психологіч</w:t>
      </w:r>
      <w:r w:rsidRPr="00782453">
        <w:rPr>
          <w:color w:val="000000"/>
          <w:spacing w:val="-8"/>
          <w:sz w:val="28"/>
          <w:szCs w:val="28"/>
        </w:rPr>
        <w:softHyphen/>
        <w:t>них відносин на підприємстві та створення його позитивного іміджу, тому необхідним є визначення специфіки управління конкурен</w:t>
      </w:r>
      <w:r w:rsidRPr="00782453">
        <w:rPr>
          <w:color w:val="000000"/>
          <w:spacing w:val="-8"/>
          <w:sz w:val="28"/>
          <w:szCs w:val="28"/>
        </w:rPr>
        <w:softHyphen/>
        <w:t>тоспроможністю підприємства.</w:t>
      </w:r>
    </w:p>
    <w:p w:rsidR="00A32B1C" w:rsidRPr="00782453" w:rsidRDefault="00A32B1C" w:rsidP="00A32B1C">
      <w:pPr>
        <w:shd w:val="clear" w:color="auto" w:fill="FFFFFF"/>
        <w:spacing w:line="360" w:lineRule="auto"/>
        <w:ind w:firstLine="539"/>
        <w:jc w:val="both"/>
        <w:rPr>
          <w:spacing w:val="-8"/>
          <w:sz w:val="28"/>
          <w:szCs w:val="28"/>
        </w:rPr>
      </w:pPr>
      <w:r w:rsidRPr="00782453">
        <w:rPr>
          <w:spacing w:val="-8"/>
          <w:sz w:val="28"/>
          <w:szCs w:val="28"/>
        </w:rPr>
        <w:t>До особливостей процесу управління конкурентоспроможністю підприємств можна віднести ієрархію управління, багатофункціональний характер управління, спрямованість на кінцевий ре</w:t>
      </w:r>
      <w:r w:rsidRPr="00782453">
        <w:rPr>
          <w:spacing w:val="-8"/>
          <w:sz w:val="28"/>
          <w:szCs w:val="28"/>
        </w:rPr>
        <w:softHyphen/>
        <w:t>зультат роботи підприємства, необхідність здійснення різних видів підтримки (організа</w:t>
      </w:r>
      <w:r w:rsidRPr="00782453">
        <w:rPr>
          <w:spacing w:val="-8"/>
          <w:sz w:val="28"/>
          <w:szCs w:val="28"/>
        </w:rPr>
        <w:softHyphen/>
        <w:t>ційної, інформаційної, фінансової та ін.) по</w:t>
      </w:r>
      <w:r w:rsidRPr="00782453">
        <w:rPr>
          <w:spacing w:val="-8"/>
          <w:sz w:val="28"/>
          <w:szCs w:val="28"/>
        </w:rPr>
        <w:softHyphen/>
        <w:t>єднання функціонального та ситуаційного підходів, вплив сукупності різноманітних фа</w:t>
      </w:r>
      <w:r w:rsidRPr="00782453">
        <w:rPr>
          <w:spacing w:val="-8"/>
          <w:sz w:val="28"/>
          <w:szCs w:val="28"/>
        </w:rPr>
        <w:softHyphen/>
        <w:t>кторів, які визначають поведінку підприємс</w:t>
      </w:r>
      <w:r w:rsidRPr="00782453">
        <w:rPr>
          <w:spacing w:val="-8"/>
          <w:sz w:val="28"/>
          <w:szCs w:val="28"/>
        </w:rPr>
        <w:softHyphen/>
        <w:t>тва в умовах конкуренції.</w:t>
      </w:r>
    </w:p>
    <w:p w:rsidR="00A32B1C" w:rsidRPr="00782453" w:rsidRDefault="00A32B1C" w:rsidP="00A32B1C">
      <w:pPr>
        <w:shd w:val="clear" w:color="auto" w:fill="FFFFFF"/>
        <w:spacing w:line="360" w:lineRule="auto"/>
        <w:ind w:firstLine="539"/>
        <w:jc w:val="both"/>
        <w:rPr>
          <w:color w:val="000000"/>
          <w:spacing w:val="-8"/>
          <w:sz w:val="28"/>
          <w:szCs w:val="28"/>
        </w:rPr>
      </w:pPr>
      <w:r w:rsidRPr="00782453">
        <w:rPr>
          <w:color w:val="000000"/>
          <w:spacing w:val="-8"/>
          <w:sz w:val="28"/>
          <w:szCs w:val="28"/>
        </w:rPr>
        <w:t>Система управління конкурентоспроможністю підприємства повинна бути досить різнобічної орієнтації, здатною врахувати інтереси підприємства в різних аспектах його діяльності. Така система вра</w:t>
      </w:r>
      <w:r w:rsidRPr="00782453">
        <w:rPr>
          <w:color w:val="000000"/>
          <w:spacing w:val="-8"/>
          <w:sz w:val="28"/>
          <w:szCs w:val="28"/>
        </w:rPr>
        <w:softHyphen/>
        <w:t>ховує, з одного боку, особливості діяльності підприємства, а з іншого - його місце на ри</w:t>
      </w:r>
      <w:r w:rsidRPr="00782453">
        <w:rPr>
          <w:color w:val="000000"/>
          <w:spacing w:val="-8"/>
          <w:sz w:val="28"/>
          <w:szCs w:val="28"/>
        </w:rPr>
        <w:softHyphen/>
        <w:t>нку і стан зовнішнього середовища. Спільна реалізація зазначених вимог може бути за</w:t>
      </w:r>
      <w:r w:rsidRPr="00782453">
        <w:rPr>
          <w:color w:val="000000"/>
          <w:spacing w:val="-8"/>
          <w:sz w:val="28"/>
          <w:szCs w:val="28"/>
        </w:rPr>
        <w:softHyphen/>
        <w:t>безпечена в рамках стратегічного управлін</w:t>
      </w:r>
      <w:r w:rsidRPr="00782453">
        <w:rPr>
          <w:color w:val="000000"/>
          <w:spacing w:val="-8"/>
          <w:sz w:val="28"/>
          <w:szCs w:val="28"/>
        </w:rPr>
        <w:softHyphen/>
        <w:t>ня, що набуло в останні десятиліття значно</w:t>
      </w:r>
      <w:r w:rsidRPr="00782453">
        <w:rPr>
          <w:color w:val="000000"/>
          <w:spacing w:val="-8"/>
          <w:sz w:val="28"/>
          <w:szCs w:val="28"/>
        </w:rPr>
        <w:softHyphen/>
        <w:t>го поширення в країнах, розвинених у про</w:t>
      </w:r>
      <w:r w:rsidRPr="00782453">
        <w:rPr>
          <w:color w:val="000000"/>
          <w:spacing w:val="-8"/>
          <w:sz w:val="28"/>
          <w:szCs w:val="28"/>
        </w:rPr>
        <w:softHyphen/>
        <w:t>мисловому плані. Таким чином, ефективне управління конкурентоспроможністю  підприємства можливе лише за умови врахування дії факторів його зовніш</w:t>
      </w:r>
      <w:r w:rsidRPr="00782453">
        <w:rPr>
          <w:color w:val="000000"/>
          <w:spacing w:val="-8"/>
          <w:sz w:val="28"/>
          <w:szCs w:val="28"/>
        </w:rPr>
        <w:softHyphen/>
        <w:t>нього та внутрішнього середовища.</w:t>
      </w:r>
    </w:p>
    <w:p w:rsidR="00A32B1C" w:rsidRPr="00782453" w:rsidRDefault="00A32B1C" w:rsidP="00A32B1C">
      <w:pPr>
        <w:spacing w:line="360" w:lineRule="auto"/>
        <w:ind w:firstLine="567"/>
        <w:jc w:val="both"/>
        <w:rPr>
          <w:rFonts w:eastAsiaTheme="minorHAnsi"/>
          <w:color w:val="000000"/>
          <w:spacing w:val="-8"/>
          <w:sz w:val="28"/>
          <w:szCs w:val="28"/>
          <w:lang w:eastAsia="en-US"/>
        </w:rPr>
      </w:pPr>
      <w:r w:rsidRPr="00782453">
        <w:rPr>
          <w:rFonts w:eastAsiaTheme="minorHAnsi"/>
          <w:color w:val="000000"/>
          <w:spacing w:val="-8"/>
          <w:sz w:val="28"/>
          <w:szCs w:val="28"/>
          <w:lang w:eastAsia="en-US"/>
        </w:rPr>
        <w:t xml:space="preserve">Об’єктом дослідження виступає ресторан «Галич» є візитною карткою гостинності міста, певною формою проведення дозвілля і спілкування, ознакою </w:t>
      </w:r>
      <w:r w:rsidRPr="00782453">
        <w:rPr>
          <w:rFonts w:eastAsiaTheme="minorHAnsi"/>
          <w:color w:val="000000"/>
          <w:spacing w:val="-8"/>
          <w:sz w:val="28"/>
          <w:szCs w:val="28"/>
          <w:lang w:eastAsia="en-US"/>
        </w:rPr>
        <w:lastRenderedPageBreak/>
        <w:t xml:space="preserve">престижу і фінансового достатку. Ресторан знаходиться за </w:t>
      </w:r>
      <w:proofErr w:type="spellStart"/>
      <w:r w:rsidRPr="00782453">
        <w:rPr>
          <w:rFonts w:eastAsiaTheme="minorHAnsi"/>
          <w:color w:val="000000"/>
          <w:spacing w:val="-8"/>
          <w:sz w:val="28"/>
          <w:szCs w:val="28"/>
          <w:lang w:eastAsia="en-US"/>
        </w:rPr>
        <w:t>адресою</w:t>
      </w:r>
      <w:proofErr w:type="spellEnd"/>
      <w:r w:rsidRPr="00782453">
        <w:rPr>
          <w:rFonts w:eastAsiaTheme="minorHAnsi"/>
          <w:color w:val="000000"/>
          <w:spacing w:val="-8"/>
          <w:sz w:val="28"/>
          <w:szCs w:val="28"/>
          <w:lang w:eastAsia="en-US"/>
        </w:rPr>
        <w:t xml:space="preserve"> м. Тернопіль, вул. </w:t>
      </w:r>
      <w:proofErr w:type="spellStart"/>
      <w:r w:rsidRPr="00782453">
        <w:rPr>
          <w:rFonts w:eastAsiaTheme="minorHAnsi"/>
          <w:color w:val="000000"/>
          <w:spacing w:val="-8"/>
          <w:sz w:val="28"/>
          <w:szCs w:val="28"/>
          <w:lang w:eastAsia="en-US"/>
        </w:rPr>
        <w:t>Л.Українки</w:t>
      </w:r>
      <w:proofErr w:type="spellEnd"/>
      <w:r w:rsidRPr="00782453">
        <w:rPr>
          <w:rFonts w:eastAsiaTheme="minorHAnsi"/>
          <w:color w:val="000000"/>
          <w:spacing w:val="-8"/>
          <w:sz w:val="28"/>
          <w:szCs w:val="28"/>
          <w:lang w:eastAsia="en-US"/>
        </w:rPr>
        <w:t xml:space="preserve">, 18 (масив Східний). </w:t>
      </w:r>
    </w:p>
    <w:p w:rsidR="00A32B1C" w:rsidRPr="00782453" w:rsidRDefault="00A32B1C" w:rsidP="00A32B1C">
      <w:pPr>
        <w:autoSpaceDE w:val="0"/>
        <w:autoSpaceDN w:val="0"/>
        <w:adjustRightInd w:val="0"/>
        <w:spacing w:line="360" w:lineRule="auto"/>
        <w:ind w:firstLine="737"/>
        <w:jc w:val="both"/>
        <w:rPr>
          <w:rFonts w:eastAsia="TimesNewRomanPSMT"/>
          <w:spacing w:val="-8"/>
          <w:sz w:val="28"/>
          <w:szCs w:val="28"/>
          <w:lang w:eastAsia="ja-JP"/>
        </w:rPr>
      </w:pPr>
      <w:r w:rsidRPr="00782453">
        <w:rPr>
          <w:rFonts w:eastAsia="TimesNewRomanPSMT"/>
          <w:spacing w:val="-8"/>
          <w:sz w:val="28"/>
          <w:szCs w:val="28"/>
          <w:lang w:eastAsia="ja-JP"/>
        </w:rPr>
        <w:t xml:space="preserve">Досліджуючи результати фінансово-економічної діяльності підприємства ТОВ «Галич» та досліджуючи показники його фінансового стану слід відзначити їх зростання, а саме приріст обсягів реалізації </w:t>
      </w:r>
      <w:r w:rsidRPr="00782453">
        <w:rPr>
          <w:spacing w:val="-8"/>
          <w:sz w:val="28"/>
          <w:szCs w:val="28"/>
        </w:rPr>
        <w:t>продукції (послуг)</w:t>
      </w:r>
      <w:r w:rsidRPr="00782453">
        <w:rPr>
          <w:rFonts w:eastAsia="TimesNewRomanPSMT"/>
          <w:spacing w:val="-8"/>
          <w:sz w:val="28"/>
          <w:szCs w:val="28"/>
          <w:lang w:eastAsia="ja-JP"/>
        </w:rPr>
        <w:t xml:space="preserve">, зростання розміру активів та власного капіталу, приріст середньорічного розміру заробітної плати, при цьому спостерігається зростання загального обсягу дебіторської заборгованості, що негативно впливає на фінансові ресурси і обумовлює зниження оборотності коштів. </w:t>
      </w:r>
    </w:p>
    <w:p w:rsidR="00A32B1C" w:rsidRPr="00782453" w:rsidRDefault="00A32B1C" w:rsidP="00A32B1C">
      <w:pPr>
        <w:widowControl w:val="0"/>
        <w:shd w:val="clear" w:color="auto" w:fill="FFFFFF"/>
        <w:autoSpaceDE w:val="0"/>
        <w:autoSpaceDN w:val="0"/>
        <w:adjustRightInd w:val="0"/>
        <w:spacing w:line="360" w:lineRule="auto"/>
        <w:ind w:firstLine="709"/>
        <w:jc w:val="both"/>
        <w:textAlignment w:val="baseline"/>
        <w:outlineLvl w:val="0"/>
        <w:rPr>
          <w:color w:val="000000"/>
          <w:spacing w:val="-8"/>
          <w:sz w:val="28"/>
          <w:szCs w:val="28"/>
          <w:lang w:eastAsia="uk-UA"/>
        </w:rPr>
      </w:pPr>
      <w:r w:rsidRPr="00782453">
        <w:rPr>
          <w:color w:val="000000" w:themeColor="text1"/>
          <w:spacing w:val="-8"/>
          <w:sz w:val="28"/>
          <w:szCs w:val="28"/>
          <w:shd w:val="clear" w:color="auto" w:fill="FFFFFF"/>
          <w:lang w:eastAsia="uk-UA"/>
        </w:rPr>
        <w:t>Проаналізувавши чинники впливу необхідно відмітити найбільш позитивний вплив нових технологій приготування страв та соціально – культурних чинників; негативний вплив чинників – економічного чиннику, політичного чиннику, правового чиннику.</w:t>
      </w:r>
      <w:r w:rsidRPr="00782453">
        <w:rPr>
          <w:color w:val="000000" w:themeColor="text1"/>
          <w:spacing w:val="-8"/>
          <w:sz w:val="28"/>
          <w:szCs w:val="28"/>
          <w:shd w:val="clear" w:color="auto" w:fill="FFFFFF"/>
        </w:rPr>
        <w:t xml:space="preserve"> результати здійсненого </w:t>
      </w:r>
      <w:r w:rsidRPr="00782453">
        <w:rPr>
          <w:color w:val="000000"/>
          <w:spacing w:val="-8"/>
          <w:sz w:val="28"/>
          <w:szCs w:val="28"/>
          <w:lang w:eastAsia="uk-UA"/>
        </w:rPr>
        <w:t xml:space="preserve">SWOT-аналіз діяльності досліджуваного підприємства </w:t>
      </w:r>
      <w:r w:rsidRPr="00782453">
        <w:rPr>
          <w:bCs/>
          <w:color w:val="000000"/>
          <w:spacing w:val="-8"/>
          <w:sz w:val="28"/>
          <w:szCs w:val="28"/>
        </w:rPr>
        <w:t>ТОВ «Галич»</w:t>
      </w:r>
      <w:r w:rsidRPr="00782453">
        <w:rPr>
          <w:color w:val="000000"/>
          <w:spacing w:val="-8"/>
          <w:sz w:val="28"/>
          <w:szCs w:val="28"/>
          <w:lang w:eastAsia="uk-UA"/>
        </w:rPr>
        <w:t xml:space="preserve"> визначають стійку позицію на ринку із переважанням наявних сильних сторін та визначенням значних можливостей розвитку підприємства, поряд із цим не слід нехтувати слабкими сторонами та загрозами, що виникають у діяльності даного підприємства. </w:t>
      </w:r>
    </w:p>
    <w:p w:rsidR="00A32B1C" w:rsidRPr="00782453" w:rsidRDefault="00A32B1C" w:rsidP="00A32B1C">
      <w:pPr>
        <w:widowControl w:val="0"/>
        <w:shd w:val="clear" w:color="auto" w:fill="FFFFFF"/>
        <w:autoSpaceDE w:val="0"/>
        <w:autoSpaceDN w:val="0"/>
        <w:adjustRightInd w:val="0"/>
        <w:spacing w:line="360" w:lineRule="auto"/>
        <w:ind w:firstLine="709"/>
        <w:jc w:val="both"/>
        <w:textAlignment w:val="baseline"/>
        <w:outlineLvl w:val="0"/>
        <w:rPr>
          <w:spacing w:val="-8"/>
          <w:sz w:val="28"/>
          <w:szCs w:val="28"/>
          <w:lang w:eastAsia="uk-UA"/>
        </w:rPr>
      </w:pPr>
      <w:r w:rsidRPr="00782453">
        <w:rPr>
          <w:spacing w:val="-8"/>
          <w:sz w:val="28"/>
          <w:szCs w:val="28"/>
          <w:lang w:eastAsia="uk-UA"/>
        </w:rPr>
        <w:t xml:space="preserve">Знання слабких і сильних сторін </w:t>
      </w:r>
      <w:r w:rsidRPr="00782453">
        <w:rPr>
          <w:color w:val="000000"/>
          <w:spacing w:val="-8"/>
          <w:sz w:val="28"/>
          <w:szCs w:val="28"/>
          <w:lang w:eastAsia="uk-UA"/>
        </w:rPr>
        <w:t xml:space="preserve">підприємства </w:t>
      </w:r>
      <w:r w:rsidRPr="00782453">
        <w:rPr>
          <w:bCs/>
          <w:color w:val="000000"/>
          <w:spacing w:val="-8"/>
          <w:sz w:val="28"/>
          <w:szCs w:val="28"/>
        </w:rPr>
        <w:t>ТОВ «Галич»</w:t>
      </w:r>
      <w:r w:rsidRPr="00782453">
        <w:rPr>
          <w:color w:val="000000"/>
          <w:spacing w:val="-8"/>
          <w:sz w:val="28"/>
          <w:szCs w:val="28"/>
          <w:lang w:eastAsia="uk-UA"/>
        </w:rPr>
        <w:t xml:space="preserve"> </w:t>
      </w:r>
      <w:r w:rsidRPr="00782453">
        <w:rPr>
          <w:spacing w:val="-8"/>
          <w:sz w:val="28"/>
          <w:szCs w:val="28"/>
          <w:lang w:eastAsia="uk-UA"/>
        </w:rPr>
        <w:t xml:space="preserve">необхідне для вироблення стратегії, здатної покращити його становище по відношенню до конкурентів у довгостроковій перспективі. В той же час оцінка конкурентної сили показує, який суперник може бути найбільш вразливий при конкурентній атаці і які його слабкі сторони. Коли підприємство має значну конкурентну силу в галузях, в яких конкуренти слабкі, воно має саме поміркувати про наступ, щоб використати слабкості конкурентів. </w:t>
      </w:r>
    </w:p>
    <w:p w:rsidR="00A32B1C" w:rsidRPr="00782453" w:rsidRDefault="00A32B1C" w:rsidP="00A32B1C">
      <w:pPr>
        <w:widowControl w:val="0"/>
        <w:autoSpaceDE w:val="0"/>
        <w:autoSpaceDN w:val="0"/>
        <w:adjustRightInd w:val="0"/>
        <w:spacing w:line="360" w:lineRule="auto"/>
        <w:ind w:firstLine="510"/>
        <w:jc w:val="both"/>
        <w:rPr>
          <w:spacing w:val="-8"/>
          <w:sz w:val="28"/>
          <w:szCs w:val="28"/>
          <w:shd w:val="clear" w:color="auto" w:fill="FFFFFF" w:themeFill="background1"/>
        </w:rPr>
      </w:pPr>
      <w:r w:rsidRPr="00782453">
        <w:rPr>
          <w:spacing w:val="-8"/>
          <w:sz w:val="28"/>
          <w:szCs w:val="28"/>
          <w:shd w:val="clear" w:color="auto" w:fill="FFFFFF" w:themeFill="background1"/>
        </w:rPr>
        <w:t xml:space="preserve">Здійснивши діагностику технічних показників конкурентоспроможності продукції </w:t>
      </w:r>
      <w:r w:rsidRPr="00782453">
        <w:rPr>
          <w:bCs/>
          <w:color w:val="000000"/>
          <w:spacing w:val="-8"/>
          <w:sz w:val="28"/>
          <w:szCs w:val="28"/>
        </w:rPr>
        <w:t xml:space="preserve">ТОВ «Галич», </w:t>
      </w:r>
      <w:r w:rsidRPr="00782453">
        <w:rPr>
          <w:spacing w:val="-8"/>
          <w:sz w:val="28"/>
          <w:szCs w:val="28"/>
          <w:shd w:val="clear" w:color="auto" w:fill="FFFFFF" w:themeFill="background1"/>
        </w:rPr>
        <w:t xml:space="preserve">необхідно відзначити лідерство за наступними параметрами – тип сировини, калорійність, подача страви та висока екологічність продукції (відповідність стандартам якості). Поряд із цим, за економічними параметрами підприємство програє конкурентам за ціновою позицією (46,3 грн. за 350 г. </w:t>
      </w:r>
      <w:r w:rsidRPr="00782453">
        <w:rPr>
          <w:rFonts w:eastAsiaTheme="minorHAnsi"/>
          <w:spacing w:val="-8"/>
          <w:sz w:val="28"/>
          <w:szCs w:val="28"/>
          <w:lang w:eastAsia="uk-UA"/>
        </w:rPr>
        <w:t>салат «Грецький»</w:t>
      </w:r>
      <w:r w:rsidRPr="00782453">
        <w:rPr>
          <w:spacing w:val="-8"/>
          <w:sz w:val="28"/>
          <w:szCs w:val="28"/>
          <w:shd w:val="clear" w:color="auto" w:fill="FFFFFF" w:themeFill="background1"/>
        </w:rPr>
        <w:t xml:space="preserve">), а економічна ефективність продажу даного виду продукції не є досить високою порівняно із конкурентами і становить 18,5 грн. </w:t>
      </w:r>
    </w:p>
    <w:p w:rsidR="00315892" w:rsidRPr="00782453" w:rsidRDefault="00315892" w:rsidP="00A32B1C">
      <w:pPr>
        <w:widowControl w:val="0"/>
        <w:autoSpaceDE w:val="0"/>
        <w:autoSpaceDN w:val="0"/>
        <w:adjustRightInd w:val="0"/>
        <w:spacing w:line="360" w:lineRule="auto"/>
        <w:ind w:firstLine="510"/>
        <w:jc w:val="both"/>
        <w:rPr>
          <w:spacing w:val="-8"/>
          <w:sz w:val="28"/>
          <w:szCs w:val="28"/>
          <w:shd w:val="clear" w:color="auto" w:fill="FFFFFF" w:themeFill="background1"/>
        </w:rPr>
      </w:pPr>
      <w:r w:rsidRPr="00782453">
        <w:rPr>
          <w:spacing w:val="-8"/>
          <w:sz w:val="28"/>
          <w:szCs w:val="28"/>
          <w:shd w:val="clear" w:color="auto" w:fill="FFFFFF" w:themeFill="background1"/>
        </w:rPr>
        <w:lastRenderedPageBreak/>
        <w:t>Для підвищення конкурентоспроможності підприємства ТОВ «Галич» та забезпечення його конкурентних переваг нами пропонується реалізація ряду заходів, а саме:</w:t>
      </w:r>
    </w:p>
    <w:p w:rsidR="00B12120" w:rsidRPr="00782453" w:rsidRDefault="00B12120" w:rsidP="00B12120">
      <w:pPr>
        <w:widowControl w:val="0"/>
        <w:spacing w:line="348" w:lineRule="auto"/>
        <w:ind w:firstLine="567"/>
        <w:jc w:val="both"/>
        <w:rPr>
          <w:spacing w:val="-8"/>
          <w:sz w:val="28"/>
          <w:szCs w:val="28"/>
          <w:lang w:eastAsia="uk-UA"/>
        </w:rPr>
      </w:pPr>
      <w:r w:rsidRPr="00782453">
        <w:rPr>
          <w:spacing w:val="-8"/>
          <w:sz w:val="28"/>
          <w:szCs w:val="28"/>
          <w:shd w:val="clear" w:color="auto" w:fill="FFFFFF" w:themeFill="background1"/>
        </w:rPr>
        <w:t>А.</w:t>
      </w:r>
      <w:r w:rsidRPr="00782453">
        <w:rPr>
          <w:spacing w:val="-8"/>
          <w:sz w:val="28"/>
          <w:szCs w:val="28"/>
          <w:lang w:eastAsia="uk-UA"/>
        </w:rPr>
        <w:t xml:space="preserve"> Важливе значення в організації роботи </w:t>
      </w:r>
      <w:r w:rsidRPr="00782453">
        <w:rPr>
          <w:spacing w:val="-8"/>
          <w:sz w:val="28"/>
          <w:szCs w:val="28"/>
        </w:rPr>
        <w:t xml:space="preserve">ресторану «Галич» </w:t>
      </w:r>
      <w:r w:rsidRPr="00782453">
        <w:rPr>
          <w:spacing w:val="-8"/>
          <w:sz w:val="28"/>
          <w:szCs w:val="28"/>
          <w:lang w:eastAsia="uk-UA"/>
        </w:rPr>
        <w:t>має постійний пошук шляхів, подальше удо</w:t>
      </w:r>
      <w:r w:rsidRPr="00782453">
        <w:rPr>
          <w:spacing w:val="-8"/>
          <w:sz w:val="28"/>
          <w:szCs w:val="28"/>
          <w:lang w:eastAsia="uk-UA"/>
        </w:rPr>
        <w:softHyphen/>
        <w:t xml:space="preserve">сконалення його виробничої структури. Основні фактори розвитку виробничих структур </w:t>
      </w:r>
      <w:r w:rsidRPr="00782453">
        <w:rPr>
          <w:spacing w:val="-8"/>
          <w:sz w:val="28"/>
          <w:szCs w:val="28"/>
        </w:rPr>
        <w:t>ресторану «Галич»</w:t>
      </w:r>
      <w:r w:rsidRPr="00782453">
        <w:rPr>
          <w:spacing w:val="-8"/>
          <w:sz w:val="28"/>
          <w:szCs w:val="28"/>
          <w:lang w:eastAsia="uk-UA"/>
        </w:rPr>
        <w:t>: постійне вивчення досягнень у сфері проектування і розвитку виробничих структур з метою адаптації і мобільності структури підприємства до нових досягнень у цій сфері і до нової продукції; забезпечення відповідності компонентів виробничої структури принципу пропорційності по виробничій потужності, прогресив</w:t>
      </w:r>
      <w:r w:rsidRPr="00782453">
        <w:rPr>
          <w:spacing w:val="-8"/>
          <w:sz w:val="28"/>
          <w:szCs w:val="28"/>
          <w:lang w:eastAsia="uk-UA"/>
        </w:rPr>
        <w:softHyphen/>
        <w:t>ності технологічних процесів, рівня механізації та автоматизації, кваліфікації кадрів тощо; забезпечення відповідності рівня якості процесів у виробничій системі досліджуваного ресторану; скорочення нормативного терміну використання обладнання.</w:t>
      </w:r>
    </w:p>
    <w:p w:rsidR="00B12120" w:rsidRPr="00782453" w:rsidRDefault="00B12120" w:rsidP="00B12120">
      <w:pPr>
        <w:spacing w:line="360" w:lineRule="auto"/>
        <w:ind w:firstLine="567"/>
        <w:jc w:val="both"/>
        <w:rPr>
          <w:color w:val="000000"/>
          <w:spacing w:val="-8"/>
          <w:sz w:val="28"/>
          <w:szCs w:val="28"/>
          <w:shd w:val="clear" w:color="auto" w:fill="FFFFFF"/>
        </w:rPr>
      </w:pPr>
      <w:r w:rsidRPr="00782453">
        <w:rPr>
          <w:spacing w:val="-8"/>
          <w:sz w:val="28"/>
          <w:szCs w:val="28"/>
          <w:shd w:val="clear" w:color="auto" w:fill="FFFFFF" w:themeFill="background1"/>
        </w:rPr>
        <w:t>Б.</w:t>
      </w:r>
      <w:r w:rsidRPr="00782453">
        <w:rPr>
          <w:color w:val="333333"/>
          <w:spacing w:val="-8"/>
          <w:sz w:val="28"/>
          <w:szCs w:val="28"/>
        </w:rPr>
        <w:t xml:space="preserve"> Організація розважальних заходів та формування бездоганного обслуговування клієнтів. Зокрема, пропонується, в аспекті реалізації розважальних заходів у ресторані «Галич», необхідно забезпечити якісний музичний супровід. </w:t>
      </w:r>
      <w:r w:rsidRPr="00782453">
        <w:rPr>
          <w:color w:val="000000"/>
          <w:spacing w:val="-8"/>
          <w:sz w:val="28"/>
          <w:szCs w:val="28"/>
          <w:shd w:val="clear" w:color="auto" w:fill="FFFFFF"/>
        </w:rPr>
        <w:t>Музика, вона завжди фоном, завжди до спілкування. Музика – це те, що створює настрій і, головне, щоб вона була </w:t>
      </w:r>
      <w:r w:rsidRPr="00782453">
        <w:rPr>
          <w:rStyle w:val="afc"/>
          <w:b w:val="0"/>
          <w:color w:val="000000"/>
          <w:spacing w:val="-8"/>
          <w:sz w:val="28"/>
          <w:szCs w:val="28"/>
          <w:bdr w:val="none" w:sz="0" w:space="0" w:color="auto" w:frame="1"/>
          <w:shd w:val="clear" w:color="auto" w:fill="FFFFFF"/>
        </w:rPr>
        <w:t>доречною</w:t>
      </w:r>
      <w:r w:rsidRPr="00782453">
        <w:rPr>
          <w:color w:val="000000"/>
          <w:spacing w:val="-8"/>
          <w:sz w:val="28"/>
          <w:szCs w:val="28"/>
          <w:shd w:val="clear" w:color="auto" w:fill="FFFFFF"/>
        </w:rPr>
        <w:t>. Важливо проводити тематичні заходи спрямовані на конкретний сегмент споживачів. Вечірка у стилі кантрі, вечірка 80 або 90, вечірка у стилі «</w:t>
      </w:r>
      <w:proofErr w:type="spellStart"/>
      <w:r w:rsidRPr="00782453">
        <w:rPr>
          <w:color w:val="000000"/>
          <w:spacing w:val="-8"/>
          <w:sz w:val="28"/>
          <w:szCs w:val="28"/>
          <w:shd w:val="clear" w:color="auto" w:fill="FFFFFF"/>
        </w:rPr>
        <w:t>Ган</w:t>
      </w:r>
      <w:proofErr w:type="spellEnd"/>
      <w:r w:rsidRPr="00782453">
        <w:rPr>
          <w:color w:val="000000"/>
          <w:spacing w:val="-8"/>
          <w:sz w:val="28"/>
          <w:szCs w:val="28"/>
          <w:shd w:val="clear" w:color="auto" w:fill="FFFFFF"/>
        </w:rPr>
        <w:t xml:space="preserve">-гам </w:t>
      </w:r>
      <w:proofErr w:type="spellStart"/>
      <w:r w:rsidRPr="00782453">
        <w:rPr>
          <w:color w:val="000000"/>
          <w:spacing w:val="-8"/>
          <w:sz w:val="28"/>
          <w:szCs w:val="28"/>
          <w:shd w:val="clear" w:color="auto" w:fill="FFFFFF"/>
        </w:rPr>
        <w:t>стайл</w:t>
      </w:r>
      <w:proofErr w:type="spellEnd"/>
      <w:r w:rsidRPr="00782453">
        <w:rPr>
          <w:color w:val="000000"/>
          <w:spacing w:val="-8"/>
          <w:sz w:val="28"/>
          <w:szCs w:val="28"/>
          <w:shd w:val="clear" w:color="auto" w:fill="FFFFFF"/>
        </w:rPr>
        <w:t xml:space="preserve">», вечірка – квест, вечірка розвага, дівоча вечірка, рольова вечірка, пінна вечірка, пивна вечірка та ін. </w:t>
      </w:r>
    </w:p>
    <w:p w:rsidR="00B12120" w:rsidRPr="00782453" w:rsidRDefault="00B12120" w:rsidP="00B12120">
      <w:pPr>
        <w:spacing w:line="360" w:lineRule="auto"/>
        <w:ind w:firstLine="567"/>
        <w:jc w:val="both"/>
        <w:rPr>
          <w:spacing w:val="-8"/>
        </w:rPr>
      </w:pPr>
      <w:r w:rsidRPr="00782453">
        <w:rPr>
          <w:color w:val="000000"/>
          <w:spacing w:val="-8"/>
          <w:sz w:val="28"/>
          <w:szCs w:val="28"/>
          <w:shd w:val="clear" w:color="auto" w:fill="FFFFFF"/>
        </w:rPr>
        <w:t xml:space="preserve">Тематичні вечірка дають можливість зібрати контингент людей близьких за інтересами та уподобаннями. Також повинне бути бездоганне обслуговування та меню у відповідності до заходу. В аспекті організації обслуговування клієнтів необхідно підвищувати </w:t>
      </w:r>
      <w:r w:rsidRPr="00782453">
        <w:rPr>
          <w:color w:val="000000"/>
          <w:spacing w:val="-8"/>
          <w:sz w:val="28"/>
          <w:szCs w:val="28"/>
        </w:rPr>
        <w:t>якість обслуговування, оскільки це невід’ємна складова ефективної роботи закладу ресторанного господарства, завдяки якій можливо втримати споживача. «Обслуговування на вищому рівні» стало дуже актуальним і важливим елементом ефективного функціонування закладів ресторанного господарства.</w:t>
      </w:r>
    </w:p>
    <w:bookmarkEnd w:id="3"/>
    <w:p w:rsidR="00E27A38" w:rsidRDefault="0034029A" w:rsidP="0034029A">
      <w:pPr>
        <w:spacing w:line="360" w:lineRule="auto"/>
        <w:ind w:firstLine="510"/>
        <w:jc w:val="center"/>
        <w:textAlignment w:val="baseline"/>
        <w:rPr>
          <w:b/>
          <w:bCs/>
          <w:color w:val="000000"/>
          <w:sz w:val="28"/>
          <w:szCs w:val="28"/>
        </w:rPr>
      </w:pPr>
      <w:r w:rsidRPr="00782453">
        <w:rPr>
          <w:b/>
          <w:bCs/>
          <w:color w:val="000000"/>
          <w:sz w:val="28"/>
          <w:szCs w:val="28"/>
        </w:rPr>
        <w:lastRenderedPageBreak/>
        <w:t>СПИСОК ВИКОРИСТАНИХ ДЖЕРЕЛ</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Архіпов</w:t>
      </w:r>
      <w:proofErr w:type="spellEnd"/>
      <w:r w:rsidRPr="00D0093D">
        <w:rPr>
          <w:color w:val="000000"/>
          <w:sz w:val="28"/>
          <w:szCs w:val="28"/>
        </w:rPr>
        <w:t xml:space="preserve"> В.В. Ресторанна справа: Асортимент, технологія і управління якістю продукції в сучасному ресторані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xml:space="preserve">. </w:t>
      </w:r>
      <w:proofErr w:type="spellStart"/>
      <w:r w:rsidRPr="00D0093D">
        <w:rPr>
          <w:color w:val="000000"/>
          <w:sz w:val="28"/>
          <w:szCs w:val="28"/>
        </w:rPr>
        <w:t>Киів</w:t>
      </w:r>
      <w:proofErr w:type="spellEnd"/>
      <w:r w:rsidRPr="00D0093D">
        <w:rPr>
          <w:color w:val="000000"/>
          <w:sz w:val="28"/>
          <w:szCs w:val="28"/>
        </w:rPr>
        <w:t>, 2016. 382с.</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Бершадська І. І. Методи управління прибутком підприємства.</w:t>
      </w:r>
      <w:r w:rsidRPr="00D0093D">
        <w:rPr>
          <w:color w:val="000000"/>
          <w:sz w:val="28"/>
          <w:szCs w:val="28"/>
          <w:lang w:val="ru-RU"/>
        </w:rPr>
        <w:t xml:space="preserve"> </w:t>
      </w:r>
      <w:r w:rsidRPr="00D0093D">
        <w:rPr>
          <w:i/>
          <w:color w:val="000000"/>
          <w:sz w:val="28"/>
          <w:szCs w:val="28"/>
        </w:rPr>
        <w:t>Сучасні проблеми економіки і підприємництво</w:t>
      </w:r>
      <w:r w:rsidRPr="00D0093D">
        <w:rPr>
          <w:color w:val="000000"/>
          <w:sz w:val="28"/>
          <w:szCs w:val="28"/>
        </w:rPr>
        <w:t xml:space="preserve">. 2017. </w:t>
      </w:r>
      <w:proofErr w:type="spellStart"/>
      <w:r w:rsidRPr="00D0093D">
        <w:rPr>
          <w:color w:val="000000"/>
          <w:sz w:val="28"/>
          <w:szCs w:val="28"/>
        </w:rPr>
        <w:t>Вип</w:t>
      </w:r>
      <w:proofErr w:type="spellEnd"/>
      <w:r w:rsidRPr="00D0093D">
        <w:rPr>
          <w:color w:val="000000"/>
          <w:sz w:val="28"/>
          <w:szCs w:val="28"/>
        </w:rPr>
        <w:t>. 20. С. 181-188.</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Бершадська І. І. Фактори та резерви підвищення прибутковості на підприємстві.</w:t>
      </w:r>
      <w:r w:rsidRPr="00D0093D">
        <w:rPr>
          <w:color w:val="000000"/>
          <w:sz w:val="28"/>
          <w:szCs w:val="28"/>
          <w:lang w:val="ru-RU"/>
        </w:rPr>
        <w:t xml:space="preserve"> </w:t>
      </w:r>
      <w:r w:rsidRPr="00D0093D">
        <w:rPr>
          <w:i/>
          <w:color w:val="000000"/>
          <w:sz w:val="28"/>
          <w:szCs w:val="28"/>
        </w:rPr>
        <w:t>Сучасні</w:t>
      </w:r>
      <w:r w:rsidRPr="00D0093D">
        <w:rPr>
          <w:i/>
          <w:color w:val="000000"/>
          <w:sz w:val="28"/>
          <w:szCs w:val="28"/>
          <w:lang w:val="en-US"/>
        </w:rPr>
        <w:t xml:space="preserve"> </w:t>
      </w:r>
      <w:r w:rsidRPr="00D0093D">
        <w:rPr>
          <w:i/>
          <w:color w:val="000000"/>
          <w:sz w:val="28"/>
          <w:szCs w:val="28"/>
        </w:rPr>
        <w:t>проблеми економіки і підприємництво</w:t>
      </w:r>
      <w:r w:rsidRPr="00D0093D">
        <w:rPr>
          <w:color w:val="000000"/>
          <w:sz w:val="28"/>
          <w:szCs w:val="28"/>
        </w:rPr>
        <w:t xml:space="preserve">. 2017. </w:t>
      </w:r>
      <w:proofErr w:type="spellStart"/>
      <w:r w:rsidRPr="00D0093D">
        <w:rPr>
          <w:color w:val="000000"/>
          <w:sz w:val="28"/>
          <w:szCs w:val="28"/>
        </w:rPr>
        <w:t>Вип</w:t>
      </w:r>
      <w:proofErr w:type="spellEnd"/>
      <w:r w:rsidRPr="00D0093D">
        <w:rPr>
          <w:color w:val="000000"/>
          <w:sz w:val="28"/>
          <w:szCs w:val="28"/>
        </w:rPr>
        <w:t xml:space="preserve">. 19. С. 159-166. </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Бікулов</w:t>
      </w:r>
      <w:proofErr w:type="spellEnd"/>
      <w:r w:rsidRPr="00D0093D">
        <w:rPr>
          <w:color w:val="000000"/>
          <w:sz w:val="28"/>
          <w:szCs w:val="28"/>
        </w:rPr>
        <w:t xml:space="preserve"> Д.Т., </w:t>
      </w:r>
      <w:proofErr w:type="spellStart"/>
      <w:r w:rsidRPr="00D0093D">
        <w:rPr>
          <w:color w:val="000000"/>
          <w:sz w:val="28"/>
          <w:szCs w:val="28"/>
        </w:rPr>
        <w:t>Чкан</w:t>
      </w:r>
      <w:proofErr w:type="spellEnd"/>
      <w:r w:rsidRPr="00D0093D">
        <w:rPr>
          <w:color w:val="000000"/>
          <w:sz w:val="28"/>
          <w:szCs w:val="28"/>
        </w:rPr>
        <w:t xml:space="preserve"> А.С., Олійник О.М., Маркова С.В. Менеджмент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Запоріжжя : ЗНУ, 2017. 360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БлакитаГ</w:t>
      </w:r>
      <w:proofErr w:type="spellEnd"/>
      <w:r w:rsidRPr="00D0093D">
        <w:rPr>
          <w:color w:val="000000"/>
          <w:sz w:val="28"/>
          <w:szCs w:val="28"/>
        </w:rPr>
        <w:t xml:space="preserve">. В., </w:t>
      </w:r>
      <w:proofErr w:type="spellStart"/>
      <w:r w:rsidRPr="00D0093D">
        <w:rPr>
          <w:color w:val="000000"/>
          <w:sz w:val="28"/>
          <w:szCs w:val="28"/>
        </w:rPr>
        <w:t>ГладійІ</w:t>
      </w:r>
      <w:proofErr w:type="spellEnd"/>
      <w:r w:rsidRPr="00D0093D">
        <w:rPr>
          <w:color w:val="000000"/>
          <w:sz w:val="28"/>
          <w:szCs w:val="28"/>
        </w:rPr>
        <w:t>. О., Дзюба</w:t>
      </w:r>
      <w:r w:rsidRPr="00D0093D">
        <w:rPr>
          <w:color w:val="000000"/>
          <w:sz w:val="28"/>
          <w:szCs w:val="28"/>
          <w:lang w:val="ru-RU"/>
        </w:rPr>
        <w:t xml:space="preserve"> </w:t>
      </w:r>
      <w:r w:rsidRPr="00D0093D">
        <w:rPr>
          <w:color w:val="000000"/>
          <w:sz w:val="28"/>
          <w:szCs w:val="28"/>
        </w:rPr>
        <w:t xml:space="preserve">О. М., Бровко О. Т. Бухгалтерський облік в торгівлі та ресторанному господарстві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Київ, 2014. 288с.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Бойчик</w:t>
      </w:r>
      <w:proofErr w:type="spellEnd"/>
      <w:r w:rsidRPr="00D0093D">
        <w:rPr>
          <w:color w:val="000000"/>
          <w:sz w:val="28"/>
          <w:szCs w:val="28"/>
        </w:rPr>
        <w:t xml:space="preserve"> І.М. Економіка підприємства : підручник. Київ : Кондор, 2016. 378 с.</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Бондар А. І. Методичний підхід до оцінювання фінансового потенціалу </w:t>
      </w:r>
      <w:proofErr w:type="spellStart"/>
      <w:r w:rsidRPr="00D0093D">
        <w:rPr>
          <w:color w:val="000000"/>
          <w:sz w:val="28"/>
          <w:szCs w:val="28"/>
        </w:rPr>
        <w:t>підприємства.</w:t>
      </w:r>
      <w:r w:rsidRPr="00D0093D">
        <w:rPr>
          <w:i/>
          <w:color w:val="000000"/>
          <w:sz w:val="28"/>
          <w:szCs w:val="28"/>
        </w:rPr>
        <w:t>Сучасні</w:t>
      </w:r>
      <w:proofErr w:type="spellEnd"/>
      <w:r w:rsidRPr="00D0093D">
        <w:rPr>
          <w:i/>
          <w:color w:val="000000"/>
          <w:sz w:val="28"/>
          <w:szCs w:val="28"/>
        </w:rPr>
        <w:t xml:space="preserve"> проблеми економіки і підприємництво</w:t>
      </w:r>
      <w:r w:rsidRPr="00D0093D">
        <w:rPr>
          <w:color w:val="000000"/>
          <w:sz w:val="28"/>
          <w:szCs w:val="28"/>
        </w:rPr>
        <w:t xml:space="preserve">. 2017. </w:t>
      </w:r>
      <w:proofErr w:type="spellStart"/>
      <w:r w:rsidRPr="00D0093D">
        <w:rPr>
          <w:color w:val="000000"/>
          <w:sz w:val="28"/>
          <w:szCs w:val="28"/>
        </w:rPr>
        <w:t>Вип</w:t>
      </w:r>
      <w:proofErr w:type="spellEnd"/>
      <w:r w:rsidRPr="00D0093D">
        <w:rPr>
          <w:color w:val="000000"/>
          <w:sz w:val="28"/>
          <w:szCs w:val="28"/>
        </w:rPr>
        <w:t xml:space="preserve">. 20. С. 142-149. </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Бондар А. І. Сутність та шляхи підвищення ефективності фінансової діяльності підприємства. </w:t>
      </w:r>
      <w:r w:rsidRPr="00D0093D">
        <w:rPr>
          <w:i/>
          <w:color w:val="000000"/>
          <w:sz w:val="28"/>
          <w:szCs w:val="28"/>
        </w:rPr>
        <w:t>Сучасні проблеми економіки і підприємництво</w:t>
      </w:r>
      <w:r w:rsidRPr="00D0093D">
        <w:rPr>
          <w:color w:val="000000"/>
          <w:sz w:val="28"/>
          <w:szCs w:val="28"/>
        </w:rPr>
        <w:t xml:space="preserve">. 2017. </w:t>
      </w:r>
      <w:proofErr w:type="spellStart"/>
      <w:r w:rsidRPr="00D0093D">
        <w:rPr>
          <w:color w:val="000000"/>
          <w:sz w:val="28"/>
          <w:szCs w:val="28"/>
        </w:rPr>
        <w:t>Вип</w:t>
      </w:r>
      <w:proofErr w:type="spellEnd"/>
      <w:r w:rsidRPr="00D0093D">
        <w:rPr>
          <w:color w:val="000000"/>
          <w:sz w:val="28"/>
          <w:szCs w:val="28"/>
        </w:rPr>
        <w:t xml:space="preserve">. 19. С. 198-204. </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Васильчук І.П., Якимчук Т.П., Крупська Н.Є. Фінансова діяльність суб’єктів підприємництва. Навчально-методичний посібник. Львів: “Магнолія-2006”, 2016. 336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Голов</w:t>
      </w:r>
      <w:proofErr w:type="spellEnd"/>
      <w:r w:rsidRPr="00D0093D">
        <w:rPr>
          <w:color w:val="000000"/>
          <w:sz w:val="28"/>
          <w:szCs w:val="28"/>
        </w:rPr>
        <w:t xml:space="preserve"> С. Ф. Управлінський облік : підручник. Київ, 2018. 534 с.</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Господарський кодекс України від 16.01.2003. № 436-IVURL: </w:t>
      </w:r>
      <w:hyperlink r:id="rId8" w:history="1">
        <w:r w:rsidRPr="00D0093D">
          <w:rPr>
            <w:rStyle w:val="ab"/>
            <w:sz w:val="28"/>
            <w:szCs w:val="28"/>
          </w:rPr>
          <w:t>https://zakon.rada.gov.ua/</w:t>
        </w:r>
      </w:hyperlink>
    </w:p>
    <w:p w:rsidR="00D0093D" w:rsidRPr="00D0093D" w:rsidRDefault="00D0093D" w:rsidP="00D0093D">
      <w:pPr>
        <w:numPr>
          <w:ilvl w:val="0"/>
          <w:numId w:val="47"/>
        </w:numPr>
        <w:tabs>
          <w:tab w:val="num" w:pos="426"/>
        </w:tabs>
        <w:spacing w:line="360" w:lineRule="auto"/>
        <w:jc w:val="center"/>
        <w:textAlignment w:val="baseline"/>
        <w:rPr>
          <w:color w:val="000000"/>
          <w:sz w:val="28"/>
          <w:szCs w:val="28"/>
        </w:rPr>
      </w:pPr>
      <w:r w:rsidRPr="00D0093D">
        <w:rPr>
          <w:color w:val="000000"/>
          <w:sz w:val="28"/>
          <w:szCs w:val="28"/>
        </w:rPr>
        <w:t>Дехтяр Н. А. Фінансовий механізм діяльності суб’єктів господарювання : монографія. Київ : Ліра-К, 2015. 182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Захарчин</w:t>
      </w:r>
      <w:proofErr w:type="spellEnd"/>
      <w:r w:rsidRPr="00D0093D">
        <w:rPr>
          <w:color w:val="000000"/>
          <w:sz w:val="28"/>
          <w:szCs w:val="28"/>
        </w:rPr>
        <w:t xml:space="preserve"> Г.М. Основи</w:t>
      </w:r>
      <w:r w:rsidRPr="00D0093D">
        <w:rPr>
          <w:color w:val="000000"/>
          <w:sz w:val="28"/>
          <w:szCs w:val="28"/>
          <w:lang w:val="ru-RU"/>
        </w:rPr>
        <w:t xml:space="preserve"> </w:t>
      </w:r>
      <w:r w:rsidRPr="00D0093D">
        <w:rPr>
          <w:color w:val="000000"/>
          <w:sz w:val="28"/>
          <w:szCs w:val="28"/>
        </w:rPr>
        <w:t>підприємництва: навчальний</w:t>
      </w:r>
      <w:r w:rsidRPr="00D0093D">
        <w:rPr>
          <w:color w:val="000000"/>
          <w:sz w:val="28"/>
          <w:szCs w:val="28"/>
          <w:lang w:val="ru-RU"/>
        </w:rPr>
        <w:t xml:space="preserve"> </w:t>
      </w:r>
      <w:r w:rsidRPr="00D0093D">
        <w:rPr>
          <w:color w:val="000000"/>
          <w:sz w:val="28"/>
          <w:szCs w:val="28"/>
        </w:rPr>
        <w:t>посібник. Київ : Знання, 2008. 437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lastRenderedPageBreak/>
        <w:t>Квасницька</w:t>
      </w:r>
      <w:proofErr w:type="spellEnd"/>
      <w:r w:rsidRPr="00D0093D">
        <w:rPr>
          <w:color w:val="000000"/>
          <w:sz w:val="28"/>
          <w:szCs w:val="28"/>
        </w:rPr>
        <w:t xml:space="preserve"> Р.С. Фінансова діяльність суб’єктів підприємництва: </w:t>
      </w:r>
      <w:proofErr w:type="spellStart"/>
      <w:r w:rsidRPr="00D0093D">
        <w:rPr>
          <w:color w:val="000000"/>
          <w:sz w:val="28"/>
          <w:szCs w:val="28"/>
        </w:rPr>
        <w:t>навч</w:t>
      </w:r>
      <w:proofErr w:type="spellEnd"/>
      <w:r w:rsidRPr="00D0093D">
        <w:rPr>
          <w:color w:val="000000"/>
          <w:sz w:val="28"/>
          <w:szCs w:val="28"/>
        </w:rPr>
        <w:t>. посібник. Львів: «Магнолія 2006», 2018. 632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Колот</w:t>
      </w:r>
      <w:proofErr w:type="spellEnd"/>
      <w:r w:rsidRPr="00D0093D">
        <w:rPr>
          <w:color w:val="000000"/>
          <w:sz w:val="28"/>
          <w:szCs w:val="28"/>
        </w:rPr>
        <w:t xml:space="preserve"> В.М., Щербина О.В. Підприємництво: Навчально-методичний посібник для самостійного вивчення</w:t>
      </w:r>
      <w:r w:rsidRPr="00D0093D">
        <w:rPr>
          <w:color w:val="000000"/>
          <w:sz w:val="28"/>
          <w:szCs w:val="28"/>
          <w:lang w:val="ru-RU"/>
        </w:rPr>
        <w:t xml:space="preserve"> </w:t>
      </w:r>
      <w:r w:rsidRPr="00D0093D">
        <w:rPr>
          <w:color w:val="000000"/>
          <w:sz w:val="28"/>
          <w:szCs w:val="28"/>
        </w:rPr>
        <w:t>дисципліни. Київ: КНЕУ, 2006. 160с.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Краус</w:t>
      </w:r>
      <w:proofErr w:type="spellEnd"/>
      <w:r w:rsidRPr="00D0093D">
        <w:rPr>
          <w:color w:val="000000"/>
          <w:sz w:val="28"/>
          <w:szCs w:val="28"/>
        </w:rPr>
        <w:t xml:space="preserve"> К.М. Управління маркетингом малих торговельних підприємств : монографія. Київ, 2015. 226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Круш</w:t>
      </w:r>
      <w:proofErr w:type="spellEnd"/>
      <w:r w:rsidRPr="00D0093D">
        <w:rPr>
          <w:color w:val="000000"/>
          <w:sz w:val="28"/>
          <w:szCs w:val="28"/>
        </w:rPr>
        <w:t xml:space="preserve"> Н. П. Інноваційна діяльність корпоративних підприємств. </w:t>
      </w:r>
      <w:r w:rsidRPr="00D0093D">
        <w:rPr>
          <w:i/>
          <w:color w:val="000000"/>
          <w:sz w:val="28"/>
          <w:szCs w:val="28"/>
        </w:rPr>
        <w:t>Сучасні проблеми економіки і підприємництво</w:t>
      </w:r>
      <w:r w:rsidRPr="00D0093D">
        <w:rPr>
          <w:color w:val="000000"/>
          <w:sz w:val="28"/>
          <w:szCs w:val="28"/>
        </w:rPr>
        <w:t xml:space="preserve">. 2017. </w:t>
      </w:r>
      <w:proofErr w:type="spellStart"/>
      <w:r w:rsidRPr="00D0093D">
        <w:rPr>
          <w:color w:val="000000"/>
          <w:sz w:val="28"/>
          <w:szCs w:val="28"/>
        </w:rPr>
        <w:t>Вип</w:t>
      </w:r>
      <w:proofErr w:type="spellEnd"/>
      <w:r w:rsidRPr="00D0093D">
        <w:rPr>
          <w:color w:val="000000"/>
          <w:sz w:val="28"/>
          <w:szCs w:val="28"/>
        </w:rPr>
        <w:t xml:space="preserve">. 20. С. 79-86. </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Кузнецова Т.О., Савіна Н.Б., Янковська Л.А. Менеджмент: теорія і практика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Київ : Магнолія, 2018.  304 с.</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Кузьмін </w:t>
      </w:r>
      <w:proofErr w:type="spellStart"/>
      <w:r w:rsidRPr="00D0093D">
        <w:rPr>
          <w:color w:val="000000"/>
          <w:sz w:val="28"/>
          <w:szCs w:val="28"/>
        </w:rPr>
        <w:t>О.Є.,Петришин</w:t>
      </w:r>
      <w:proofErr w:type="spellEnd"/>
      <w:r w:rsidRPr="00D0093D">
        <w:rPr>
          <w:color w:val="000000"/>
          <w:sz w:val="28"/>
          <w:szCs w:val="28"/>
        </w:rPr>
        <w:t xml:space="preserve"> Н.Я., </w:t>
      </w:r>
      <w:proofErr w:type="spellStart"/>
      <w:r w:rsidRPr="00D0093D">
        <w:rPr>
          <w:color w:val="000000"/>
          <w:sz w:val="28"/>
          <w:szCs w:val="28"/>
        </w:rPr>
        <w:t>Дорошкевич</w:t>
      </w:r>
      <w:proofErr w:type="spellEnd"/>
      <w:r w:rsidRPr="00D0093D">
        <w:rPr>
          <w:color w:val="000000"/>
          <w:sz w:val="28"/>
          <w:szCs w:val="28"/>
        </w:rPr>
        <w:t xml:space="preserve"> К.О. Стратегічна діяльність підприємств: технології планування та побудова карт. Львів :</w:t>
      </w:r>
      <w:r w:rsidRPr="00D0093D">
        <w:rPr>
          <w:color w:val="000000"/>
          <w:sz w:val="28"/>
          <w:szCs w:val="28"/>
          <w:lang w:val="en-US"/>
        </w:rPr>
        <w:t xml:space="preserve"> </w:t>
      </w:r>
      <w:r w:rsidRPr="00D0093D">
        <w:rPr>
          <w:color w:val="000000"/>
          <w:sz w:val="28"/>
          <w:szCs w:val="28"/>
        </w:rPr>
        <w:t>Міські</w:t>
      </w:r>
      <w:r w:rsidRPr="00D0093D">
        <w:rPr>
          <w:color w:val="000000"/>
          <w:sz w:val="28"/>
          <w:szCs w:val="28"/>
          <w:lang w:val="en-US"/>
        </w:rPr>
        <w:t xml:space="preserve"> </w:t>
      </w:r>
      <w:r w:rsidRPr="00D0093D">
        <w:rPr>
          <w:color w:val="000000"/>
          <w:sz w:val="28"/>
          <w:szCs w:val="28"/>
        </w:rPr>
        <w:t>інформаційні</w:t>
      </w:r>
      <w:r w:rsidRPr="00D0093D">
        <w:rPr>
          <w:color w:val="000000"/>
          <w:sz w:val="28"/>
          <w:szCs w:val="28"/>
          <w:lang w:val="en-US"/>
        </w:rPr>
        <w:t xml:space="preserve"> </w:t>
      </w:r>
      <w:r w:rsidRPr="00D0093D">
        <w:rPr>
          <w:color w:val="000000"/>
          <w:sz w:val="28"/>
          <w:szCs w:val="28"/>
        </w:rPr>
        <w:t>системи, 2011. 320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Липчук</w:t>
      </w:r>
      <w:proofErr w:type="spellEnd"/>
      <w:r w:rsidRPr="00D0093D">
        <w:rPr>
          <w:color w:val="000000"/>
          <w:sz w:val="28"/>
          <w:szCs w:val="28"/>
        </w:rPr>
        <w:t xml:space="preserve"> В.В. Маркетинг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Львів : Магнолія, 2018. 456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Мальська</w:t>
      </w:r>
      <w:proofErr w:type="spellEnd"/>
      <w:r w:rsidRPr="00D0093D">
        <w:rPr>
          <w:color w:val="000000"/>
          <w:sz w:val="28"/>
          <w:szCs w:val="28"/>
        </w:rPr>
        <w:t xml:space="preserve"> М.П. Готельний бізнес: теорія і практика: підручник для </w:t>
      </w:r>
      <w:proofErr w:type="spellStart"/>
      <w:r w:rsidRPr="00D0093D">
        <w:rPr>
          <w:color w:val="000000"/>
          <w:sz w:val="28"/>
          <w:szCs w:val="28"/>
        </w:rPr>
        <w:t>студ</w:t>
      </w:r>
      <w:proofErr w:type="spellEnd"/>
      <w:r w:rsidRPr="00D0093D">
        <w:rPr>
          <w:color w:val="000000"/>
          <w:sz w:val="28"/>
          <w:szCs w:val="28"/>
        </w:rPr>
        <w:t>. ВНЗ. Київ: Центр учбової літератури,2010. 470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Моргулець</w:t>
      </w:r>
      <w:proofErr w:type="spellEnd"/>
      <w:r w:rsidRPr="00D0093D">
        <w:rPr>
          <w:color w:val="000000"/>
          <w:sz w:val="28"/>
          <w:szCs w:val="28"/>
        </w:rPr>
        <w:t xml:space="preserve"> О. Б. Менеджмент у сфері послуг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Київ : Центр учбової літератури, 2017. 384 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МосійчукІ.В</w:t>
      </w:r>
      <w:proofErr w:type="spellEnd"/>
      <w:r w:rsidRPr="00D0093D">
        <w:rPr>
          <w:color w:val="000000"/>
          <w:sz w:val="28"/>
          <w:szCs w:val="28"/>
        </w:rPr>
        <w:t>. Мотивація як дієвий механізм в системі управління персоналом підприємства.</w:t>
      </w:r>
      <w:r w:rsidRPr="00D0093D">
        <w:rPr>
          <w:color w:val="000000"/>
          <w:sz w:val="28"/>
          <w:szCs w:val="28"/>
          <w:lang w:val="ru-RU"/>
        </w:rPr>
        <w:t xml:space="preserve"> </w:t>
      </w:r>
      <w:r w:rsidRPr="00D0093D">
        <w:rPr>
          <w:i/>
          <w:color w:val="000000"/>
          <w:sz w:val="28"/>
          <w:szCs w:val="28"/>
        </w:rPr>
        <w:t>Вісник Київського інституту бізнесу та технологій.</w:t>
      </w:r>
      <w:r w:rsidRPr="00D0093D">
        <w:rPr>
          <w:color w:val="000000"/>
          <w:sz w:val="28"/>
          <w:szCs w:val="28"/>
        </w:rPr>
        <w:t xml:space="preserve"> 2018. № 1. С. 84-89. </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  Мулик Т., </w:t>
      </w:r>
      <w:proofErr w:type="spellStart"/>
      <w:r w:rsidRPr="00D0093D">
        <w:rPr>
          <w:color w:val="000000"/>
          <w:sz w:val="28"/>
          <w:szCs w:val="28"/>
        </w:rPr>
        <w:t>Материнская</w:t>
      </w:r>
      <w:proofErr w:type="spellEnd"/>
      <w:r w:rsidRPr="00D0093D">
        <w:rPr>
          <w:color w:val="000000"/>
          <w:sz w:val="28"/>
          <w:szCs w:val="28"/>
        </w:rPr>
        <w:t>, О.</w:t>
      </w:r>
      <w:r w:rsidRPr="00D0093D">
        <w:rPr>
          <w:color w:val="000000"/>
          <w:sz w:val="28"/>
          <w:szCs w:val="28"/>
          <w:lang w:val="ru-RU"/>
        </w:rPr>
        <w:t xml:space="preserve"> </w:t>
      </w:r>
      <w:proofErr w:type="spellStart"/>
      <w:r w:rsidRPr="00D0093D">
        <w:rPr>
          <w:color w:val="000000"/>
          <w:sz w:val="28"/>
          <w:szCs w:val="28"/>
        </w:rPr>
        <w:t>Плёнсак</w:t>
      </w:r>
      <w:proofErr w:type="spellEnd"/>
      <w:r w:rsidRPr="00D0093D">
        <w:rPr>
          <w:color w:val="000000"/>
          <w:sz w:val="28"/>
          <w:szCs w:val="28"/>
        </w:rPr>
        <w:t xml:space="preserve">. Аналіз господарської діяльності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Київ, 2017. 288 с.</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  Панченко М. О. Управління якістю: теорія та практика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Київ : Центр учбової літератури, 2018. 228 с.</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Погребняк А. Ю. Інноваційні методи </w:t>
      </w:r>
      <w:proofErr w:type="spellStart"/>
      <w:r w:rsidRPr="00D0093D">
        <w:rPr>
          <w:color w:val="000000"/>
          <w:sz w:val="28"/>
          <w:szCs w:val="28"/>
        </w:rPr>
        <w:t>вдоскoналення</w:t>
      </w:r>
      <w:proofErr w:type="spellEnd"/>
      <w:r w:rsidRPr="00D0093D">
        <w:rPr>
          <w:color w:val="000000"/>
          <w:sz w:val="28"/>
          <w:szCs w:val="28"/>
        </w:rPr>
        <w:t xml:space="preserve"> кадрової політики на підприємстві. </w:t>
      </w:r>
      <w:r w:rsidRPr="00D0093D">
        <w:rPr>
          <w:i/>
          <w:color w:val="000000"/>
          <w:sz w:val="28"/>
          <w:szCs w:val="28"/>
        </w:rPr>
        <w:t>Сучасні проблеми економіки і підприємництво</w:t>
      </w:r>
      <w:r w:rsidRPr="00D0093D">
        <w:rPr>
          <w:color w:val="000000"/>
          <w:sz w:val="28"/>
          <w:szCs w:val="28"/>
        </w:rPr>
        <w:t xml:space="preserve">. 2017. </w:t>
      </w:r>
      <w:proofErr w:type="spellStart"/>
      <w:r w:rsidRPr="00D0093D">
        <w:rPr>
          <w:color w:val="000000"/>
          <w:sz w:val="28"/>
          <w:szCs w:val="28"/>
        </w:rPr>
        <w:t>Вип</w:t>
      </w:r>
      <w:proofErr w:type="spellEnd"/>
      <w:r w:rsidRPr="00D0093D">
        <w:rPr>
          <w:color w:val="000000"/>
          <w:sz w:val="28"/>
          <w:szCs w:val="28"/>
        </w:rPr>
        <w:t xml:space="preserve">. 20. С. 108-116. </w:t>
      </w:r>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Про акціонерні товариства: Закон України від 17.09.2008 № 514-VI Дата оновлення: 01.01.2019.URL: </w:t>
      </w:r>
      <w:hyperlink r:id="rId9" w:history="1">
        <w:r w:rsidRPr="00D0093D">
          <w:rPr>
            <w:rStyle w:val="ab"/>
            <w:sz w:val="28"/>
            <w:szCs w:val="28"/>
          </w:rPr>
          <w:t>https://zakon.rada.gov.ua/laws/main/514-17</w:t>
        </w:r>
      </w:hyperlink>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lastRenderedPageBreak/>
        <w:t xml:space="preserve">Про бухгалтерський облік та фінансову звітність в Україні : Закон України від 16.07.1999 р. № 996-XIV. Дата оновлення: 16.11.2018. URL: </w:t>
      </w:r>
      <w:hyperlink r:id="rId10" w:history="1">
        <w:r w:rsidRPr="00D0093D">
          <w:rPr>
            <w:rStyle w:val="ab"/>
            <w:sz w:val="28"/>
            <w:szCs w:val="28"/>
          </w:rPr>
          <w:t>https://zakon.rada.gov.ua/laws/main/996-14</w:t>
        </w:r>
      </w:hyperlink>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 xml:space="preserve">Про господарські товариства : Закон України від 19.09.1991 року. </w:t>
      </w:r>
      <w:r w:rsidRPr="00D0093D">
        <w:rPr>
          <w:i/>
          <w:iCs/>
          <w:color w:val="000000"/>
          <w:sz w:val="28"/>
          <w:szCs w:val="28"/>
        </w:rPr>
        <w:t>ВВР</w:t>
      </w:r>
      <w:r w:rsidRPr="00D0093D">
        <w:rPr>
          <w:iCs/>
          <w:color w:val="000000"/>
          <w:sz w:val="28"/>
          <w:szCs w:val="28"/>
        </w:rPr>
        <w:t xml:space="preserve">. 1991. N 49. ст. 682. </w:t>
      </w:r>
      <w:r w:rsidRPr="00D0093D">
        <w:rPr>
          <w:color w:val="000000"/>
          <w:sz w:val="28"/>
          <w:szCs w:val="28"/>
        </w:rPr>
        <w:t>Дата оновлення: 17.06.2018. URL:</w:t>
      </w:r>
      <w:hyperlink r:id="rId11" w:history="1">
        <w:r w:rsidRPr="00D0093D">
          <w:rPr>
            <w:rStyle w:val="ab"/>
            <w:sz w:val="28"/>
            <w:szCs w:val="28"/>
          </w:rPr>
          <w:t>https://zakon.rada.gov.ua/laws/main/1576-12</w:t>
        </w:r>
      </w:hyperlink>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Про захист</w:t>
      </w:r>
      <w:r w:rsidRPr="00D0093D">
        <w:rPr>
          <w:color w:val="000000"/>
          <w:sz w:val="28"/>
          <w:szCs w:val="28"/>
          <w:lang w:val="ru-RU"/>
        </w:rPr>
        <w:t xml:space="preserve"> </w:t>
      </w:r>
      <w:r w:rsidRPr="00D0093D">
        <w:rPr>
          <w:color w:val="000000"/>
          <w:sz w:val="28"/>
          <w:szCs w:val="28"/>
        </w:rPr>
        <w:t>економічної</w:t>
      </w:r>
      <w:r w:rsidRPr="00D0093D">
        <w:rPr>
          <w:color w:val="000000"/>
          <w:sz w:val="28"/>
          <w:szCs w:val="28"/>
          <w:lang w:val="ru-RU"/>
        </w:rPr>
        <w:t xml:space="preserve"> </w:t>
      </w:r>
      <w:r w:rsidRPr="00D0093D">
        <w:rPr>
          <w:color w:val="000000"/>
          <w:sz w:val="28"/>
          <w:szCs w:val="28"/>
        </w:rPr>
        <w:t>конкуренції. Закон України № 2210-IIIвід 11.01.2001р. URL:</w:t>
      </w:r>
      <w:hyperlink r:id="rId12" w:history="1">
        <w:r w:rsidRPr="00D0093D">
          <w:rPr>
            <w:rStyle w:val="ab"/>
            <w:sz w:val="28"/>
            <w:szCs w:val="28"/>
          </w:rPr>
          <w:t>https://zakon.rada.gov.ua/</w:t>
        </w:r>
      </w:hyperlink>
    </w:p>
    <w:p w:rsidR="00D0093D" w:rsidRPr="00D0093D" w:rsidRDefault="00D0093D" w:rsidP="00D0093D">
      <w:pPr>
        <w:numPr>
          <w:ilvl w:val="0"/>
          <w:numId w:val="47"/>
        </w:numPr>
        <w:spacing w:line="360" w:lineRule="auto"/>
        <w:jc w:val="center"/>
        <w:textAlignment w:val="baseline"/>
        <w:rPr>
          <w:color w:val="000000"/>
          <w:sz w:val="28"/>
          <w:szCs w:val="28"/>
        </w:rPr>
      </w:pPr>
      <w:r w:rsidRPr="00D0093D">
        <w:rPr>
          <w:color w:val="000000"/>
          <w:sz w:val="28"/>
          <w:szCs w:val="28"/>
        </w:rPr>
        <w:t>Трут О. О. Концептуальні підходи до визначення наукових категорій "результативність" та "ефективність".</w:t>
      </w:r>
      <w:r w:rsidRPr="00D0093D">
        <w:rPr>
          <w:color w:val="000000"/>
          <w:sz w:val="28"/>
          <w:szCs w:val="28"/>
          <w:lang w:val="ru-RU"/>
        </w:rPr>
        <w:t xml:space="preserve"> </w:t>
      </w:r>
      <w:r w:rsidRPr="00D0093D">
        <w:rPr>
          <w:i/>
          <w:color w:val="000000"/>
          <w:sz w:val="28"/>
          <w:szCs w:val="28"/>
        </w:rPr>
        <w:t>Вісник Одеського національного університету. Економіка</w:t>
      </w:r>
      <w:r w:rsidRPr="00D0093D">
        <w:rPr>
          <w:color w:val="000000"/>
          <w:sz w:val="28"/>
          <w:szCs w:val="28"/>
        </w:rPr>
        <w:t xml:space="preserve">. 2017. Т.22, </w:t>
      </w:r>
      <w:proofErr w:type="spellStart"/>
      <w:r w:rsidRPr="00D0093D">
        <w:rPr>
          <w:color w:val="000000"/>
          <w:sz w:val="28"/>
          <w:szCs w:val="28"/>
        </w:rPr>
        <w:t>Вип</w:t>
      </w:r>
      <w:proofErr w:type="spellEnd"/>
      <w:r w:rsidRPr="00D0093D">
        <w:rPr>
          <w:color w:val="000000"/>
          <w:sz w:val="28"/>
          <w:szCs w:val="28"/>
        </w:rPr>
        <w:t xml:space="preserve">. 9 (62). С. 73-76. </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Черняхович</w:t>
      </w:r>
      <w:proofErr w:type="spellEnd"/>
      <w:r w:rsidRPr="00D0093D">
        <w:rPr>
          <w:color w:val="000000"/>
          <w:sz w:val="28"/>
          <w:szCs w:val="28"/>
        </w:rPr>
        <w:t xml:space="preserve"> І. А. Ефективність управлінської праці на підприємствах України. </w:t>
      </w:r>
      <w:r w:rsidRPr="00D0093D">
        <w:rPr>
          <w:i/>
          <w:color w:val="000000"/>
          <w:sz w:val="28"/>
          <w:szCs w:val="28"/>
        </w:rPr>
        <w:t>Вісник</w:t>
      </w:r>
      <w:r w:rsidRPr="00D0093D">
        <w:rPr>
          <w:i/>
          <w:color w:val="000000"/>
          <w:sz w:val="28"/>
          <w:szCs w:val="28"/>
          <w:lang w:val="en-US"/>
        </w:rPr>
        <w:t xml:space="preserve"> </w:t>
      </w:r>
      <w:r w:rsidRPr="00D0093D">
        <w:rPr>
          <w:i/>
          <w:color w:val="000000"/>
          <w:sz w:val="28"/>
          <w:szCs w:val="28"/>
        </w:rPr>
        <w:t>Київського інституту бізнесу та технологій</w:t>
      </w:r>
      <w:r w:rsidRPr="00D0093D">
        <w:rPr>
          <w:color w:val="000000"/>
          <w:sz w:val="28"/>
          <w:szCs w:val="28"/>
        </w:rPr>
        <w:t>. 2018. № 1. С. 94-97.</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Яхно</w:t>
      </w:r>
      <w:proofErr w:type="spellEnd"/>
      <w:r w:rsidRPr="00D0093D">
        <w:rPr>
          <w:color w:val="000000"/>
          <w:sz w:val="28"/>
          <w:szCs w:val="28"/>
        </w:rPr>
        <w:t xml:space="preserve"> Т.П. </w:t>
      </w:r>
      <w:proofErr w:type="spellStart"/>
      <w:r w:rsidRPr="00D0093D">
        <w:rPr>
          <w:color w:val="000000"/>
          <w:sz w:val="28"/>
          <w:szCs w:val="28"/>
        </w:rPr>
        <w:t>Мiжнародний</w:t>
      </w:r>
      <w:proofErr w:type="spellEnd"/>
      <w:r w:rsidRPr="00D0093D">
        <w:rPr>
          <w:color w:val="000000"/>
          <w:sz w:val="28"/>
          <w:szCs w:val="28"/>
        </w:rPr>
        <w:t xml:space="preserve"> менеджмент : підручник.</w:t>
      </w:r>
      <w:r w:rsidRPr="00D0093D">
        <w:rPr>
          <w:color w:val="000000"/>
          <w:sz w:val="28"/>
          <w:szCs w:val="28"/>
          <w:lang w:val="ru-RU"/>
        </w:rPr>
        <w:t xml:space="preserve"> </w:t>
      </w:r>
      <w:proofErr w:type="spellStart"/>
      <w:r w:rsidRPr="00D0093D">
        <w:rPr>
          <w:color w:val="000000"/>
          <w:sz w:val="28"/>
          <w:szCs w:val="28"/>
        </w:rPr>
        <w:t>Львiв</w:t>
      </w:r>
      <w:proofErr w:type="spellEnd"/>
      <w:r w:rsidRPr="00D0093D">
        <w:rPr>
          <w:color w:val="000000"/>
          <w:sz w:val="28"/>
          <w:szCs w:val="28"/>
        </w:rPr>
        <w:t>: Компакт-ЛВ, 2015.380с.</w:t>
      </w:r>
    </w:p>
    <w:p w:rsidR="00D0093D" w:rsidRPr="00D0093D" w:rsidRDefault="00D0093D" w:rsidP="00D0093D">
      <w:pPr>
        <w:numPr>
          <w:ilvl w:val="0"/>
          <w:numId w:val="47"/>
        </w:numPr>
        <w:spacing w:line="360" w:lineRule="auto"/>
        <w:jc w:val="center"/>
        <w:textAlignment w:val="baseline"/>
        <w:rPr>
          <w:color w:val="000000"/>
          <w:sz w:val="28"/>
          <w:szCs w:val="28"/>
        </w:rPr>
      </w:pPr>
      <w:proofErr w:type="spellStart"/>
      <w:r w:rsidRPr="00D0093D">
        <w:rPr>
          <w:color w:val="000000"/>
          <w:sz w:val="28"/>
          <w:szCs w:val="28"/>
        </w:rPr>
        <w:t>Ярошевич</w:t>
      </w:r>
      <w:proofErr w:type="spellEnd"/>
      <w:r w:rsidRPr="00D0093D">
        <w:rPr>
          <w:color w:val="000000"/>
          <w:sz w:val="28"/>
          <w:szCs w:val="28"/>
        </w:rPr>
        <w:t xml:space="preserve"> Н. Б. Підприємництво і менеджмент : </w:t>
      </w:r>
      <w:proofErr w:type="spellStart"/>
      <w:r w:rsidRPr="00D0093D">
        <w:rPr>
          <w:color w:val="000000"/>
          <w:sz w:val="28"/>
          <w:szCs w:val="28"/>
        </w:rPr>
        <w:t>навч</w:t>
      </w:r>
      <w:proofErr w:type="spellEnd"/>
      <w:r w:rsidRPr="00D0093D">
        <w:rPr>
          <w:color w:val="000000"/>
          <w:sz w:val="28"/>
          <w:szCs w:val="28"/>
        </w:rPr>
        <w:t xml:space="preserve">. </w:t>
      </w:r>
      <w:proofErr w:type="spellStart"/>
      <w:r w:rsidRPr="00D0093D">
        <w:rPr>
          <w:color w:val="000000"/>
          <w:sz w:val="28"/>
          <w:szCs w:val="28"/>
        </w:rPr>
        <w:t>посіб</w:t>
      </w:r>
      <w:proofErr w:type="spellEnd"/>
      <w:r w:rsidRPr="00D0093D">
        <w:rPr>
          <w:color w:val="000000"/>
          <w:sz w:val="28"/>
          <w:szCs w:val="28"/>
        </w:rPr>
        <w:t>. Київ : Ліра-К, 2014. 408 с.</w:t>
      </w:r>
    </w:p>
    <w:p w:rsidR="00D0093D" w:rsidRPr="00782453" w:rsidRDefault="00D0093D" w:rsidP="00D0093D">
      <w:pPr>
        <w:spacing w:line="360" w:lineRule="auto"/>
        <w:ind w:firstLine="510"/>
        <w:jc w:val="center"/>
        <w:textAlignment w:val="baseline"/>
        <w:rPr>
          <w:b/>
          <w:bCs/>
          <w:color w:val="000000"/>
          <w:sz w:val="28"/>
          <w:szCs w:val="28"/>
        </w:rPr>
      </w:pPr>
      <w:r w:rsidRPr="00D0093D">
        <w:rPr>
          <w:b/>
          <w:bCs/>
          <w:color w:val="000000"/>
          <w:sz w:val="28"/>
          <w:szCs w:val="28"/>
        </w:rPr>
        <w:br w:type="page"/>
      </w:r>
    </w:p>
    <w:p w:rsidR="00C24A47" w:rsidRPr="00782453" w:rsidRDefault="00C24A47" w:rsidP="0034029A">
      <w:pPr>
        <w:spacing w:line="360" w:lineRule="auto"/>
        <w:ind w:firstLine="510"/>
        <w:jc w:val="center"/>
        <w:textAlignment w:val="baseline"/>
        <w:rPr>
          <w:b/>
          <w:bCs/>
          <w:color w:val="000000"/>
          <w:sz w:val="28"/>
          <w:szCs w:val="28"/>
        </w:rPr>
      </w:pPr>
    </w:p>
    <w:p w:rsidR="004003F2" w:rsidRDefault="003370F0" w:rsidP="004003F2">
      <w:pPr>
        <w:spacing w:line="360" w:lineRule="auto"/>
        <w:jc w:val="center"/>
        <w:rPr>
          <w:b/>
          <w:sz w:val="28"/>
          <w:szCs w:val="28"/>
        </w:rPr>
      </w:pPr>
      <w:r w:rsidRPr="00782453">
        <w:rPr>
          <w:b/>
          <w:sz w:val="28"/>
          <w:szCs w:val="28"/>
        </w:rPr>
        <w:t>ДОДАТКИ</w:t>
      </w:r>
    </w:p>
    <w:p w:rsidR="00A02309" w:rsidRPr="004003F2" w:rsidRDefault="00A02309" w:rsidP="004003F2">
      <w:pPr>
        <w:spacing w:line="360" w:lineRule="auto"/>
        <w:jc w:val="center"/>
        <w:rPr>
          <w:b/>
          <w:sz w:val="28"/>
          <w:szCs w:val="28"/>
        </w:rPr>
      </w:pPr>
      <w:r w:rsidRPr="00782453">
        <w:rPr>
          <w:sz w:val="28"/>
          <w:szCs w:val="28"/>
          <w:lang w:bidi="as-IN"/>
        </w:rPr>
        <w:t xml:space="preserve">Додаток </w:t>
      </w:r>
      <w:r w:rsidR="004003F2">
        <w:rPr>
          <w:sz w:val="28"/>
          <w:szCs w:val="28"/>
          <w:lang w:bidi="as-IN"/>
        </w:rPr>
        <w:t>А</w:t>
      </w:r>
    </w:p>
    <w:p w:rsidR="00A02309" w:rsidRPr="00782453" w:rsidRDefault="00A02309" w:rsidP="00A02309">
      <w:pPr>
        <w:spacing w:line="360" w:lineRule="auto"/>
        <w:ind w:firstLine="720"/>
        <w:jc w:val="center"/>
        <w:rPr>
          <w:bCs/>
          <w:sz w:val="28"/>
          <w:szCs w:val="28"/>
          <w:lang w:bidi="as-IN"/>
        </w:rPr>
      </w:pPr>
      <w:r w:rsidRPr="00782453">
        <w:rPr>
          <w:bCs/>
          <w:sz w:val="28"/>
          <w:szCs w:val="28"/>
          <w:lang w:bidi="as-IN"/>
        </w:rPr>
        <w:t xml:space="preserve">Основні фінансово-економічні показників підприємства </w:t>
      </w:r>
    </w:p>
    <w:p w:rsidR="00A02309" w:rsidRPr="00782453" w:rsidRDefault="00A02309" w:rsidP="00A02309">
      <w:pPr>
        <w:spacing w:line="360" w:lineRule="auto"/>
        <w:ind w:firstLine="720"/>
        <w:jc w:val="center"/>
        <w:rPr>
          <w:bCs/>
          <w:sz w:val="28"/>
          <w:szCs w:val="28"/>
          <w:lang w:bidi="as-IN"/>
        </w:rPr>
      </w:pPr>
      <w:r w:rsidRPr="00782453">
        <w:rPr>
          <w:bCs/>
          <w:sz w:val="28"/>
          <w:szCs w:val="28"/>
          <w:lang w:bidi="as-IN"/>
        </w:rPr>
        <w:t>ТОВ «Галич» за період 2014-2018 роки</w:t>
      </w:r>
    </w:p>
    <w:tbl>
      <w:tblPr>
        <w:tblW w:w="965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99"/>
        <w:gridCol w:w="847"/>
        <w:gridCol w:w="820"/>
        <w:gridCol w:w="847"/>
        <w:gridCol w:w="766"/>
        <w:gridCol w:w="766"/>
        <w:gridCol w:w="770"/>
        <w:gridCol w:w="770"/>
        <w:gridCol w:w="804"/>
        <w:gridCol w:w="863"/>
      </w:tblGrid>
      <w:tr w:rsidR="00A02309" w:rsidRPr="00782453" w:rsidTr="004003F2">
        <w:trPr>
          <w:trHeight w:val="108"/>
        </w:trPr>
        <w:tc>
          <w:tcPr>
            <w:tcW w:w="2399" w:type="dxa"/>
            <w:vMerge w:val="restart"/>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Показники</w:t>
            </w:r>
          </w:p>
        </w:tc>
        <w:tc>
          <w:tcPr>
            <w:tcW w:w="4046" w:type="dxa"/>
            <w:gridSpan w:val="5"/>
            <w:tcBorders>
              <w:top w:val="single" w:sz="4" w:space="0" w:color="auto"/>
              <w:left w:val="single" w:sz="4" w:space="0" w:color="auto"/>
              <w:bottom w:val="single" w:sz="4" w:space="0" w:color="auto"/>
              <w:right w:val="single" w:sz="4" w:space="0" w:color="auto"/>
            </w:tcBorders>
            <w:vAlign w:val="center"/>
          </w:tcPr>
          <w:p w:rsidR="00A02309" w:rsidRPr="00782453" w:rsidRDefault="00A02309" w:rsidP="004003F2">
            <w:pPr>
              <w:widowControl w:val="0"/>
              <w:spacing w:line="264" w:lineRule="auto"/>
              <w:jc w:val="center"/>
              <w:rPr>
                <w:bCs/>
                <w:color w:val="000000"/>
                <w:sz w:val="23"/>
                <w:szCs w:val="23"/>
              </w:rPr>
            </w:pPr>
          </w:p>
        </w:tc>
        <w:tc>
          <w:tcPr>
            <w:tcW w:w="3207" w:type="dxa"/>
            <w:gridSpan w:val="4"/>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Відхилення</w:t>
            </w:r>
          </w:p>
        </w:tc>
      </w:tr>
      <w:tr w:rsidR="00A02309" w:rsidRPr="00782453" w:rsidTr="004003F2">
        <w:trPr>
          <w:trHeight w:val="860"/>
        </w:trPr>
        <w:tc>
          <w:tcPr>
            <w:tcW w:w="2399" w:type="dxa"/>
            <w:vMerge/>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rPr>
                <w:bCs/>
                <w:color w:val="000000"/>
                <w:sz w:val="23"/>
                <w:szCs w:val="23"/>
              </w:rPr>
            </w:pP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2014</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2015</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2016</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2017</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2018</w:t>
            </w:r>
          </w:p>
        </w:tc>
        <w:tc>
          <w:tcPr>
            <w:tcW w:w="770"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center"/>
              <w:rPr>
                <w:bCs/>
                <w:color w:val="000000"/>
                <w:sz w:val="23"/>
                <w:szCs w:val="23"/>
              </w:rPr>
            </w:pPr>
            <w:proofErr w:type="spellStart"/>
            <w:r w:rsidRPr="00782453">
              <w:rPr>
                <w:bCs/>
                <w:color w:val="000000"/>
                <w:sz w:val="23"/>
                <w:szCs w:val="23"/>
              </w:rPr>
              <w:t>Абс</w:t>
            </w:r>
            <w:proofErr w:type="spellEnd"/>
            <w:r w:rsidRPr="00782453">
              <w:rPr>
                <w:bCs/>
                <w:color w:val="000000"/>
                <w:sz w:val="23"/>
                <w:szCs w:val="23"/>
              </w:rPr>
              <w:t>. 2018/</w:t>
            </w:r>
          </w:p>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2014</w:t>
            </w:r>
          </w:p>
        </w:tc>
        <w:tc>
          <w:tcPr>
            <w:tcW w:w="770"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center"/>
              <w:rPr>
                <w:bCs/>
                <w:color w:val="000000"/>
                <w:sz w:val="23"/>
                <w:szCs w:val="23"/>
              </w:rPr>
            </w:pPr>
            <w:proofErr w:type="spellStart"/>
            <w:r w:rsidRPr="00782453">
              <w:rPr>
                <w:bCs/>
                <w:color w:val="000000"/>
                <w:sz w:val="23"/>
                <w:szCs w:val="23"/>
              </w:rPr>
              <w:t>Абс</w:t>
            </w:r>
            <w:proofErr w:type="spellEnd"/>
            <w:r w:rsidRPr="00782453">
              <w:rPr>
                <w:bCs/>
                <w:color w:val="000000"/>
                <w:sz w:val="23"/>
                <w:szCs w:val="23"/>
              </w:rPr>
              <w:t>. 2018/</w:t>
            </w:r>
          </w:p>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2017</w:t>
            </w:r>
          </w:p>
        </w:tc>
        <w:tc>
          <w:tcPr>
            <w:tcW w:w="80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center"/>
              <w:rPr>
                <w:bCs/>
                <w:color w:val="000000"/>
                <w:sz w:val="23"/>
                <w:szCs w:val="23"/>
              </w:rPr>
            </w:pPr>
            <w:proofErr w:type="spellStart"/>
            <w:r w:rsidRPr="00782453">
              <w:rPr>
                <w:bCs/>
                <w:color w:val="000000"/>
                <w:sz w:val="23"/>
                <w:szCs w:val="23"/>
              </w:rPr>
              <w:t>Відн</w:t>
            </w:r>
            <w:proofErr w:type="spellEnd"/>
            <w:r w:rsidRPr="00782453">
              <w:rPr>
                <w:bCs/>
                <w:color w:val="000000"/>
                <w:sz w:val="23"/>
                <w:szCs w:val="23"/>
              </w:rPr>
              <w:t>. 2018/</w:t>
            </w:r>
          </w:p>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2014</w:t>
            </w:r>
          </w:p>
        </w:tc>
        <w:tc>
          <w:tcPr>
            <w:tcW w:w="863"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center"/>
              <w:rPr>
                <w:bCs/>
                <w:color w:val="000000"/>
                <w:sz w:val="23"/>
                <w:szCs w:val="23"/>
              </w:rPr>
            </w:pPr>
            <w:proofErr w:type="spellStart"/>
            <w:r w:rsidRPr="00782453">
              <w:rPr>
                <w:bCs/>
                <w:color w:val="000000"/>
                <w:sz w:val="23"/>
                <w:szCs w:val="23"/>
              </w:rPr>
              <w:t>Відн</w:t>
            </w:r>
            <w:proofErr w:type="spellEnd"/>
            <w:r w:rsidRPr="00782453">
              <w:rPr>
                <w:bCs/>
                <w:color w:val="000000"/>
                <w:sz w:val="23"/>
                <w:szCs w:val="23"/>
              </w:rPr>
              <w:t>. 2018/</w:t>
            </w:r>
          </w:p>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2017</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3"/>
                <w:szCs w:val="23"/>
                <w:lang w:bidi="as-IN"/>
              </w:rPr>
            </w:pPr>
            <w:r w:rsidRPr="00782453">
              <w:rPr>
                <w:sz w:val="23"/>
                <w:szCs w:val="23"/>
                <w:lang w:bidi="as-IN"/>
              </w:rPr>
              <w:t>Активи, 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1854</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1357,1</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1304,5</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7052,1</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6531,6</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4677,6</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-520,5</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252,3</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-7,38</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0"/>
                <w:szCs w:val="20"/>
                <w:lang w:bidi="as-IN"/>
              </w:rPr>
            </w:pPr>
            <w:r w:rsidRPr="00782453">
              <w:rPr>
                <w:sz w:val="23"/>
                <w:szCs w:val="23"/>
                <w:lang w:bidi="as-IN"/>
              </w:rPr>
              <w:t>Основні засоби, 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104,7</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63,9</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82,4</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66,2</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46,1</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-58,6</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-20,1</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-55,97</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-30,36</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3"/>
                <w:szCs w:val="23"/>
                <w:lang w:bidi="as-IN"/>
              </w:rPr>
            </w:pPr>
            <w:r w:rsidRPr="00782453">
              <w:rPr>
                <w:sz w:val="23"/>
                <w:szCs w:val="23"/>
                <w:lang w:bidi="as-IN"/>
              </w:rPr>
              <w:t xml:space="preserve">Оборотні активи, </w:t>
            </w:r>
            <w:proofErr w:type="spellStart"/>
            <w:r w:rsidRPr="00782453">
              <w:rPr>
                <w:sz w:val="23"/>
                <w:szCs w:val="23"/>
                <w:lang w:bidi="as-IN"/>
              </w:rPr>
              <w:t>тис.грн</w:t>
            </w:r>
            <w:proofErr w:type="spellEnd"/>
            <w:r w:rsidRPr="00782453">
              <w:rPr>
                <w:sz w:val="23"/>
                <w:szCs w:val="23"/>
                <w:lang w:bidi="as-IN"/>
              </w:rPr>
              <w:t xml:space="preserve">. </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1744,2</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1288,1</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1217</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6980,8</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6480,4</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4736,2</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-500,4</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271,54</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-7,17</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0"/>
                <w:szCs w:val="20"/>
                <w:lang w:bidi="as-IN"/>
              </w:rPr>
            </w:pPr>
            <w:r w:rsidRPr="00782453">
              <w:rPr>
                <w:sz w:val="23"/>
                <w:szCs w:val="23"/>
                <w:lang w:bidi="as-IN"/>
              </w:rPr>
              <w:t>Власний капітал, 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1037,9</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774,3</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782,5</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4600</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4719,7</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3681,8</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119,7</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354,74</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2,6</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0"/>
                <w:szCs w:val="20"/>
                <w:lang w:bidi="as-IN"/>
              </w:rPr>
            </w:pPr>
            <w:r w:rsidRPr="00782453">
              <w:rPr>
                <w:sz w:val="23"/>
                <w:szCs w:val="23"/>
                <w:lang w:bidi="as-IN"/>
              </w:rPr>
              <w:t>Вартість реалізованої продукції (послуг), 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rPr>
              <w:t>1370,6</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1169</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1300,7</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8901,2</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8808,2</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7437,6</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-93</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542,65</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-1,04</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0"/>
                <w:szCs w:val="20"/>
                <w:lang w:bidi="as-IN"/>
              </w:rPr>
            </w:pPr>
            <w:r w:rsidRPr="00782453">
              <w:rPr>
                <w:sz w:val="23"/>
                <w:szCs w:val="23"/>
                <w:lang w:bidi="as-IN"/>
              </w:rPr>
              <w:t>Собівартість реалізованої продукції, 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911,3</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1397,8</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1191,2</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3821,5</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7564,7</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6653,4</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3743,2</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730,1</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97,95</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3"/>
                <w:szCs w:val="23"/>
                <w:lang w:bidi="as-IN"/>
              </w:rPr>
            </w:pPr>
            <w:r w:rsidRPr="00782453">
              <w:rPr>
                <w:sz w:val="23"/>
                <w:szCs w:val="23"/>
                <w:lang w:bidi="as-IN"/>
              </w:rPr>
              <w:t>Операційні витрати, 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146,8</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54,5</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113,1</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942,2</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1100,1</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953,3</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157,9</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649,39</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16,76</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3"/>
                <w:szCs w:val="23"/>
                <w:lang w:bidi="as-IN"/>
              </w:rPr>
            </w:pPr>
            <w:r w:rsidRPr="00782453">
              <w:rPr>
                <w:sz w:val="23"/>
                <w:szCs w:val="23"/>
                <w:lang w:bidi="as-IN"/>
              </w:rPr>
              <w:t xml:space="preserve">Кількість працюючих, </w:t>
            </w:r>
            <w:proofErr w:type="spellStart"/>
            <w:r w:rsidRPr="00782453">
              <w:rPr>
                <w:sz w:val="23"/>
                <w:szCs w:val="23"/>
                <w:lang w:bidi="as-IN"/>
              </w:rPr>
              <w:t>чол</w:t>
            </w:r>
            <w:proofErr w:type="spellEnd"/>
            <w:r w:rsidRPr="00782453">
              <w:rPr>
                <w:sz w:val="23"/>
                <w:szCs w:val="23"/>
                <w:lang w:bidi="as-IN"/>
              </w:rPr>
              <w:t>.</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17</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17</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15</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16</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16</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0</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-14,29</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0</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bCs/>
                <w:sz w:val="23"/>
                <w:szCs w:val="23"/>
                <w:lang w:bidi="as-IN"/>
              </w:rPr>
            </w:pPr>
            <w:r w:rsidRPr="00782453">
              <w:rPr>
                <w:bCs/>
                <w:sz w:val="23"/>
                <w:szCs w:val="23"/>
              </w:rPr>
              <w:t>Середня заробітна плата одного працівника за місяць,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7806</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8056</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9182</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11075</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12062</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4256</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987</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54,52</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8,91</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bCs/>
                <w:sz w:val="23"/>
                <w:szCs w:val="23"/>
              </w:rPr>
            </w:pPr>
            <w:r w:rsidRPr="00782453">
              <w:rPr>
                <w:bCs/>
                <w:sz w:val="23"/>
                <w:szCs w:val="23"/>
              </w:rPr>
              <w:t>Дебіторська заборгованість,</w:t>
            </w:r>
          </w:p>
          <w:p w:rsidR="00A02309" w:rsidRPr="00782453" w:rsidRDefault="00A02309" w:rsidP="004003F2">
            <w:pPr>
              <w:widowControl w:val="0"/>
              <w:spacing w:line="264" w:lineRule="auto"/>
              <w:jc w:val="both"/>
              <w:rPr>
                <w:bCs/>
                <w:sz w:val="20"/>
                <w:szCs w:val="20"/>
              </w:rPr>
            </w:pPr>
            <w:r w:rsidRPr="00782453">
              <w:rPr>
                <w:bCs/>
                <w:sz w:val="23"/>
                <w:szCs w:val="23"/>
              </w:rPr>
              <w:t>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1582,8</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314,3</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536,8</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4572,3</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4936,2</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3353,4</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363,9</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211,87</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7,96</w:t>
            </w:r>
          </w:p>
        </w:tc>
      </w:tr>
      <w:tr w:rsidR="00A02309" w:rsidRPr="00782453" w:rsidTr="004003F2">
        <w:tc>
          <w:tcPr>
            <w:tcW w:w="23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spacing w:line="264" w:lineRule="auto"/>
              <w:jc w:val="both"/>
              <w:rPr>
                <w:sz w:val="20"/>
                <w:szCs w:val="20"/>
                <w:lang w:bidi="as-IN"/>
              </w:rPr>
            </w:pPr>
            <w:r w:rsidRPr="00782453">
              <w:rPr>
                <w:sz w:val="23"/>
                <w:szCs w:val="23"/>
                <w:lang w:bidi="as-IN"/>
              </w:rPr>
              <w:t>Чистий прибуток, тис. грн.</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293,7</w:t>
            </w:r>
          </w:p>
        </w:tc>
        <w:tc>
          <w:tcPr>
            <w:tcW w:w="82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-263,6</w:t>
            </w:r>
          </w:p>
        </w:tc>
        <w:tc>
          <w:tcPr>
            <w:tcW w:w="8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8,2</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3817,5</w:t>
            </w:r>
          </w:p>
        </w:tc>
        <w:tc>
          <w:tcPr>
            <w:tcW w:w="766"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119,7</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-174</w:t>
            </w:r>
          </w:p>
        </w:tc>
        <w:tc>
          <w:tcPr>
            <w:tcW w:w="77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16"/>
                <w:szCs w:val="16"/>
                <w:lang w:eastAsia="uk-UA"/>
              </w:rPr>
              <w:t>-3697,8</w:t>
            </w:r>
          </w:p>
        </w:tc>
        <w:tc>
          <w:tcPr>
            <w:tcW w:w="80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-59,24</w:t>
            </w:r>
          </w:p>
        </w:tc>
        <w:tc>
          <w:tcPr>
            <w:tcW w:w="86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-96,86</w:t>
            </w:r>
          </w:p>
        </w:tc>
      </w:tr>
    </w:tbl>
    <w:p w:rsidR="00A02309" w:rsidRPr="00782453" w:rsidRDefault="00A02309" w:rsidP="00A02309">
      <w:pPr>
        <w:widowControl w:val="0"/>
        <w:tabs>
          <w:tab w:val="left" w:pos="798"/>
          <w:tab w:val="left" w:pos="4240"/>
        </w:tabs>
        <w:autoSpaceDE w:val="0"/>
        <w:autoSpaceDN w:val="0"/>
        <w:adjustRightInd w:val="0"/>
        <w:spacing w:line="360" w:lineRule="auto"/>
        <w:ind w:firstLine="510"/>
        <w:jc w:val="right"/>
        <w:rPr>
          <w:color w:val="000000" w:themeColor="text1"/>
          <w:sz w:val="28"/>
          <w:szCs w:val="28"/>
          <w:shd w:val="clear" w:color="auto" w:fill="FFFFFF"/>
          <w:lang w:eastAsia="uk-UA"/>
        </w:rPr>
      </w:pPr>
    </w:p>
    <w:p w:rsidR="00A02309" w:rsidRPr="00782453" w:rsidRDefault="00A02309" w:rsidP="00A02309">
      <w:pPr>
        <w:rPr>
          <w:color w:val="000000" w:themeColor="text1"/>
          <w:sz w:val="28"/>
          <w:szCs w:val="28"/>
          <w:shd w:val="clear" w:color="auto" w:fill="FFFFFF"/>
          <w:lang w:eastAsia="uk-UA"/>
        </w:rPr>
      </w:pPr>
      <w:r w:rsidRPr="00782453">
        <w:rPr>
          <w:color w:val="000000" w:themeColor="text1"/>
          <w:sz w:val="28"/>
          <w:szCs w:val="28"/>
          <w:shd w:val="clear" w:color="auto" w:fill="FFFFFF"/>
          <w:lang w:eastAsia="uk-UA"/>
        </w:rPr>
        <w:br w:type="page"/>
      </w:r>
    </w:p>
    <w:p w:rsidR="00A02309" w:rsidRPr="00782453" w:rsidRDefault="00A02309" w:rsidP="00A02309">
      <w:pPr>
        <w:widowControl w:val="0"/>
        <w:tabs>
          <w:tab w:val="left" w:pos="798"/>
          <w:tab w:val="left" w:pos="4240"/>
        </w:tabs>
        <w:autoSpaceDE w:val="0"/>
        <w:autoSpaceDN w:val="0"/>
        <w:adjustRightInd w:val="0"/>
        <w:spacing w:line="360" w:lineRule="auto"/>
        <w:ind w:firstLine="510"/>
        <w:jc w:val="center"/>
        <w:rPr>
          <w:color w:val="000000" w:themeColor="text1"/>
          <w:sz w:val="28"/>
          <w:szCs w:val="28"/>
          <w:shd w:val="clear" w:color="auto" w:fill="FFFFFF"/>
          <w:lang w:eastAsia="uk-UA"/>
        </w:rPr>
        <w:sectPr w:rsidR="00A02309" w:rsidRPr="00782453" w:rsidSect="00672134">
          <w:headerReference w:type="even" r:id="rId13"/>
          <w:headerReference w:type="default" r:id="rId14"/>
          <w:pgSz w:w="11906" w:h="16838"/>
          <w:pgMar w:top="1134" w:right="850" w:bottom="1134" w:left="1701" w:header="708" w:footer="708" w:gutter="0"/>
          <w:pgNumType w:start="1"/>
          <w:cols w:space="708"/>
          <w:titlePg/>
          <w:docGrid w:linePitch="360"/>
        </w:sectPr>
      </w:pPr>
    </w:p>
    <w:p w:rsidR="00A02309" w:rsidRPr="00782453" w:rsidRDefault="00A02309" w:rsidP="00A02309">
      <w:pPr>
        <w:widowControl w:val="0"/>
        <w:tabs>
          <w:tab w:val="left" w:pos="798"/>
          <w:tab w:val="left" w:pos="4240"/>
        </w:tabs>
        <w:autoSpaceDE w:val="0"/>
        <w:autoSpaceDN w:val="0"/>
        <w:adjustRightInd w:val="0"/>
        <w:spacing w:line="360" w:lineRule="auto"/>
        <w:ind w:firstLine="510"/>
        <w:jc w:val="center"/>
        <w:rPr>
          <w:color w:val="000000" w:themeColor="text1"/>
          <w:sz w:val="28"/>
          <w:szCs w:val="28"/>
          <w:shd w:val="clear" w:color="auto" w:fill="FFFFFF"/>
          <w:lang w:eastAsia="uk-UA"/>
        </w:rPr>
      </w:pPr>
      <w:r w:rsidRPr="00782453">
        <w:rPr>
          <w:color w:val="000000" w:themeColor="text1"/>
          <w:sz w:val="28"/>
          <w:szCs w:val="28"/>
          <w:shd w:val="clear" w:color="auto" w:fill="FFFFFF"/>
          <w:lang w:eastAsia="uk-UA"/>
        </w:rPr>
        <w:lastRenderedPageBreak/>
        <w:t>Додаток</w:t>
      </w:r>
      <w:r w:rsidR="004003F2">
        <w:rPr>
          <w:color w:val="000000" w:themeColor="text1"/>
          <w:sz w:val="28"/>
          <w:szCs w:val="28"/>
          <w:shd w:val="clear" w:color="auto" w:fill="FFFFFF"/>
          <w:lang w:eastAsia="uk-UA"/>
        </w:rPr>
        <w:t xml:space="preserve"> Б</w:t>
      </w:r>
    </w:p>
    <w:p w:rsidR="00A02309" w:rsidRPr="00782453" w:rsidRDefault="00A02309" w:rsidP="00A02309">
      <w:pPr>
        <w:widowControl w:val="0"/>
        <w:tabs>
          <w:tab w:val="left" w:pos="798"/>
          <w:tab w:val="left" w:pos="4240"/>
        </w:tabs>
        <w:autoSpaceDE w:val="0"/>
        <w:autoSpaceDN w:val="0"/>
        <w:adjustRightInd w:val="0"/>
        <w:spacing w:line="360" w:lineRule="auto"/>
        <w:ind w:firstLine="510"/>
        <w:jc w:val="center"/>
        <w:rPr>
          <w:color w:val="000000" w:themeColor="text1"/>
          <w:sz w:val="28"/>
          <w:szCs w:val="28"/>
          <w:shd w:val="clear" w:color="auto" w:fill="FFFFFF"/>
          <w:lang w:eastAsia="uk-UA"/>
        </w:rPr>
      </w:pPr>
      <w:r w:rsidRPr="00782453">
        <w:rPr>
          <w:color w:val="000000" w:themeColor="text1"/>
          <w:sz w:val="28"/>
          <w:szCs w:val="28"/>
          <w:shd w:val="clear" w:color="auto" w:fill="FFFFFF"/>
          <w:lang w:eastAsia="uk-UA"/>
        </w:rPr>
        <w:t xml:space="preserve">Оцінка чинників макросередовища господарської діяльності </w:t>
      </w:r>
    </w:p>
    <w:p w:rsidR="00A02309" w:rsidRPr="00782453" w:rsidRDefault="00A02309" w:rsidP="00A02309">
      <w:pPr>
        <w:widowControl w:val="0"/>
        <w:tabs>
          <w:tab w:val="left" w:pos="798"/>
          <w:tab w:val="left" w:pos="4240"/>
        </w:tabs>
        <w:autoSpaceDE w:val="0"/>
        <w:autoSpaceDN w:val="0"/>
        <w:adjustRightInd w:val="0"/>
        <w:spacing w:line="360" w:lineRule="auto"/>
        <w:ind w:firstLine="510"/>
        <w:jc w:val="center"/>
        <w:rPr>
          <w:color w:val="000000" w:themeColor="text1"/>
          <w:sz w:val="28"/>
          <w:szCs w:val="28"/>
          <w:shd w:val="clear" w:color="auto" w:fill="FFFFFF"/>
          <w:lang w:eastAsia="uk-UA"/>
        </w:rPr>
      </w:pPr>
      <w:r w:rsidRPr="00782453">
        <w:rPr>
          <w:color w:val="000000" w:themeColor="text1"/>
          <w:sz w:val="28"/>
          <w:szCs w:val="28"/>
          <w:shd w:val="clear" w:color="auto" w:fill="FFFFFF"/>
          <w:lang w:eastAsia="uk-UA"/>
        </w:rPr>
        <w:t xml:space="preserve">підприємства </w:t>
      </w:r>
      <w:r w:rsidRPr="00782453">
        <w:rPr>
          <w:sz w:val="28"/>
          <w:szCs w:val="28"/>
        </w:rPr>
        <w:t xml:space="preserve">ТОВ «Галич» </w:t>
      </w:r>
      <w:r w:rsidRPr="00782453">
        <w:rPr>
          <w:color w:val="000000" w:themeColor="text1"/>
          <w:sz w:val="28"/>
          <w:szCs w:val="28"/>
          <w:shd w:val="clear" w:color="auto" w:fill="FFFFFF"/>
          <w:lang w:eastAsia="uk-UA"/>
        </w:rPr>
        <w:t>(PEST-аналіз)</w:t>
      </w:r>
    </w:p>
    <w:tbl>
      <w:tblPr>
        <w:tblStyle w:val="a3"/>
        <w:tblW w:w="14461" w:type="dxa"/>
        <w:tblInd w:w="-34" w:type="dxa"/>
        <w:tblLook w:val="04A0" w:firstRow="1" w:lastRow="0" w:firstColumn="1" w:lastColumn="0" w:noHBand="0" w:noVBand="1"/>
      </w:tblPr>
      <w:tblGrid>
        <w:gridCol w:w="1843"/>
        <w:gridCol w:w="3544"/>
        <w:gridCol w:w="1418"/>
        <w:gridCol w:w="992"/>
        <w:gridCol w:w="1559"/>
        <w:gridCol w:w="1559"/>
        <w:gridCol w:w="2154"/>
        <w:gridCol w:w="1392"/>
      </w:tblGrid>
      <w:tr w:rsidR="00A02309" w:rsidRPr="00782453" w:rsidTr="004003F2">
        <w:tc>
          <w:tcPr>
            <w:tcW w:w="18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Група чинників</w:t>
            </w:r>
          </w:p>
        </w:tc>
        <w:tc>
          <w:tcPr>
            <w:tcW w:w="354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Чинник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sz w:val="22"/>
                <w:szCs w:val="20"/>
                <w:lang w:eastAsia="uk-UA"/>
              </w:rPr>
            </w:pPr>
            <w:r w:rsidRPr="00782453">
              <w:rPr>
                <w:sz w:val="22"/>
                <w:szCs w:val="20"/>
                <w:lang w:eastAsia="uk-UA"/>
              </w:rPr>
              <w:t xml:space="preserve">Оцінка впливу фактору, </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Сила впливу (0-3)</w:t>
            </w:r>
          </w:p>
        </w:tc>
        <w:tc>
          <w:tcPr>
            <w:tcW w:w="155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Загальна оцінка впливу факторів, у балах</w:t>
            </w:r>
          </w:p>
        </w:tc>
        <w:tc>
          <w:tcPr>
            <w:tcW w:w="155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sz w:val="22"/>
                <w:szCs w:val="20"/>
                <w:lang w:eastAsia="uk-UA"/>
              </w:rPr>
            </w:pPr>
            <w:r w:rsidRPr="00782453">
              <w:rPr>
                <w:sz w:val="22"/>
                <w:szCs w:val="20"/>
                <w:lang w:eastAsia="uk-UA"/>
              </w:rPr>
              <w:t xml:space="preserve">Прогнозна оцінка впливу </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(-1;0;1)</w:t>
            </w:r>
          </w:p>
        </w:tc>
        <w:tc>
          <w:tcPr>
            <w:tcW w:w="215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Прогнозна сила впливу (1-3)</w:t>
            </w:r>
          </w:p>
        </w:tc>
        <w:tc>
          <w:tcPr>
            <w:tcW w:w="139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Прогнозна оцінка, у балах</w:t>
            </w:r>
          </w:p>
        </w:tc>
      </w:tr>
      <w:tr w:rsidR="00A02309" w:rsidRPr="00782453" w:rsidTr="004003F2">
        <w:tc>
          <w:tcPr>
            <w:tcW w:w="18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Економічні</w:t>
            </w:r>
          </w:p>
        </w:tc>
        <w:tc>
          <w:tcPr>
            <w:tcW w:w="354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1.Зміна курсу валют</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2.Низька платоспроможність населення</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3.Зростання рівня цін на продукцію (послуги)</w:t>
            </w:r>
          </w:p>
        </w:tc>
        <w:tc>
          <w:tcPr>
            <w:tcW w:w="1418"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tc>
        <w:tc>
          <w:tcPr>
            <w:tcW w:w="2154"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3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tc>
      </w:tr>
      <w:tr w:rsidR="00A02309" w:rsidRPr="00782453" w:rsidTr="004003F2">
        <w:tc>
          <w:tcPr>
            <w:tcW w:w="18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Політичні</w:t>
            </w:r>
          </w:p>
        </w:tc>
        <w:tc>
          <w:tcPr>
            <w:tcW w:w="354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1.Україна член СОТ</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2.Політична нестабільність</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3.Різкі зміни політичних курсів</w:t>
            </w:r>
          </w:p>
        </w:tc>
        <w:tc>
          <w:tcPr>
            <w:tcW w:w="141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w:t>
            </w:r>
          </w:p>
        </w:tc>
        <w:tc>
          <w:tcPr>
            <w:tcW w:w="155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w:t>
            </w:r>
          </w:p>
        </w:tc>
        <w:tc>
          <w:tcPr>
            <w:tcW w:w="155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tc>
        <w:tc>
          <w:tcPr>
            <w:tcW w:w="215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w:t>
            </w:r>
          </w:p>
        </w:tc>
        <w:tc>
          <w:tcPr>
            <w:tcW w:w="13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tc>
      </w:tr>
      <w:tr w:rsidR="00A02309" w:rsidRPr="00782453" w:rsidTr="004003F2">
        <w:tc>
          <w:tcPr>
            <w:tcW w:w="18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Правові</w:t>
            </w:r>
          </w:p>
        </w:tc>
        <w:tc>
          <w:tcPr>
            <w:tcW w:w="354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 Колізійне законодавство</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2.Законодавчі ініціативи розвитку галузі</w:t>
            </w:r>
          </w:p>
        </w:tc>
        <w:tc>
          <w:tcPr>
            <w:tcW w:w="1418"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2154"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3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r>
      <w:tr w:rsidR="00A02309" w:rsidRPr="00782453" w:rsidTr="004003F2">
        <w:tc>
          <w:tcPr>
            <w:tcW w:w="18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Cs w:val="28"/>
                <w:shd w:val="clear" w:color="auto" w:fill="FFFFFF"/>
                <w:lang w:eastAsia="uk-UA"/>
              </w:rPr>
              <w:t>Техніко-технологічні</w:t>
            </w:r>
          </w:p>
        </w:tc>
        <w:tc>
          <w:tcPr>
            <w:tcW w:w="354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1.Новітні напрями в розвитку галузі підприємства</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2.Нові види страв, нові послуги</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 xml:space="preserve">3.Нове обладнання (орієнтація на високопродуктивне обладнання) </w:t>
            </w:r>
          </w:p>
        </w:tc>
        <w:tc>
          <w:tcPr>
            <w:tcW w:w="1418"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2154"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3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r>
      <w:tr w:rsidR="00A02309" w:rsidRPr="00782453" w:rsidTr="004003F2">
        <w:tc>
          <w:tcPr>
            <w:tcW w:w="18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Природні</w:t>
            </w:r>
          </w:p>
        </w:tc>
        <w:tc>
          <w:tcPr>
            <w:tcW w:w="354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 Форс-мажорні обставини</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2.Кліматичні зміни</w:t>
            </w:r>
          </w:p>
        </w:tc>
        <w:tc>
          <w:tcPr>
            <w:tcW w:w="141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155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155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215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13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r>
      <w:tr w:rsidR="00A02309" w:rsidRPr="00782453" w:rsidTr="004003F2">
        <w:tc>
          <w:tcPr>
            <w:tcW w:w="18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sz w:val="22"/>
                <w:szCs w:val="20"/>
                <w:lang w:eastAsia="uk-UA"/>
              </w:rPr>
              <w:t>Соціально-культурні</w:t>
            </w:r>
          </w:p>
        </w:tc>
        <w:tc>
          <w:tcPr>
            <w:tcW w:w="354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1.Особливості розвитку культури споживання страв</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 xml:space="preserve">2. Значний попит на продукцію інших підприємств-конкурентів </w:t>
            </w:r>
          </w:p>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3.Особливості культурного розвитку в Україні</w:t>
            </w:r>
          </w:p>
        </w:tc>
        <w:tc>
          <w:tcPr>
            <w:tcW w:w="1418"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+1</w:t>
            </w:r>
          </w:p>
        </w:tc>
        <w:tc>
          <w:tcPr>
            <w:tcW w:w="2154"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3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0</w:t>
            </w: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p>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r>
      <w:tr w:rsidR="00A02309" w:rsidRPr="00782453" w:rsidTr="004003F2">
        <w:trPr>
          <w:trHeight w:val="70"/>
        </w:trPr>
        <w:tc>
          <w:tcPr>
            <w:tcW w:w="1843"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Всього:</w:t>
            </w:r>
          </w:p>
        </w:tc>
        <w:tc>
          <w:tcPr>
            <w:tcW w:w="3544"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p>
        </w:tc>
        <w:tc>
          <w:tcPr>
            <w:tcW w:w="1418"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p>
        </w:tc>
        <w:tc>
          <w:tcPr>
            <w:tcW w:w="155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+2</w:t>
            </w:r>
          </w:p>
        </w:tc>
        <w:tc>
          <w:tcPr>
            <w:tcW w:w="155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p>
        </w:tc>
        <w:tc>
          <w:tcPr>
            <w:tcW w:w="2154"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widowControl w:val="0"/>
              <w:tabs>
                <w:tab w:val="left" w:pos="798"/>
                <w:tab w:val="left" w:pos="4240"/>
              </w:tabs>
              <w:autoSpaceDE w:val="0"/>
              <w:autoSpaceDN w:val="0"/>
              <w:adjustRightInd w:val="0"/>
              <w:rPr>
                <w:color w:val="000000" w:themeColor="text1"/>
                <w:sz w:val="22"/>
                <w:szCs w:val="20"/>
                <w:shd w:val="clear" w:color="auto" w:fill="FFFFFF"/>
                <w:lang w:eastAsia="uk-UA"/>
              </w:rPr>
            </w:pPr>
          </w:p>
        </w:tc>
        <w:tc>
          <w:tcPr>
            <w:tcW w:w="13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tabs>
                <w:tab w:val="left" w:pos="798"/>
                <w:tab w:val="left" w:pos="4240"/>
              </w:tabs>
              <w:autoSpaceDE w:val="0"/>
              <w:autoSpaceDN w:val="0"/>
              <w:adjustRightInd w:val="0"/>
              <w:jc w:val="center"/>
              <w:rPr>
                <w:color w:val="000000" w:themeColor="text1"/>
                <w:sz w:val="22"/>
                <w:szCs w:val="20"/>
                <w:shd w:val="clear" w:color="auto" w:fill="FFFFFF"/>
                <w:lang w:eastAsia="uk-UA"/>
              </w:rPr>
            </w:pPr>
            <w:r w:rsidRPr="00782453">
              <w:rPr>
                <w:color w:val="000000" w:themeColor="text1"/>
                <w:sz w:val="22"/>
                <w:szCs w:val="20"/>
                <w:shd w:val="clear" w:color="auto" w:fill="FFFFFF"/>
                <w:lang w:eastAsia="uk-UA"/>
              </w:rPr>
              <w:t>+6</w:t>
            </w:r>
          </w:p>
        </w:tc>
      </w:tr>
    </w:tbl>
    <w:p w:rsidR="00A02309" w:rsidRPr="00782453" w:rsidRDefault="00A02309" w:rsidP="00A02309">
      <w:pPr>
        <w:spacing w:line="360" w:lineRule="auto"/>
        <w:jc w:val="center"/>
        <w:rPr>
          <w:sz w:val="28"/>
          <w:szCs w:val="28"/>
        </w:rPr>
        <w:sectPr w:rsidR="00A02309" w:rsidRPr="00782453" w:rsidSect="009A38C8">
          <w:pgSz w:w="16838" w:h="11906" w:orient="landscape"/>
          <w:pgMar w:top="1135" w:right="1134" w:bottom="851" w:left="1134" w:header="709" w:footer="709" w:gutter="0"/>
          <w:cols w:space="708"/>
          <w:docGrid w:linePitch="360"/>
        </w:sectPr>
      </w:pPr>
    </w:p>
    <w:p w:rsidR="00A02309" w:rsidRPr="00782453" w:rsidRDefault="00A02309" w:rsidP="00782453">
      <w:pPr>
        <w:widowControl w:val="0"/>
        <w:shd w:val="clear" w:color="auto" w:fill="FFFFFF"/>
        <w:spacing w:line="360" w:lineRule="auto"/>
        <w:ind w:firstLine="709"/>
        <w:jc w:val="center"/>
        <w:textAlignment w:val="baseline"/>
        <w:outlineLvl w:val="0"/>
        <w:rPr>
          <w:sz w:val="28"/>
          <w:szCs w:val="28"/>
        </w:rPr>
      </w:pPr>
      <w:r w:rsidRPr="00782453">
        <w:rPr>
          <w:sz w:val="28"/>
          <w:szCs w:val="28"/>
        </w:rPr>
        <w:lastRenderedPageBreak/>
        <w:t xml:space="preserve">Додаток </w:t>
      </w:r>
      <w:r w:rsidR="004003F2">
        <w:rPr>
          <w:sz w:val="28"/>
          <w:szCs w:val="28"/>
        </w:rPr>
        <w:t>В</w:t>
      </w:r>
    </w:p>
    <w:p w:rsidR="00A02309" w:rsidRPr="00782453" w:rsidRDefault="00A02309" w:rsidP="00A02309">
      <w:pPr>
        <w:widowControl w:val="0"/>
        <w:shd w:val="clear" w:color="auto" w:fill="FFFFFF"/>
        <w:spacing w:line="360" w:lineRule="auto"/>
        <w:ind w:firstLine="709"/>
        <w:jc w:val="center"/>
        <w:textAlignment w:val="baseline"/>
        <w:outlineLvl w:val="0"/>
        <w:rPr>
          <w:sz w:val="28"/>
          <w:szCs w:val="28"/>
        </w:rPr>
      </w:pPr>
      <w:r w:rsidRPr="00782453">
        <w:rPr>
          <w:sz w:val="28"/>
          <w:szCs w:val="28"/>
        </w:rPr>
        <w:t xml:space="preserve">Результати SWOT-аналізу господарської діяльності </w:t>
      </w:r>
    </w:p>
    <w:p w:rsidR="00A02309" w:rsidRPr="00782453" w:rsidRDefault="00A02309" w:rsidP="00A02309">
      <w:pPr>
        <w:widowControl w:val="0"/>
        <w:shd w:val="clear" w:color="auto" w:fill="FFFFFF"/>
        <w:spacing w:line="360" w:lineRule="auto"/>
        <w:ind w:firstLine="709"/>
        <w:jc w:val="center"/>
        <w:textAlignment w:val="baseline"/>
        <w:outlineLvl w:val="0"/>
        <w:rPr>
          <w:sz w:val="28"/>
          <w:szCs w:val="28"/>
        </w:rPr>
      </w:pPr>
      <w:r w:rsidRPr="00782453">
        <w:rPr>
          <w:sz w:val="28"/>
          <w:szCs w:val="28"/>
        </w:rPr>
        <w:t>підприємства ТОВ «Галич»</w:t>
      </w:r>
    </w:p>
    <w:tbl>
      <w:tblPr>
        <w:tblStyle w:val="a3"/>
        <w:tblW w:w="9638" w:type="dxa"/>
        <w:tblInd w:w="-147" w:type="dxa"/>
        <w:tblLook w:val="04A0" w:firstRow="1" w:lastRow="0" w:firstColumn="1" w:lastColumn="0" w:noHBand="0" w:noVBand="1"/>
      </w:tblPr>
      <w:tblGrid>
        <w:gridCol w:w="4111"/>
        <w:gridCol w:w="856"/>
        <w:gridCol w:w="3679"/>
        <w:gridCol w:w="992"/>
      </w:tblGrid>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Сильні сторони</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Бал*</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Слабкі сторони</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Бал</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-Конкурентна ціна на страви (послуги) закладу</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 xml:space="preserve">-Орієнтація на локальний ринок реалізації </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-Кваліфікований персонал</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5</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 xml:space="preserve">-Часті </w:t>
            </w:r>
            <w:proofErr w:type="spellStart"/>
            <w:r w:rsidRPr="00782453">
              <w:t>збої</w:t>
            </w:r>
            <w:proofErr w:type="spellEnd"/>
            <w:r w:rsidRPr="00782453">
              <w:t xml:space="preserve"> постачання сировини</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4</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r w:rsidRPr="00782453">
              <w:t>- Сформована структура відділу маркетингу</w:t>
            </w:r>
          </w:p>
        </w:tc>
        <w:tc>
          <w:tcPr>
            <w:tcW w:w="856"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r w:rsidRPr="00782453">
              <w:t>-Значна конкуренція на локальному ринку</w:t>
            </w: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-Постійне поновлення асортиментної лінійки страв (послуг)</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r w:rsidRPr="00782453">
              <w:t>-</w:t>
            </w: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-Широкі можливості реалізації</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3</w:t>
            </w:r>
          </w:p>
        </w:tc>
        <w:tc>
          <w:tcPr>
            <w:tcW w:w="367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-Висока якість страв (послуг)</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5</w:t>
            </w:r>
          </w:p>
        </w:tc>
        <w:tc>
          <w:tcPr>
            <w:tcW w:w="367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w:t>
            </w:r>
            <w:proofErr w:type="spellStart"/>
            <w:r w:rsidRPr="00782453">
              <w:t>Екостандарти</w:t>
            </w:r>
            <w:proofErr w:type="spellEnd"/>
            <w:r w:rsidRPr="00782453">
              <w:t xml:space="preserve"> продукції (сертифікована продукція)</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tc>
        <w:tc>
          <w:tcPr>
            <w:tcW w:w="992" w:type="dxa"/>
            <w:tcBorders>
              <w:top w:val="single" w:sz="4" w:space="0" w:color="auto"/>
              <w:left w:val="single" w:sz="4" w:space="0" w:color="auto"/>
              <w:bottom w:val="single" w:sz="4" w:space="0" w:color="auto"/>
              <w:right w:val="single" w:sz="4" w:space="0" w:color="auto"/>
            </w:tcBorders>
          </w:tcPr>
          <w:p w:rsidR="00A02309" w:rsidRPr="00782453" w:rsidRDefault="00A02309" w:rsidP="004003F2">
            <w:pPr>
              <w:spacing w:line="336" w:lineRule="auto"/>
              <w:jc w:val="center"/>
              <w:textAlignment w:val="baseline"/>
              <w:outlineLvl w:val="0"/>
            </w:pP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Всього</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29</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Всього</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12</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Можливості</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Бал</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Загрози</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Бал</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-Апробація нових продуктів невідомих ринку</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-Зростання цін на основні страви (послуги)</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5</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-Розширення ринку</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5</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-Нестабільність економічного та політичного становища в країні</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3</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-Хороша фінансова база для розширення діяльності підприємства</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3</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-Зростання позицій конкурентів та збільшення їх кількості</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-Ширше впровадження інновацій у діяльність</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-Часті зміни в законодавстві, що регулює галузевий розвиток</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3</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-Поступове зростання частки ринку</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-Зменшення платоспроможності клієнтів закладу</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-Стабілізація фінансово-економічної ситуації в країні</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-Можлива наявність форс-мажорних обставин</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2</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-Залучення інвестицій під реалізацію нових проектів розвитку</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5</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r w:rsidRPr="00782453">
              <w:t>-Зміна смаків споживачів</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pPr>
          </w:p>
          <w:p w:rsidR="00A02309" w:rsidRPr="00782453" w:rsidRDefault="00A02309" w:rsidP="004003F2">
            <w:pPr>
              <w:spacing w:line="336" w:lineRule="auto"/>
              <w:jc w:val="center"/>
              <w:textAlignment w:val="baseline"/>
              <w:outlineLvl w:val="0"/>
            </w:pPr>
            <w:r w:rsidRPr="00782453">
              <w:t>4</w:t>
            </w:r>
          </w:p>
        </w:tc>
      </w:tr>
      <w:tr w:rsidR="00A02309" w:rsidRPr="00782453" w:rsidTr="004003F2">
        <w:tc>
          <w:tcPr>
            <w:tcW w:w="41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Всього</w:t>
            </w:r>
          </w:p>
        </w:tc>
        <w:tc>
          <w:tcPr>
            <w:tcW w:w="856"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29</w:t>
            </w:r>
          </w:p>
        </w:tc>
        <w:tc>
          <w:tcPr>
            <w:tcW w:w="367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Всього</w:t>
            </w:r>
          </w:p>
        </w:tc>
        <w:tc>
          <w:tcPr>
            <w:tcW w:w="99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spacing w:line="336" w:lineRule="auto"/>
              <w:jc w:val="center"/>
              <w:textAlignment w:val="baseline"/>
              <w:outlineLvl w:val="0"/>
              <w:rPr>
                <w:b/>
              </w:rPr>
            </w:pPr>
            <w:r w:rsidRPr="00782453">
              <w:rPr>
                <w:b/>
              </w:rPr>
              <w:t>25</w:t>
            </w:r>
          </w:p>
        </w:tc>
      </w:tr>
    </w:tbl>
    <w:p w:rsidR="00A02309" w:rsidRPr="00782453" w:rsidRDefault="00A02309" w:rsidP="00A02309">
      <w:pPr>
        <w:shd w:val="clear" w:color="auto" w:fill="FFFFFF"/>
        <w:spacing w:line="360" w:lineRule="auto"/>
        <w:ind w:firstLine="710"/>
        <w:textAlignment w:val="baseline"/>
        <w:outlineLvl w:val="0"/>
      </w:pPr>
      <w:r w:rsidRPr="00782453">
        <w:t>*- п’ятибальна система.</w:t>
      </w:r>
    </w:p>
    <w:p w:rsidR="00A02309" w:rsidRPr="00782453" w:rsidRDefault="00A02309" w:rsidP="00A02309">
      <w:pPr>
        <w:widowControl w:val="0"/>
        <w:shd w:val="clear" w:color="auto" w:fill="FFFFFF"/>
        <w:autoSpaceDE w:val="0"/>
        <w:autoSpaceDN w:val="0"/>
        <w:adjustRightInd w:val="0"/>
        <w:spacing w:line="360" w:lineRule="auto"/>
        <w:ind w:firstLine="710"/>
        <w:jc w:val="center"/>
        <w:textAlignment w:val="baseline"/>
        <w:outlineLvl w:val="0"/>
        <w:rPr>
          <w:sz w:val="28"/>
          <w:szCs w:val="28"/>
          <w:lang w:eastAsia="uk-UA"/>
        </w:rPr>
        <w:sectPr w:rsidR="00A02309" w:rsidRPr="00782453" w:rsidSect="004003F2">
          <w:pgSz w:w="11906" w:h="16838"/>
          <w:pgMar w:top="1134" w:right="851" w:bottom="1134" w:left="992" w:header="709" w:footer="709" w:gutter="0"/>
          <w:cols w:space="708"/>
          <w:docGrid w:linePitch="360"/>
        </w:sectPr>
      </w:pPr>
    </w:p>
    <w:p w:rsidR="00A02309" w:rsidRPr="00782453" w:rsidRDefault="00A02309" w:rsidP="00A02309">
      <w:pPr>
        <w:widowControl w:val="0"/>
        <w:shd w:val="clear" w:color="auto" w:fill="FFFFFF"/>
        <w:autoSpaceDE w:val="0"/>
        <w:autoSpaceDN w:val="0"/>
        <w:adjustRightInd w:val="0"/>
        <w:spacing w:line="360" w:lineRule="auto"/>
        <w:ind w:firstLine="710"/>
        <w:jc w:val="center"/>
        <w:textAlignment w:val="baseline"/>
        <w:outlineLvl w:val="0"/>
        <w:rPr>
          <w:sz w:val="28"/>
          <w:szCs w:val="28"/>
          <w:lang w:eastAsia="uk-UA"/>
        </w:rPr>
      </w:pPr>
      <w:r w:rsidRPr="00782453">
        <w:rPr>
          <w:sz w:val="28"/>
          <w:szCs w:val="28"/>
          <w:lang w:eastAsia="uk-UA"/>
        </w:rPr>
        <w:lastRenderedPageBreak/>
        <w:t xml:space="preserve">Додаток </w:t>
      </w:r>
      <w:r w:rsidR="004003F2">
        <w:rPr>
          <w:sz w:val="28"/>
          <w:szCs w:val="28"/>
          <w:lang w:eastAsia="uk-UA"/>
        </w:rPr>
        <w:t>Г</w:t>
      </w:r>
    </w:p>
    <w:p w:rsidR="00A02309" w:rsidRPr="00782453" w:rsidRDefault="00A02309" w:rsidP="00A02309">
      <w:pPr>
        <w:widowControl w:val="0"/>
        <w:shd w:val="clear" w:color="auto" w:fill="FFFFFF"/>
        <w:autoSpaceDE w:val="0"/>
        <w:autoSpaceDN w:val="0"/>
        <w:adjustRightInd w:val="0"/>
        <w:spacing w:line="360" w:lineRule="auto"/>
        <w:ind w:firstLine="710"/>
        <w:jc w:val="center"/>
        <w:textAlignment w:val="baseline"/>
        <w:outlineLvl w:val="0"/>
        <w:rPr>
          <w:bCs/>
          <w:color w:val="000000"/>
          <w:sz w:val="28"/>
          <w:szCs w:val="28"/>
        </w:rPr>
      </w:pPr>
      <w:r w:rsidRPr="00782453">
        <w:rPr>
          <w:sz w:val="28"/>
          <w:szCs w:val="28"/>
          <w:lang w:eastAsia="uk-UA"/>
        </w:rPr>
        <w:t xml:space="preserve">Оцінка конкурентоспроможності ресторанного підприємства </w:t>
      </w:r>
      <w:r w:rsidRPr="00782453">
        <w:rPr>
          <w:bCs/>
          <w:color w:val="000000"/>
          <w:sz w:val="28"/>
          <w:szCs w:val="28"/>
        </w:rPr>
        <w:t xml:space="preserve">ТОВ «Галич» </w:t>
      </w:r>
    </w:p>
    <w:p w:rsidR="00A02309" w:rsidRPr="00782453" w:rsidRDefault="00A02309" w:rsidP="00A02309">
      <w:pPr>
        <w:widowControl w:val="0"/>
        <w:shd w:val="clear" w:color="auto" w:fill="FFFFFF"/>
        <w:autoSpaceDE w:val="0"/>
        <w:autoSpaceDN w:val="0"/>
        <w:adjustRightInd w:val="0"/>
        <w:spacing w:line="360" w:lineRule="auto"/>
        <w:ind w:firstLine="710"/>
        <w:jc w:val="center"/>
        <w:textAlignment w:val="baseline"/>
        <w:outlineLvl w:val="0"/>
        <w:rPr>
          <w:sz w:val="28"/>
          <w:szCs w:val="28"/>
          <w:lang w:eastAsia="uk-UA"/>
        </w:rPr>
      </w:pPr>
      <w:r w:rsidRPr="00782453">
        <w:rPr>
          <w:sz w:val="28"/>
          <w:szCs w:val="28"/>
          <w:lang w:eastAsia="uk-UA"/>
        </w:rPr>
        <w:t>на локальному ринку (метод рейтингової оцінки)</w:t>
      </w:r>
    </w:p>
    <w:tbl>
      <w:tblPr>
        <w:tblStyle w:val="13"/>
        <w:tblW w:w="15153" w:type="dxa"/>
        <w:tblInd w:w="-147" w:type="dxa"/>
        <w:tblLook w:val="04A0" w:firstRow="1" w:lastRow="0" w:firstColumn="1" w:lastColumn="0" w:noHBand="0" w:noVBand="1"/>
      </w:tblPr>
      <w:tblGrid>
        <w:gridCol w:w="2234"/>
        <w:gridCol w:w="1548"/>
        <w:gridCol w:w="1143"/>
        <w:gridCol w:w="1147"/>
        <w:gridCol w:w="1130"/>
        <w:gridCol w:w="1138"/>
        <w:gridCol w:w="1130"/>
        <w:gridCol w:w="1138"/>
        <w:gridCol w:w="1132"/>
        <w:gridCol w:w="1139"/>
        <w:gridCol w:w="1134"/>
        <w:gridCol w:w="1140"/>
      </w:tblGrid>
      <w:tr w:rsidR="00A02309" w:rsidRPr="00782453" w:rsidTr="004003F2">
        <w:tc>
          <w:tcPr>
            <w:tcW w:w="2234" w:type="dxa"/>
            <w:vMerge w:val="restart"/>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Ключові фактори успіху</w:t>
            </w:r>
          </w:p>
        </w:tc>
        <w:tc>
          <w:tcPr>
            <w:tcW w:w="1548" w:type="dxa"/>
            <w:vMerge w:val="restart"/>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 xml:space="preserve">Питома вага показника, </w:t>
            </w:r>
            <w:proofErr w:type="spellStart"/>
            <w:r w:rsidRPr="00782453">
              <w:rPr>
                <w:lang w:eastAsia="uk-UA"/>
              </w:rPr>
              <w:t>коеф</w:t>
            </w:r>
            <w:proofErr w:type="spellEnd"/>
            <w:r w:rsidRPr="00782453">
              <w:rPr>
                <w:lang w:eastAsia="uk-UA"/>
              </w:rPr>
              <w:t>.</w:t>
            </w:r>
          </w:p>
        </w:tc>
        <w:tc>
          <w:tcPr>
            <w:tcW w:w="2290" w:type="dxa"/>
            <w:gridSpan w:val="2"/>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t>Ресторан «Галич»</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t>Ресторан «Золота підкова»</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t>Бар-ресторан «На майдані»</w:t>
            </w:r>
          </w:p>
        </w:tc>
        <w:tc>
          <w:tcPr>
            <w:tcW w:w="2271" w:type="dxa"/>
            <w:gridSpan w:val="2"/>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t>Ресторан «</w:t>
            </w:r>
            <w:proofErr w:type="spellStart"/>
            <w:r w:rsidRPr="00782453">
              <w:t>Автопорт</w:t>
            </w:r>
            <w:proofErr w:type="spellEnd"/>
            <w:r w:rsidRPr="00782453">
              <w:t>»</w:t>
            </w:r>
          </w:p>
        </w:tc>
        <w:tc>
          <w:tcPr>
            <w:tcW w:w="2274" w:type="dxa"/>
            <w:gridSpan w:val="2"/>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t>Ресторан «</w:t>
            </w:r>
            <w:proofErr w:type="spellStart"/>
            <w:r w:rsidRPr="00782453">
              <w:t>Рандеру</w:t>
            </w:r>
            <w:proofErr w:type="spellEnd"/>
            <w:r w:rsidRPr="00782453">
              <w:t>»</w:t>
            </w:r>
          </w:p>
        </w:tc>
      </w:tr>
      <w:tr w:rsidR="00A02309" w:rsidRPr="00782453" w:rsidTr="004003F2">
        <w:tc>
          <w:tcPr>
            <w:tcW w:w="0" w:type="auto"/>
            <w:vMerge/>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rPr>
                <w:lang w:eastAsia="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rPr>
                <w:lang w:eastAsia="uk-UA"/>
              </w:rPr>
            </w:pPr>
          </w:p>
        </w:tc>
        <w:tc>
          <w:tcPr>
            <w:tcW w:w="1143"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Бал</w:t>
            </w:r>
          </w:p>
        </w:tc>
        <w:tc>
          <w:tcPr>
            <w:tcW w:w="1147"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 xml:space="preserve">Бал із </w:t>
            </w:r>
            <w:proofErr w:type="spellStart"/>
            <w:r w:rsidRPr="00782453">
              <w:rPr>
                <w:lang w:eastAsia="uk-UA"/>
              </w:rPr>
              <w:t>врах</w:t>
            </w:r>
            <w:proofErr w:type="spellEnd"/>
            <w:r w:rsidRPr="00782453">
              <w:rPr>
                <w:lang w:eastAsia="uk-UA"/>
              </w:rPr>
              <w:t xml:space="preserve">. </w:t>
            </w:r>
            <w:proofErr w:type="spellStart"/>
            <w:r w:rsidRPr="00782453">
              <w:rPr>
                <w:lang w:eastAsia="uk-UA"/>
              </w:rPr>
              <w:t>коеф</w:t>
            </w:r>
            <w:proofErr w:type="spellEnd"/>
            <w:r w:rsidRPr="00782453">
              <w:rPr>
                <w:lang w:eastAsia="uk-UA"/>
              </w:rPr>
              <w:t>.</w:t>
            </w:r>
          </w:p>
        </w:tc>
        <w:tc>
          <w:tcPr>
            <w:tcW w:w="1130"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Бал</w:t>
            </w:r>
          </w:p>
        </w:tc>
        <w:tc>
          <w:tcPr>
            <w:tcW w:w="113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 xml:space="preserve">Бал із </w:t>
            </w:r>
            <w:proofErr w:type="spellStart"/>
            <w:r w:rsidRPr="00782453">
              <w:rPr>
                <w:lang w:eastAsia="uk-UA"/>
              </w:rPr>
              <w:t>врах</w:t>
            </w:r>
            <w:proofErr w:type="spellEnd"/>
            <w:r w:rsidRPr="00782453">
              <w:rPr>
                <w:lang w:eastAsia="uk-UA"/>
              </w:rPr>
              <w:t xml:space="preserve">. </w:t>
            </w:r>
            <w:proofErr w:type="spellStart"/>
            <w:r w:rsidRPr="00782453">
              <w:rPr>
                <w:lang w:eastAsia="uk-UA"/>
              </w:rPr>
              <w:t>коеф</w:t>
            </w:r>
            <w:proofErr w:type="spellEnd"/>
            <w:r w:rsidRPr="00782453">
              <w:rPr>
                <w:lang w:eastAsia="uk-UA"/>
              </w:rPr>
              <w:t>.</w:t>
            </w:r>
          </w:p>
        </w:tc>
        <w:tc>
          <w:tcPr>
            <w:tcW w:w="1130"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Бал</w:t>
            </w:r>
          </w:p>
        </w:tc>
        <w:tc>
          <w:tcPr>
            <w:tcW w:w="113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 xml:space="preserve">Бал із </w:t>
            </w:r>
            <w:proofErr w:type="spellStart"/>
            <w:r w:rsidRPr="00782453">
              <w:rPr>
                <w:lang w:eastAsia="uk-UA"/>
              </w:rPr>
              <w:t>врах</w:t>
            </w:r>
            <w:proofErr w:type="spellEnd"/>
            <w:r w:rsidRPr="00782453">
              <w:rPr>
                <w:lang w:eastAsia="uk-UA"/>
              </w:rPr>
              <w:t xml:space="preserve">. </w:t>
            </w:r>
            <w:proofErr w:type="spellStart"/>
            <w:r w:rsidRPr="00782453">
              <w:rPr>
                <w:lang w:eastAsia="uk-UA"/>
              </w:rPr>
              <w:t>коеф</w:t>
            </w:r>
            <w:proofErr w:type="spellEnd"/>
            <w:r w:rsidRPr="00782453">
              <w:rPr>
                <w:lang w:eastAsia="uk-UA"/>
              </w:rPr>
              <w:t>.</w:t>
            </w:r>
          </w:p>
        </w:tc>
        <w:tc>
          <w:tcPr>
            <w:tcW w:w="1132"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Бал</w:t>
            </w:r>
          </w:p>
        </w:tc>
        <w:tc>
          <w:tcPr>
            <w:tcW w:w="113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 xml:space="preserve">Бал із </w:t>
            </w:r>
            <w:proofErr w:type="spellStart"/>
            <w:r w:rsidRPr="00782453">
              <w:rPr>
                <w:lang w:eastAsia="uk-UA"/>
              </w:rPr>
              <w:t>врах</w:t>
            </w:r>
            <w:proofErr w:type="spellEnd"/>
            <w:r w:rsidRPr="00782453">
              <w:rPr>
                <w:lang w:eastAsia="uk-UA"/>
              </w:rPr>
              <w:t xml:space="preserve">. </w:t>
            </w:r>
            <w:proofErr w:type="spellStart"/>
            <w:r w:rsidRPr="00782453">
              <w:rPr>
                <w:lang w:eastAsia="uk-UA"/>
              </w:rPr>
              <w:t>коеф</w:t>
            </w:r>
            <w:proofErr w:type="spellEnd"/>
            <w:r w:rsidRPr="00782453">
              <w:rPr>
                <w:lang w:eastAsia="uk-UA"/>
              </w:rPr>
              <w:t>.</w:t>
            </w:r>
          </w:p>
        </w:tc>
        <w:tc>
          <w:tcPr>
            <w:tcW w:w="11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Бал</w:t>
            </w:r>
          </w:p>
        </w:tc>
        <w:tc>
          <w:tcPr>
            <w:tcW w:w="1140"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 xml:space="preserve">Бал із </w:t>
            </w:r>
            <w:proofErr w:type="spellStart"/>
            <w:r w:rsidRPr="00782453">
              <w:rPr>
                <w:lang w:eastAsia="uk-UA"/>
              </w:rPr>
              <w:t>врах</w:t>
            </w:r>
            <w:proofErr w:type="spellEnd"/>
            <w:r w:rsidRPr="00782453">
              <w:rPr>
                <w:lang w:eastAsia="uk-UA"/>
              </w:rPr>
              <w:t xml:space="preserve">. </w:t>
            </w:r>
            <w:proofErr w:type="spellStart"/>
            <w:r w:rsidRPr="00782453">
              <w:rPr>
                <w:lang w:eastAsia="uk-UA"/>
              </w:rPr>
              <w:t>коеф</w:t>
            </w:r>
            <w:proofErr w:type="spellEnd"/>
            <w:r w:rsidRPr="00782453">
              <w:rPr>
                <w:lang w:eastAsia="uk-UA"/>
              </w:rPr>
              <w:t>.</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Розташування ресторану</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0,1</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0,8</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0,7</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0,9</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0,9</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0,8</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Асортимент страв</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0,15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5</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0,75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5</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0,75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1,35</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10</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1,5</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Якість страв</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0,2</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10</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2</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1,6</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1,8</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1,6</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1,8</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Ціна реалізації страв</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0,05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6</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Імідж підприємства</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0,05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6</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Збутова політика</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0,1</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0,7</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6</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0,6</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0,7</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0,8</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Кількість ринків збуту</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0,1</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6</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0,6</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0,7</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0,9</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0,8</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 xml:space="preserve">Інструментарій маркетингу </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0,05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6</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Маркетинг/реклама</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0,05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Особливості постачання сировини</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0,05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Кваліфікованість обслуговуючого персоналу</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0,05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9</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lang w:eastAsia="uk-UA"/>
              </w:rPr>
            </w:pPr>
            <w:r w:rsidRPr="00782453">
              <w:rPr>
                <w:lang w:eastAsia="uk-UA"/>
              </w:rPr>
              <w:t>Фінансовий стан</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0,05</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7</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0,35</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color w:val="000000"/>
                <w:sz w:val="22"/>
                <w:szCs w:val="16"/>
              </w:rPr>
            </w:pPr>
            <w:r w:rsidRPr="00782453">
              <w:rPr>
                <w:color w:val="000000"/>
                <w:sz w:val="22"/>
                <w:szCs w:val="16"/>
              </w:rPr>
              <w:t>0,4</w:t>
            </w:r>
          </w:p>
        </w:tc>
      </w:tr>
      <w:tr w:rsidR="00A02309" w:rsidRPr="00782453" w:rsidTr="004003F2">
        <w:tc>
          <w:tcPr>
            <w:tcW w:w="223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textAlignment w:val="baseline"/>
              <w:outlineLvl w:val="0"/>
              <w:rPr>
                <w:b/>
                <w:lang w:eastAsia="uk-UA"/>
              </w:rPr>
            </w:pPr>
            <w:r w:rsidRPr="00782453">
              <w:rPr>
                <w:b/>
                <w:lang w:eastAsia="uk-UA"/>
              </w:rPr>
              <w:t>Всього</w:t>
            </w:r>
          </w:p>
        </w:tc>
        <w:tc>
          <w:tcPr>
            <w:tcW w:w="154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bCs/>
                <w:color w:val="000000"/>
                <w:sz w:val="22"/>
                <w:szCs w:val="16"/>
              </w:rPr>
            </w:pPr>
            <w:r w:rsidRPr="00782453">
              <w:rPr>
                <w:b/>
                <w:bCs/>
                <w:color w:val="000000"/>
                <w:sz w:val="22"/>
                <w:szCs w:val="16"/>
              </w:rPr>
              <w:t>1</w:t>
            </w:r>
          </w:p>
        </w:tc>
        <w:tc>
          <w:tcPr>
            <w:tcW w:w="1143"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bCs/>
                <w:color w:val="000000"/>
                <w:sz w:val="22"/>
                <w:szCs w:val="16"/>
              </w:rPr>
            </w:pPr>
            <w:r w:rsidRPr="00782453">
              <w:rPr>
                <w:b/>
                <w:bCs/>
                <w:color w:val="000000"/>
                <w:sz w:val="22"/>
                <w:szCs w:val="16"/>
              </w:rPr>
              <w:t>93</w:t>
            </w:r>
          </w:p>
        </w:tc>
        <w:tc>
          <w:tcPr>
            <w:tcW w:w="1147"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color w:val="000000"/>
                <w:sz w:val="22"/>
                <w:szCs w:val="16"/>
              </w:rPr>
            </w:pPr>
            <w:r w:rsidRPr="00782453">
              <w:rPr>
                <w:b/>
                <w:color w:val="000000"/>
                <w:sz w:val="22"/>
                <w:szCs w:val="16"/>
              </w:rPr>
              <w:t>7,7</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bCs/>
                <w:color w:val="000000"/>
                <w:sz w:val="22"/>
                <w:szCs w:val="16"/>
              </w:rPr>
            </w:pPr>
            <w:r w:rsidRPr="00782453">
              <w:rPr>
                <w:b/>
                <w:bCs/>
                <w:color w:val="000000"/>
                <w:sz w:val="22"/>
                <w:szCs w:val="16"/>
              </w:rPr>
              <w:t>82</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color w:val="000000"/>
                <w:sz w:val="22"/>
                <w:szCs w:val="16"/>
              </w:rPr>
            </w:pPr>
            <w:r w:rsidRPr="00782453">
              <w:rPr>
                <w:b/>
                <w:color w:val="000000"/>
                <w:sz w:val="22"/>
                <w:szCs w:val="16"/>
              </w:rPr>
              <w:t>6,8</w:t>
            </w:r>
          </w:p>
        </w:tc>
        <w:tc>
          <w:tcPr>
            <w:tcW w:w="113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bCs/>
                <w:color w:val="000000"/>
                <w:sz w:val="22"/>
                <w:szCs w:val="16"/>
              </w:rPr>
            </w:pPr>
            <w:r w:rsidRPr="00782453">
              <w:rPr>
                <w:b/>
                <w:bCs/>
                <w:color w:val="000000"/>
                <w:sz w:val="22"/>
                <w:szCs w:val="16"/>
              </w:rPr>
              <w:t>94</w:t>
            </w:r>
          </w:p>
        </w:tc>
        <w:tc>
          <w:tcPr>
            <w:tcW w:w="113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color w:val="000000"/>
                <w:sz w:val="22"/>
                <w:szCs w:val="16"/>
              </w:rPr>
            </w:pPr>
            <w:r w:rsidRPr="00782453">
              <w:rPr>
                <w:b/>
                <w:color w:val="000000"/>
                <w:sz w:val="22"/>
                <w:szCs w:val="16"/>
              </w:rPr>
              <w:t>8,2</w:t>
            </w:r>
          </w:p>
        </w:tc>
        <w:tc>
          <w:tcPr>
            <w:tcW w:w="1132"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bCs/>
                <w:color w:val="000000"/>
                <w:sz w:val="22"/>
                <w:szCs w:val="16"/>
              </w:rPr>
            </w:pPr>
            <w:r w:rsidRPr="00782453">
              <w:rPr>
                <w:b/>
                <w:bCs/>
                <w:color w:val="000000"/>
                <w:sz w:val="22"/>
                <w:szCs w:val="16"/>
              </w:rPr>
              <w:t>96</w:t>
            </w:r>
          </w:p>
        </w:tc>
        <w:tc>
          <w:tcPr>
            <w:tcW w:w="113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color w:val="000000"/>
                <w:sz w:val="22"/>
                <w:szCs w:val="16"/>
              </w:rPr>
            </w:pPr>
            <w:r w:rsidRPr="00782453">
              <w:rPr>
                <w:b/>
                <w:color w:val="000000"/>
                <w:sz w:val="22"/>
                <w:szCs w:val="16"/>
              </w:rPr>
              <w:t>8,15</w:t>
            </w:r>
          </w:p>
        </w:tc>
        <w:tc>
          <w:tcPr>
            <w:tcW w:w="113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bCs/>
                <w:color w:val="000000"/>
                <w:sz w:val="22"/>
                <w:szCs w:val="16"/>
              </w:rPr>
            </w:pPr>
            <w:r w:rsidRPr="00782453">
              <w:rPr>
                <w:b/>
                <w:bCs/>
                <w:color w:val="000000"/>
                <w:sz w:val="22"/>
                <w:szCs w:val="16"/>
              </w:rPr>
              <w:t>98</w:t>
            </w:r>
          </w:p>
        </w:tc>
        <w:tc>
          <w:tcPr>
            <w:tcW w:w="114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jc w:val="center"/>
              <w:rPr>
                <w:b/>
                <w:color w:val="000000"/>
                <w:sz w:val="22"/>
                <w:szCs w:val="16"/>
              </w:rPr>
            </w:pPr>
            <w:r w:rsidRPr="00782453">
              <w:rPr>
                <w:b/>
                <w:color w:val="000000"/>
                <w:sz w:val="22"/>
                <w:szCs w:val="16"/>
              </w:rPr>
              <w:t>8,45</w:t>
            </w:r>
          </w:p>
        </w:tc>
      </w:tr>
    </w:tbl>
    <w:p w:rsidR="00A02309" w:rsidRPr="00782453" w:rsidRDefault="00A02309" w:rsidP="00A02309">
      <w:pPr>
        <w:spacing w:line="360" w:lineRule="auto"/>
        <w:jc w:val="center"/>
        <w:rPr>
          <w:sz w:val="28"/>
          <w:szCs w:val="28"/>
        </w:rPr>
        <w:sectPr w:rsidR="00A02309" w:rsidRPr="00782453" w:rsidSect="009A38C8">
          <w:pgSz w:w="16838" w:h="11906" w:orient="landscape"/>
          <w:pgMar w:top="993" w:right="1134" w:bottom="851" w:left="1134" w:header="709" w:footer="709" w:gutter="0"/>
          <w:cols w:space="708"/>
          <w:docGrid w:linePitch="360"/>
        </w:sectPr>
      </w:pPr>
    </w:p>
    <w:p w:rsidR="00A02309" w:rsidRPr="00782453" w:rsidRDefault="00A02309" w:rsidP="00A02309">
      <w:pPr>
        <w:widowControl w:val="0"/>
        <w:autoSpaceDE w:val="0"/>
        <w:autoSpaceDN w:val="0"/>
        <w:adjustRightInd w:val="0"/>
        <w:spacing w:line="360" w:lineRule="auto"/>
        <w:ind w:firstLine="510"/>
        <w:jc w:val="center"/>
        <w:rPr>
          <w:sz w:val="28"/>
          <w:szCs w:val="28"/>
          <w:lang w:eastAsia="uk-UA"/>
        </w:rPr>
      </w:pPr>
      <w:r w:rsidRPr="00782453">
        <w:rPr>
          <w:sz w:val="28"/>
          <w:szCs w:val="28"/>
          <w:lang w:eastAsia="uk-UA"/>
        </w:rPr>
        <w:lastRenderedPageBreak/>
        <w:t xml:space="preserve">Додаток </w:t>
      </w:r>
      <w:r w:rsidR="004003F2">
        <w:rPr>
          <w:sz w:val="28"/>
          <w:szCs w:val="28"/>
          <w:lang w:eastAsia="uk-UA"/>
        </w:rPr>
        <w:t>Д</w:t>
      </w:r>
    </w:p>
    <w:p w:rsidR="00A02309" w:rsidRPr="00782453" w:rsidRDefault="00A02309" w:rsidP="00A02309">
      <w:pPr>
        <w:widowControl w:val="0"/>
        <w:autoSpaceDE w:val="0"/>
        <w:autoSpaceDN w:val="0"/>
        <w:adjustRightInd w:val="0"/>
        <w:spacing w:line="360" w:lineRule="auto"/>
        <w:ind w:firstLine="510"/>
        <w:jc w:val="center"/>
        <w:rPr>
          <w:sz w:val="28"/>
          <w:szCs w:val="28"/>
          <w:lang w:eastAsia="uk-UA"/>
        </w:rPr>
      </w:pPr>
      <w:r w:rsidRPr="00782453">
        <w:rPr>
          <w:sz w:val="28"/>
          <w:szCs w:val="28"/>
          <w:lang w:eastAsia="uk-UA"/>
        </w:rPr>
        <w:t>Оцінювання технічних показників якості продукції (салат «Грецький Класичний», 300 г.) підприємств-конкурентів на ринку ресторанних послуг</w:t>
      </w:r>
    </w:p>
    <w:tbl>
      <w:tblPr>
        <w:tblStyle w:val="13"/>
        <w:tblW w:w="0" w:type="dxa"/>
        <w:tblInd w:w="-572" w:type="dxa"/>
        <w:tblLayout w:type="fixed"/>
        <w:tblLook w:val="04A0" w:firstRow="1" w:lastRow="0" w:firstColumn="1" w:lastColumn="0" w:noHBand="0" w:noVBand="1"/>
      </w:tblPr>
      <w:tblGrid>
        <w:gridCol w:w="1418"/>
        <w:gridCol w:w="850"/>
        <w:gridCol w:w="1554"/>
        <w:gridCol w:w="1311"/>
        <w:gridCol w:w="1499"/>
        <w:gridCol w:w="1650"/>
        <w:gridCol w:w="1535"/>
        <w:gridCol w:w="618"/>
      </w:tblGrid>
      <w:tr w:rsidR="00A02309" w:rsidRPr="00782453" w:rsidTr="004003F2">
        <w:tc>
          <w:tcPr>
            <w:tcW w:w="14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Підприємство</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Показ-</w:t>
            </w:r>
            <w:proofErr w:type="spellStart"/>
            <w:r w:rsidRPr="00782453">
              <w:rPr>
                <w:sz w:val="20"/>
                <w:lang w:eastAsia="uk-UA"/>
              </w:rPr>
              <w:t>ник</w:t>
            </w:r>
            <w:proofErr w:type="spellEnd"/>
          </w:p>
        </w:tc>
        <w:tc>
          <w:tcPr>
            <w:tcW w:w="155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textAlignment w:val="baseline"/>
              <w:outlineLvl w:val="0"/>
              <w:rPr>
                <w:bCs/>
                <w:color w:val="000000"/>
                <w:szCs w:val="28"/>
              </w:rPr>
            </w:pPr>
            <w:r w:rsidRPr="00782453">
              <w:rPr>
                <w:bCs/>
                <w:color w:val="000000"/>
                <w:szCs w:val="28"/>
              </w:rPr>
              <w:t>ТОВ</w:t>
            </w:r>
          </w:p>
          <w:p w:rsidR="00A02309" w:rsidRPr="00782453" w:rsidRDefault="00A02309" w:rsidP="004003F2">
            <w:pPr>
              <w:widowControl w:val="0"/>
              <w:autoSpaceDE w:val="0"/>
              <w:autoSpaceDN w:val="0"/>
              <w:adjustRightInd w:val="0"/>
              <w:jc w:val="center"/>
              <w:rPr>
                <w:sz w:val="20"/>
                <w:lang w:eastAsia="uk-UA"/>
              </w:rPr>
            </w:pPr>
            <w:r w:rsidRPr="00782453">
              <w:rPr>
                <w:bCs/>
                <w:color w:val="000000"/>
                <w:szCs w:val="28"/>
              </w:rPr>
              <w:t>«Галич»</w:t>
            </w:r>
            <w:r w:rsidRPr="00782453">
              <w:rPr>
                <w:shd w:val="clear" w:color="auto" w:fill="FFFFFF"/>
                <w:lang w:eastAsia="uk-UA"/>
              </w:rPr>
              <w:t xml:space="preserve"> (1)</w:t>
            </w:r>
          </w:p>
        </w:tc>
        <w:tc>
          <w:tcPr>
            <w:tcW w:w="1311"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t>Ресторан «Золота підкова»</w:t>
            </w:r>
            <w:r w:rsidRPr="00782453">
              <w:rPr>
                <w:shd w:val="clear" w:color="auto" w:fill="FFFFFF"/>
                <w:lang w:eastAsia="uk-UA"/>
              </w:rPr>
              <w:t xml:space="preserve"> (2)</w:t>
            </w:r>
          </w:p>
        </w:tc>
        <w:tc>
          <w:tcPr>
            <w:tcW w:w="149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pPr>
            <w:r w:rsidRPr="00782453">
              <w:t>Бар-ресторан</w:t>
            </w:r>
          </w:p>
          <w:p w:rsidR="00A02309" w:rsidRPr="00782453" w:rsidRDefault="00A02309" w:rsidP="004003F2">
            <w:pPr>
              <w:widowControl w:val="0"/>
              <w:autoSpaceDE w:val="0"/>
              <w:autoSpaceDN w:val="0"/>
              <w:adjustRightInd w:val="0"/>
              <w:jc w:val="center"/>
              <w:rPr>
                <w:sz w:val="20"/>
                <w:lang w:eastAsia="uk-UA"/>
              </w:rPr>
            </w:pPr>
            <w:r w:rsidRPr="00782453">
              <w:t>«На майдані»</w:t>
            </w:r>
            <w:r w:rsidRPr="00782453">
              <w:rPr>
                <w:shd w:val="clear" w:color="auto" w:fill="FFFFFF"/>
                <w:lang w:eastAsia="uk-UA"/>
              </w:rPr>
              <w:t xml:space="preserve"> (3)</w:t>
            </w:r>
          </w:p>
        </w:tc>
        <w:tc>
          <w:tcPr>
            <w:tcW w:w="16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t>Ресторан «</w:t>
            </w:r>
            <w:proofErr w:type="spellStart"/>
            <w:r w:rsidRPr="00782453">
              <w:t>Автопорт</w:t>
            </w:r>
            <w:proofErr w:type="spellEnd"/>
            <w:r w:rsidRPr="00782453">
              <w:t>»</w:t>
            </w:r>
            <w:r w:rsidRPr="00782453">
              <w:rPr>
                <w:shd w:val="clear" w:color="auto" w:fill="FFFFFF"/>
                <w:lang w:eastAsia="uk-UA"/>
              </w:rPr>
              <w:t xml:space="preserve"> (4)</w:t>
            </w:r>
          </w:p>
        </w:tc>
        <w:tc>
          <w:tcPr>
            <w:tcW w:w="1535"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t>Ресторан «</w:t>
            </w:r>
            <w:proofErr w:type="spellStart"/>
            <w:r w:rsidRPr="00782453">
              <w:t>Рандеру</w:t>
            </w:r>
            <w:proofErr w:type="spellEnd"/>
            <w:r w:rsidRPr="00782453">
              <w:t>»</w:t>
            </w:r>
            <w:r w:rsidRPr="00782453">
              <w:rPr>
                <w:shd w:val="clear" w:color="auto" w:fill="FFFFFF"/>
                <w:lang w:eastAsia="uk-UA"/>
              </w:rPr>
              <w:t xml:space="preserve"> (5)</w:t>
            </w:r>
          </w:p>
        </w:tc>
        <w:tc>
          <w:tcPr>
            <w:tcW w:w="618" w:type="dxa"/>
            <w:vMerge w:val="restart"/>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Ета-лон</w:t>
            </w:r>
          </w:p>
        </w:tc>
      </w:tr>
      <w:tr w:rsidR="00A02309" w:rsidRPr="00782453" w:rsidTr="004003F2">
        <w:tc>
          <w:tcPr>
            <w:tcW w:w="14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Страва</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rPr>
                <w:sz w:val="20"/>
                <w:lang w:eastAsia="uk-UA"/>
              </w:rPr>
            </w:pPr>
          </w:p>
        </w:tc>
        <w:tc>
          <w:tcPr>
            <w:tcW w:w="1554"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szCs w:val="20"/>
                <w:lang w:eastAsia="uk-UA"/>
              </w:rPr>
            </w:pPr>
            <w:r w:rsidRPr="00782453">
              <w:rPr>
                <w:sz w:val="20"/>
                <w:szCs w:val="20"/>
                <w:lang w:eastAsia="uk-UA"/>
              </w:rPr>
              <w:t>Салат «Грецький», 350 г.</w:t>
            </w:r>
          </w:p>
        </w:tc>
        <w:tc>
          <w:tcPr>
            <w:tcW w:w="1311"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jc w:val="center"/>
            </w:pPr>
            <w:r w:rsidRPr="00782453">
              <w:rPr>
                <w:sz w:val="20"/>
                <w:szCs w:val="20"/>
                <w:lang w:eastAsia="uk-UA"/>
              </w:rPr>
              <w:t>Салат «Грецький Класичний», 350 г.</w:t>
            </w:r>
          </w:p>
        </w:tc>
        <w:tc>
          <w:tcPr>
            <w:tcW w:w="14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jc w:val="center"/>
            </w:pPr>
            <w:r w:rsidRPr="00782453">
              <w:rPr>
                <w:sz w:val="20"/>
                <w:szCs w:val="20"/>
                <w:lang w:eastAsia="uk-UA"/>
              </w:rPr>
              <w:t>Салат «Грецький», 350 г.</w:t>
            </w:r>
          </w:p>
        </w:tc>
        <w:tc>
          <w:tcPr>
            <w:tcW w:w="1650"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jc w:val="center"/>
            </w:pPr>
            <w:r w:rsidRPr="00782453">
              <w:rPr>
                <w:sz w:val="20"/>
                <w:szCs w:val="20"/>
                <w:lang w:eastAsia="uk-UA"/>
              </w:rPr>
              <w:t>Салат «Грецький», 350 г.</w:t>
            </w:r>
          </w:p>
        </w:tc>
        <w:tc>
          <w:tcPr>
            <w:tcW w:w="1535"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jc w:val="center"/>
            </w:pPr>
            <w:r w:rsidRPr="00782453">
              <w:rPr>
                <w:sz w:val="20"/>
                <w:szCs w:val="20"/>
                <w:lang w:eastAsia="uk-UA"/>
              </w:rPr>
              <w:t>Салат «Грецький», 350 г.</w:t>
            </w: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rPr>
                <w:sz w:val="20"/>
                <w:lang w:eastAsia="uk-UA"/>
              </w:rPr>
            </w:pPr>
          </w:p>
        </w:tc>
      </w:tr>
      <w:tr w:rsidR="00A02309" w:rsidRPr="00782453" w:rsidTr="004003F2">
        <w:tc>
          <w:tcPr>
            <w:tcW w:w="14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Тип сировини</w:t>
            </w:r>
          </w:p>
        </w:tc>
        <w:tc>
          <w:tcPr>
            <w:tcW w:w="8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Бали</w:t>
            </w:r>
          </w:p>
        </w:tc>
        <w:tc>
          <w:tcPr>
            <w:tcW w:w="155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Огірки, помідори, болгарський перець, сир «</w:t>
            </w:r>
            <w:proofErr w:type="spellStart"/>
            <w:r w:rsidRPr="00782453">
              <w:rPr>
                <w:sz w:val="20"/>
                <w:lang w:eastAsia="uk-UA"/>
              </w:rPr>
              <w:t>Фета</w:t>
            </w:r>
            <w:proofErr w:type="spellEnd"/>
            <w:r w:rsidRPr="00782453">
              <w:rPr>
                <w:sz w:val="20"/>
                <w:lang w:eastAsia="uk-UA"/>
              </w:rPr>
              <w:t xml:space="preserve">», цибуля червона, маслини, </w:t>
            </w:r>
            <w:proofErr w:type="spellStart"/>
            <w:r w:rsidRPr="00782453">
              <w:rPr>
                <w:sz w:val="20"/>
                <w:lang w:eastAsia="uk-UA"/>
              </w:rPr>
              <w:t>орегано</w:t>
            </w:r>
            <w:proofErr w:type="spellEnd"/>
            <w:r w:rsidRPr="00782453">
              <w:rPr>
                <w:sz w:val="20"/>
                <w:lang w:eastAsia="uk-UA"/>
              </w:rPr>
              <w:t>, лимонний сік, перець, сіль</w:t>
            </w:r>
          </w:p>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10</w:t>
            </w:r>
          </w:p>
        </w:tc>
        <w:tc>
          <w:tcPr>
            <w:tcW w:w="1311"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Огірки, помідори, болгарський перець, сир «</w:t>
            </w:r>
            <w:proofErr w:type="spellStart"/>
            <w:r w:rsidRPr="00782453">
              <w:rPr>
                <w:sz w:val="20"/>
                <w:lang w:eastAsia="uk-UA"/>
              </w:rPr>
              <w:t>Фета</w:t>
            </w:r>
            <w:proofErr w:type="spellEnd"/>
            <w:r w:rsidRPr="00782453">
              <w:rPr>
                <w:sz w:val="20"/>
                <w:lang w:eastAsia="uk-UA"/>
              </w:rPr>
              <w:t xml:space="preserve">», цибуля. маслини, </w:t>
            </w:r>
            <w:proofErr w:type="spellStart"/>
            <w:r w:rsidRPr="00782453">
              <w:rPr>
                <w:sz w:val="20"/>
                <w:lang w:eastAsia="uk-UA"/>
              </w:rPr>
              <w:t>орегано</w:t>
            </w:r>
            <w:proofErr w:type="spellEnd"/>
          </w:p>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8</w:t>
            </w:r>
          </w:p>
        </w:tc>
        <w:tc>
          <w:tcPr>
            <w:tcW w:w="1499"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Огірки, помідори, болгарський перець, сир «</w:t>
            </w:r>
            <w:proofErr w:type="spellStart"/>
            <w:r w:rsidRPr="00782453">
              <w:rPr>
                <w:sz w:val="20"/>
                <w:lang w:eastAsia="uk-UA"/>
              </w:rPr>
              <w:t>Фета</w:t>
            </w:r>
            <w:proofErr w:type="spellEnd"/>
            <w:r w:rsidRPr="00782453">
              <w:rPr>
                <w:sz w:val="20"/>
                <w:lang w:eastAsia="uk-UA"/>
              </w:rPr>
              <w:t xml:space="preserve">», цибуля звичайна, маслини, </w:t>
            </w:r>
            <w:proofErr w:type="spellStart"/>
            <w:r w:rsidRPr="00782453">
              <w:rPr>
                <w:sz w:val="20"/>
                <w:lang w:eastAsia="uk-UA"/>
              </w:rPr>
              <w:t>орегано</w:t>
            </w:r>
            <w:proofErr w:type="spellEnd"/>
            <w:r w:rsidRPr="00782453">
              <w:rPr>
                <w:sz w:val="20"/>
                <w:lang w:eastAsia="uk-UA"/>
              </w:rPr>
              <w:t>, лимонний сік, спеції</w:t>
            </w:r>
          </w:p>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9</w:t>
            </w:r>
          </w:p>
        </w:tc>
        <w:tc>
          <w:tcPr>
            <w:tcW w:w="1650"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Огірки, помідори, болгарський перець, сир «</w:t>
            </w:r>
            <w:proofErr w:type="spellStart"/>
            <w:r w:rsidRPr="00782453">
              <w:rPr>
                <w:sz w:val="20"/>
                <w:lang w:eastAsia="uk-UA"/>
              </w:rPr>
              <w:t>Фета</w:t>
            </w:r>
            <w:proofErr w:type="spellEnd"/>
            <w:r w:rsidRPr="00782453">
              <w:rPr>
                <w:sz w:val="20"/>
                <w:lang w:eastAsia="uk-UA"/>
              </w:rPr>
              <w:t xml:space="preserve">», цибуля червона, маслини, </w:t>
            </w:r>
            <w:proofErr w:type="spellStart"/>
            <w:r w:rsidRPr="00782453">
              <w:rPr>
                <w:sz w:val="20"/>
                <w:lang w:eastAsia="uk-UA"/>
              </w:rPr>
              <w:t>орегано</w:t>
            </w:r>
            <w:proofErr w:type="spellEnd"/>
            <w:r w:rsidRPr="00782453">
              <w:rPr>
                <w:sz w:val="20"/>
                <w:lang w:eastAsia="uk-UA"/>
              </w:rPr>
              <w:t>, лимонний сік, перець, сіль</w:t>
            </w:r>
          </w:p>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10</w:t>
            </w:r>
          </w:p>
        </w:tc>
        <w:tc>
          <w:tcPr>
            <w:tcW w:w="1535"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Огірки, помідори, болгарський перець, сир «</w:t>
            </w:r>
            <w:proofErr w:type="spellStart"/>
            <w:r w:rsidRPr="00782453">
              <w:rPr>
                <w:sz w:val="20"/>
                <w:lang w:eastAsia="uk-UA"/>
              </w:rPr>
              <w:t>Фета</w:t>
            </w:r>
            <w:proofErr w:type="spellEnd"/>
            <w:r w:rsidRPr="00782453">
              <w:rPr>
                <w:sz w:val="20"/>
                <w:lang w:eastAsia="uk-UA"/>
              </w:rPr>
              <w:t xml:space="preserve">», цибуля червона, маслини, </w:t>
            </w:r>
            <w:proofErr w:type="spellStart"/>
            <w:r w:rsidRPr="00782453">
              <w:rPr>
                <w:sz w:val="20"/>
                <w:lang w:eastAsia="uk-UA"/>
              </w:rPr>
              <w:t>орегано</w:t>
            </w:r>
            <w:proofErr w:type="spellEnd"/>
            <w:r w:rsidRPr="00782453">
              <w:rPr>
                <w:sz w:val="20"/>
                <w:lang w:eastAsia="uk-UA"/>
              </w:rPr>
              <w:t>, лимонний сік, перець, сіль</w:t>
            </w:r>
          </w:p>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10</w:t>
            </w:r>
          </w:p>
        </w:tc>
        <w:tc>
          <w:tcPr>
            <w:tcW w:w="6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8</w:t>
            </w:r>
          </w:p>
        </w:tc>
      </w:tr>
      <w:tr w:rsidR="00A02309" w:rsidRPr="00782453" w:rsidTr="004003F2">
        <w:tc>
          <w:tcPr>
            <w:tcW w:w="141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Калорійність</w:t>
            </w:r>
          </w:p>
        </w:tc>
        <w:tc>
          <w:tcPr>
            <w:tcW w:w="8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Бали</w:t>
            </w:r>
          </w:p>
        </w:tc>
        <w:tc>
          <w:tcPr>
            <w:tcW w:w="155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1311"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c>
          <w:tcPr>
            <w:tcW w:w="149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c>
          <w:tcPr>
            <w:tcW w:w="16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1535"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6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r>
      <w:tr w:rsidR="00A02309" w:rsidRPr="00782453" w:rsidTr="004003F2">
        <w:tc>
          <w:tcPr>
            <w:tcW w:w="141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Безпечність</w:t>
            </w:r>
          </w:p>
        </w:tc>
        <w:tc>
          <w:tcPr>
            <w:tcW w:w="8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Бали</w:t>
            </w:r>
          </w:p>
        </w:tc>
        <w:tc>
          <w:tcPr>
            <w:tcW w:w="155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c>
          <w:tcPr>
            <w:tcW w:w="1311"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149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9</w:t>
            </w:r>
          </w:p>
        </w:tc>
        <w:tc>
          <w:tcPr>
            <w:tcW w:w="16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1535"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c>
          <w:tcPr>
            <w:tcW w:w="6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r>
      <w:tr w:rsidR="00A02309" w:rsidRPr="00782453" w:rsidTr="004003F2">
        <w:tc>
          <w:tcPr>
            <w:tcW w:w="141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Подача страви</w:t>
            </w:r>
          </w:p>
        </w:tc>
        <w:tc>
          <w:tcPr>
            <w:tcW w:w="8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Бали</w:t>
            </w:r>
          </w:p>
        </w:tc>
        <w:tc>
          <w:tcPr>
            <w:tcW w:w="155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1311"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6</w:t>
            </w:r>
          </w:p>
        </w:tc>
        <w:tc>
          <w:tcPr>
            <w:tcW w:w="149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c>
          <w:tcPr>
            <w:tcW w:w="16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6</w:t>
            </w:r>
          </w:p>
        </w:tc>
        <w:tc>
          <w:tcPr>
            <w:tcW w:w="1535"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c>
          <w:tcPr>
            <w:tcW w:w="6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7</w:t>
            </w:r>
          </w:p>
        </w:tc>
      </w:tr>
      <w:tr w:rsidR="00A02309" w:rsidRPr="00782453" w:rsidTr="004003F2">
        <w:tc>
          <w:tcPr>
            <w:tcW w:w="1418" w:type="dxa"/>
            <w:tcBorders>
              <w:top w:val="single" w:sz="4" w:space="0" w:color="auto"/>
              <w:left w:val="single" w:sz="4" w:space="0" w:color="auto"/>
              <w:bottom w:val="single" w:sz="4" w:space="0" w:color="auto"/>
              <w:right w:val="single" w:sz="4" w:space="0" w:color="auto"/>
            </w:tcBorders>
            <w:hideMark/>
          </w:tcPr>
          <w:p w:rsidR="00A02309" w:rsidRPr="00782453" w:rsidRDefault="00A02309" w:rsidP="004003F2">
            <w:pPr>
              <w:widowControl w:val="0"/>
              <w:autoSpaceDE w:val="0"/>
              <w:autoSpaceDN w:val="0"/>
              <w:adjustRightInd w:val="0"/>
              <w:jc w:val="center"/>
              <w:rPr>
                <w:sz w:val="20"/>
                <w:lang w:eastAsia="uk-UA"/>
              </w:rPr>
            </w:pPr>
            <w:proofErr w:type="spellStart"/>
            <w:r w:rsidRPr="00782453">
              <w:rPr>
                <w:sz w:val="20"/>
                <w:lang w:eastAsia="uk-UA"/>
              </w:rPr>
              <w:t>Відпо-відність</w:t>
            </w:r>
            <w:proofErr w:type="spellEnd"/>
            <w:r w:rsidRPr="00782453">
              <w:rPr>
                <w:sz w:val="20"/>
                <w:lang w:eastAsia="uk-UA"/>
              </w:rPr>
              <w:t xml:space="preserve"> екологічним стандартам</w:t>
            </w:r>
          </w:p>
        </w:tc>
        <w:tc>
          <w:tcPr>
            <w:tcW w:w="8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sz w:val="20"/>
                <w:lang w:eastAsia="uk-UA"/>
              </w:rPr>
            </w:pPr>
            <w:r w:rsidRPr="00782453">
              <w:rPr>
                <w:sz w:val="20"/>
                <w:lang w:eastAsia="uk-UA"/>
              </w:rPr>
              <w:t>Бали</w:t>
            </w:r>
          </w:p>
        </w:tc>
        <w:tc>
          <w:tcPr>
            <w:tcW w:w="1554"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1311"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1499"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6</w:t>
            </w:r>
          </w:p>
        </w:tc>
        <w:tc>
          <w:tcPr>
            <w:tcW w:w="1650"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9</w:t>
            </w:r>
          </w:p>
        </w:tc>
        <w:tc>
          <w:tcPr>
            <w:tcW w:w="1535"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c>
          <w:tcPr>
            <w:tcW w:w="618" w:type="dxa"/>
            <w:tcBorders>
              <w:top w:val="single" w:sz="4" w:space="0" w:color="auto"/>
              <w:left w:val="single" w:sz="4" w:space="0" w:color="auto"/>
              <w:bottom w:val="single" w:sz="4" w:space="0" w:color="auto"/>
              <w:right w:val="single" w:sz="4" w:space="0" w:color="auto"/>
            </w:tcBorders>
            <w:vAlign w:val="center"/>
            <w:hideMark/>
          </w:tcPr>
          <w:p w:rsidR="00A02309" w:rsidRPr="00782453" w:rsidRDefault="00A02309" w:rsidP="004003F2">
            <w:pPr>
              <w:widowControl w:val="0"/>
              <w:autoSpaceDE w:val="0"/>
              <w:autoSpaceDN w:val="0"/>
              <w:adjustRightInd w:val="0"/>
              <w:jc w:val="center"/>
              <w:rPr>
                <w:lang w:eastAsia="uk-UA"/>
              </w:rPr>
            </w:pPr>
            <w:r w:rsidRPr="00782453">
              <w:rPr>
                <w:lang w:eastAsia="uk-UA"/>
              </w:rPr>
              <w:t>8</w:t>
            </w:r>
          </w:p>
        </w:tc>
      </w:tr>
    </w:tbl>
    <w:p w:rsidR="00A02309" w:rsidRPr="00782453" w:rsidRDefault="00A02309" w:rsidP="00A02309">
      <w:pPr>
        <w:spacing w:line="360" w:lineRule="auto"/>
        <w:jc w:val="center"/>
        <w:rPr>
          <w:sz w:val="28"/>
          <w:szCs w:val="28"/>
        </w:rPr>
      </w:pPr>
    </w:p>
    <w:p w:rsidR="00A02309" w:rsidRPr="00782453" w:rsidRDefault="00A02309" w:rsidP="00A02309">
      <w:pPr>
        <w:rPr>
          <w:sz w:val="28"/>
          <w:szCs w:val="28"/>
        </w:rPr>
      </w:pPr>
      <w:r w:rsidRPr="00782453">
        <w:rPr>
          <w:sz w:val="28"/>
          <w:szCs w:val="28"/>
        </w:rPr>
        <w:br w:type="page"/>
      </w:r>
    </w:p>
    <w:p w:rsidR="00A02309" w:rsidRPr="00782453" w:rsidRDefault="00A02309" w:rsidP="00A02309">
      <w:pPr>
        <w:spacing w:line="360" w:lineRule="auto"/>
        <w:jc w:val="center"/>
        <w:rPr>
          <w:sz w:val="28"/>
          <w:szCs w:val="28"/>
        </w:rPr>
      </w:pPr>
      <w:r w:rsidRPr="00782453">
        <w:rPr>
          <w:sz w:val="28"/>
          <w:szCs w:val="28"/>
        </w:rPr>
        <w:lastRenderedPageBreak/>
        <w:t xml:space="preserve">Додаток </w:t>
      </w:r>
      <w:r w:rsidR="004003F2">
        <w:rPr>
          <w:sz w:val="28"/>
          <w:szCs w:val="28"/>
        </w:rPr>
        <w:t>Є</w:t>
      </w:r>
    </w:p>
    <w:p w:rsidR="00A02309" w:rsidRPr="00782453" w:rsidRDefault="00A02309" w:rsidP="00A02309">
      <w:pPr>
        <w:spacing w:line="360" w:lineRule="auto"/>
        <w:jc w:val="center"/>
        <w:rPr>
          <w:sz w:val="28"/>
          <w:szCs w:val="28"/>
        </w:rPr>
      </w:pPr>
      <w:r w:rsidRPr="00782453">
        <w:rPr>
          <w:sz w:val="28"/>
          <w:szCs w:val="28"/>
        </w:rPr>
        <w:t xml:space="preserve">Показники звіту про фінансовий стан підприємства ТОВ «Галич» </w:t>
      </w:r>
    </w:p>
    <w:p w:rsidR="00A02309" w:rsidRPr="00782453" w:rsidRDefault="00A02309" w:rsidP="00A02309">
      <w:pPr>
        <w:spacing w:line="360" w:lineRule="auto"/>
        <w:jc w:val="center"/>
        <w:rPr>
          <w:sz w:val="28"/>
          <w:szCs w:val="28"/>
        </w:rPr>
      </w:pPr>
      <w:r w:rsidRPr="00782453">
        <w:rPr>
          <w:sz w:val="28"/>
          <w:szCs w:val="28"/>
        </w:rPr>
        <w:t xml:space="preserve">за період 2014-2018 рр., </w:t>
      </w:r>
      <w:proofErr w:type="spellStart"/>
      <w:r w:rsidRPr="00782453">
        <w:rPr>
          <w:sz w:val="28"/>
          <w:szCs w:val="28"/>
        </w:rPr>
        <w:t>м.Тернопіль</w:t>
      </w:r>
      <w:proofErr w:type="spellEnd"/>
    </w:p>
    <w:tbl>
      <w:tblPr>
        <w:tblW w:w="8157"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1"/>
        <w:gridCol w:w="847"/>
        <w:gridCol w:w="820"/>
        <w:gridCol w:w="847"/>
        <w:gridCol w:w="766"/>
        <w:gridCol w:w="766"/>
      </w:tblGrid>
      <w:tr w:rsidR="00A02309" w:rsidRPr="00782453" w:rsidTr="004003F2">
        <w:trPr>
          <w:trHeight w:val="108"/>
        </w:trPr>
        <w:tc>
          <w:tcPr>
            <w:tcW w:w="4111" w:type="dxa"/>
            <w:vMerge w:val="restart"/>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Показники</w:t>
            </w:r>
          </w:p>
        </w:tc>
        <w:tc>
          <w:tcPr>
            <w:tcW w:w="4046" w:type="dxa"/>
            <w:gridSpan w:val="5"/>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Роки</w:t>
            </w:r>
          </w:p>
        </w:tc>
      </w:tr>
      <w:tr w:rsidR="00A02309" w:rsidRPr="00782453" w:rsidTr="004003F2">
        <w:trPr>
          <w:trHeight w:val="860"/>
        </w:trPr>
        <w:tc>
          <w:tcPr>
            <w:tcW w:w="4111" w:type="dxa"/>
            <w:vMerge/>
            <w:shd w:val="clear" w:color="auto" w:fill="auto"/>
            <w:vAlign w:val="center"/>
          </w:tcPr>
          <w:p w:rsidR="00A02309" w:rsidRPr="00782453" w:rsidRDefault="00A02309" w:rsidP="004003F2">
            <w:pPr>
              <w:widowControl w:val="0"/>
              <w:spacing w:line="264" w:lineRule="auto"/>
              <w:jc w:val="center"/>
              <w:rPr>
                <w:bCs/>
                <w:color w:val="000000"/>
                <w:sz w:val="23"/>
                <w:szCs w:val="23"/>
              </w:rPr>
            </w:pPr>
          </w:p>
        </w:tc>
        <w:tc>
          <w:tcPr>
            <w:tcW w:w="847" w:type="dxa"/>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2014</w:t>
            </w:r>
          </w:p>
        </w:tc>
        <w:tc>
          <w:tcPr>
            <w:tcW w:w="820" w:type="dxa"/>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2015</w:t>
            </w:r>
          </w:p>
        </w:tc>
        <w:tc>
          <w:tcPr>
            <w:tcW w:w="847" w:type="dxa"/>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2016</w:t>
            </w:r>
          </w:p>
        </w:tc>
        <w:tc>
          <w:tcPr>
            <w:tcW w:w="766" w:type="dxa"/>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2017</w:t>
            </w:r>
          </w:p>
        </w:tc>
        <w:tc>
          <w:tcPr>
            <w:tcW w:w="766" w:type="dxa"/>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2018</w:t>
            </w:r>
          </w:p>
        </w:tc>
      </w:tr>
      <w:tr w:rsidR="00A02309" w:rsidRPr="00782453" w:rsidTr="004003F2">
        <w:tc>
          <w:tcPr>
            <w:tcW w:w="4111" w:type="dxa"/>
            <w:shd w:val="clear" w:color="auto" w:fill="auto"/>
          </w:tcPr>
          <w:p w:rsidR="00A02309" w:rsidRPr="00782453" w:rsidRDefault="00A02309" w:rsidP="004003F2">
            <w:pPr>
              <w:widowControl w:val="0"/>
              <w:spacing w:line="264" w:lineRule="auto"/>
              <w:jc w:val="both"/>
              <w:rPr>
                <w:sz w:val="23"/>
                <w:szCs w:val="23"/>
                <w:lang w:bidi="as-IN"/>
              </w:rPr>
            </w:pPr>
            <w:r w:rsidRPr="00782453">
              <w:rPr>
                <w:sz w:val="23"/>
                <w:szCs w:val="23"/>
                <w:lang w:bidi="as-IN"/>
              </w:rPr>
              <w:t>Активи, 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1854</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1357,1</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1304,5</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7052,1</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6531,6</w:t>
            </w:r>
          </w:p>
        </w:tc>
      </w:tr>
      <w:tr w:rsidR="00A02309" w:rsidRPr="00782453" w:rsidTr="004003F2">
        <w:tc>
          <w:tcPr>
            <w:tcW w:w="4111" w:type="dxa"/>
            <w:shd w:val="clear" w:color="auto" w:fill="auto"/>
          </w:tcPr>
          <w:p w:rsidR="00A02309" w:rsidRPr="00782453" w:rsidRDefault="00A02309" w:rsidP="004003F2">
            <w:pPr>
              <w:widowControl w:val="0"/>
              <w:spacing w:line="264" w:lineRule="auto"/>
              <w:jc w:val="both"/>
              <w:rPr>
                <w:sz w:val="20"/>
                <w:szCs w:val="20"/>
                <w:lang w:bidi="as-IN"/>
              </w:rPr>
            </w:pPr>
            <w:r w:rsidRPr="00782453">
              <w:rPr>
                <w:sz w:val="23"/>
                <w:szCs w:val="23"/>
                <w:lang w:bidi="as-IN"/>
              </w:rPr>
              <w:t>Основні засоби, 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104,7</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63,9</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82,4</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66,2</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46,1</w:t>
            </w:r>
          </w:p>
        </w:tc>
      </w:tr>
      <w:tr w:rsidR="00A02309" w:rsidRPr="00782453" w:rsidTr="004003F2">
        <w:tc>
          <w:tcPr>
            <w:tcW w:w="4111" w:type="dxa"/>
            <w:shd w:val="clear" w:color="auto" w:fill="auto"/>
          </w:tcPr>
          <w:p w:rsidR="00A02309" w:rsidRPr="00782453" w:rsidRDefault="00A02309" w:rsidP="004003F2">
            <w:pPr>
              <w:widowControl w:val="0"/>
              <w:spacing w:line="264" w:lineRule="auto"/>
              <w:jc w:val="both"/>
              <w:rPr>
                <w:sz w:val="23"/>
                <w:szCs w:val="23"/>
                <w:lang w:bidi="as-IN"/>
              </w:rPr>
            </w:pPr>
            <w:r w:rsidRPr="00782453">
              <w:rPr>
                <w:sz w:val="23"/>
                <w:szCs w:val="23"/>
                <w:lang w:bidi="as-IN"/>
              </w:rPr>
              <w:t xml:space="preserve">Оборотні активи, </w:t>
            </w:r>
            <w:proofErr w:type="spellStart"/>
            <w:r w:rsidRPr="00782453">
              <w:rPr>
                <w:sz w:val="23"/>
                <w:szCs w:val="23"/>
                <w:lang w:bidi="as-IN"/>
              </w:rPr>
              <w:t>тис.грн</w:t>
            </w:r>
            <w:proofErr w:type="spellEnd"/>
            <w:r w:rsidRPr="00782453">
              <w:rPr>
                <w:sz w:val="23"/>
                <w:szCs w:val="23"/>
                <w:lang w:bidi="as-IN"/>
              </w:rPr>
              <w:t xml:space="preserve">. </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1744,2</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1288,1</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1217</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6980,8</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6480,4</w:t>
            </w:r>
          </w:p>
        </w:tc>
      </w:tr>
      <w:tr w:rsidR="00A02309" w:rsidRPr="00782453" w:rsidTr="004003F2">
        <w:tc>
          <w:tcPr>
            <w:tcW w:w="4111" w:type="dxa"/>
            <w:shd w:val="clear" w:color="auto" w:fill="auto"/>
          </w:tcPr>
          <w:p w:rsidR="00A02309" w:rsidRPr="00782453" w:rsidRDefault="00A02309" w:rsidP="004003F2">
            <w:pPr>
              <w:widowControl w:val="0"/>
              <w:spacing w:line="264" w:lineRule="auto"/>
              <w:jc w:val="both"/>
              <w:rPr>
                <w:sz w:val="20"/>
                <w:szCs w:val="20"/>
                <w:lang w:bidi="as-IN"/>
              </w:rPr>
            </w:pPr>
            <w:r w:rsidRPr="00782453">
              <w:rPr>
                <w:sz w:val="23"/>
                <w:szCs w:val="23"/>
                <w:lang w:bidi="as-IN"/>
              </w:rPr>
              <w:t>Власний капітал, 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1037,9</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774,3</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782,5</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4600</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4719,7</w:t>
            </w:r>
          </w:p>
        </w:tc>
      </w:tr>
      <w:tr w:rsidR="00A02309" w:rsidRPr="00782453" w:rsidTr="004003F2">
        <w:tc>
          <w:tcPr>
            <w:tcW w:w="4111" w:type="dxa"/>
            <w:shd w:val="clear" w:color="auto" w:fill="auto"/>
          </w:tcPr>
          <w:p w:rsidR="00A02309" w:rsidRPr="00782453" w:rsidRDefault="00A02309" w:rsidP="004003F2">
            <w:pPr>
              <w:widowControl w:val="0"/>
              <w:spacing w:line="264" w:lineRule="auto"/>
              <w:jc w:val="both"/>
              <w:rPr>
                <w:bCs/>
                <w:sz w:val="23"/>
                <w:szCs w:val="23"/>
              </w:rPr>
            </w:pPr>
            <w:r w:rsidRPr="00782453">
              <w:rPr>
                <w:bCs/>
                <w:sz w:val="23"/>
                <w:szCs w:val="23"/>
              </w:rPr>
              <w:t>Дебіторська заборгованість,</w:t>
            </w:r>
          </w:p>
          <w:p w:rsidR="00A02309" w:rsidRPr="00782453" w:rsidRDefault="00A02309" w:rsidP="004003F2">
            <w:pPr>
              <w:widowControl w:val="0"/>
              <w:spacing w:line="264" w:lineRule="auto"/>
              <w:jc w:val="both"/>
              <w:rPr>
                <w:bCs/>
                <w:sz w:val="20"/>
                <w:szCs w:val="20"/>
              </w:rPr>
            </w:pPr>
            <w:r w:rsidRPr="00782453">
              <w:rPr>
                <w:bCs/>
                <w:sz w:val="23"/>
                <w:szCs w:val="23"/>
              </w:rPr>
              <w:t>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1582,8</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314,3</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536,8</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4572,3</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4936,2</w:t>
            </w:r>
          </w:p>
        </w:tc>
      </w:tr>
    </w:tbl>
    <w:p w:rsidR="00A02309" w:rsidRPr="00782453" w:rsidRDefault="00A02309" w:rsidP="00A02309">
      <w:pPr>
        <w:spacing w:line="360" w:lineRule="auto"/>
        <w:jc w:val="center"/>
        <w:rPr>
          <w:b/>
          <w:sz w:val="28"/>
          <w:szCs w:val="28"/>
        </w:rPr>
      </w:pPr>
    </w:p>
    <w:p w:rsidR="00A02309" w:rsidRPr="00782453" w:rsidRDefault="00A02309" w:rsidP="00A02309">
      <w:pPr>
        <w:spacing w:line="360" w:lineRule="auto"/>
        <w:jc w:val="center"/>
        <w:rPr>
          <w:sz w:val="28"/>
          <w:szCs w:val="28"/>
        </w:rPr>
      </w:pPr>
      <w:r w:rsidRPr="00782453">
        <w:rPr>
          <w:sz w:val="28"/>
          <w:szCs w:val="28"/>
        </w:rPr>
        <w:t xml:space="preserve">Додаток </w:t>
      </w:r>
      <w:r w:rsidR="004003F2">
        <w:rPr>
          <w:sz w:val="28"/>
          <w:szCs w:val="28"/>
        </w:rPr>
        <w:t>Ж</w:t>
      </w:r>
    </w:p>
    <w:p w:rsidR="00A02309" w:rsidRPr="00782453" w:rsidRDefault="00A02309" w:rsidP="00A02309">
      <w:pPr>
        <w:spacing w:line="360" w:lineRule="auto"/>
        <w:jc w:val="center"/>
        <w:rPr>
          <w:sz w:val="28"/>
          <w:szCs w:val="28"/>
        </w:rPr>
      </w:pPr>
      <w:r w:rsidRPr="00782453">
        <w:rPr>
          <w:sz w:val="28"/>
          <w:szCs w:val="28"/>
        </w:rPr>
        <w:t xml:space="preserve">Показники фінансових результатів підприємства ТОВ «Галич» </w:t>
      </w:r>
    </w:p>
    <w:p w:rsidR="00A02309" w:rsidRPr="00782453" w:rsidRDefault="00A02309" w:rsidP="00A02309">
      <w:pPr>
        <w:spacing w:line="360" w:lineRule="auto"/>
        <w:jc w:val="center"/>
        <w:rPr>
          <w:sz w:val="28"/>
          <w:szCs w:val="28"/>
        </w:rPr>
      </w:pPr>
      <w:r w:rsidRPr="00782453">
        <w:rPr>
          <w:sz w:val="28"/>
          <w:szCs w:val="28"/>
        </w:rPr>
        <w:t xml:space="preserve">за період 2014-2018 рр., </w:t>
      </w:r>
      <w:proofErr w:type="spellStart"/>
      <w:r w:rsidRPr="00782453">
        <w:rPr>
          <w:sz w:val="28"/>
          <w:szCs w:val="28"/>
        </w:rPr>
        <w:t>м.Тернопіль</w:t>
      </w:r>
      <w:proofErr w:type="spellEnd"/>
    </w:p>
    <w:tbl>
      <w:tblPr>
        <w:tblW w:w="844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847"/>
        <w:gridCol w:w="820"/>
        <w:gridCol w:w="847"/>
        <w:gridCol w:w="766"/>
        <w:gridCol w:w="766"/>
      </w:tblGrid>
      <w:tr w:rsidR="00A02309" w:rsidRPr="00782453" w:rsidTr="004003F2">
        <w:trPr>
          <w:trHeight w:val="108"/>
        </w:trPr>
        <w:tc>
          <w:tcPr>
            <w:tcW w:w="4395" w:type="dxa"/>
            <w:vMerge w:val="restart"/>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Показники</w:t>
            </w:r>
          </w:p>
        </w:tc>
        <w:tc>
          <w:tcPr>
            <w:tcW w:w="4046" w:type="dxa"/>
            <w:gridSpan w:val="5"/>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Роки</w:t>
            </w:r>
          </w:p>
        </w:tc>
      </w:tr>
      <w:tr w:rsidR="00A02309" w:rsidRPr="00782453" w:rsidTr="004003F2">
        <w:trPr>
          <w:trHeight w:val="860"/>
        </w:trPr>
        <w:tc>
          <w:tcPr>
            <w:tcW w:w="4395" w:type="dxa"/>
            <w:vMerge/>
            <w:shd w:val="clear" w:color="auto" w:fill="auto"/>
            <w:vAlign w:val="center"/>
          </w:tcPr>
          <w:p w:rsidR="00A02309" w:rsidRPr="00782453" w:rsidRDefault="00A02309" w:rsidP="004003F2">
            <w:pPr>
              <w:widowControl w:val="0"/>
              <w:spacing w:line="264" w:lineRule="auto"/>
              <w:jc w:val="center"/>
              <w:rPr>
                <w:bCs/>
                <w:color w:val="000000"/>
                <w:sz w:val="23"/>
                <w:szCs w:val="23"/>
              </w:rPr>
            </w:pPr>
          </w:p>
        </w:tc>
        <w:tc>
          <w:tcPr>
            <w:tcW w:w="847" w:type="dxa"/>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2014</w:t>
            </w:r>
          </w:p>
        </w:tc>
        <w:tc>
          <w:tcPr>
            <w:tcW w:w="820" w:type="dxa"/>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2015</w:t>
            </w:r>
          </w:p>
        </w:tc>
        <w:tc>
          <w:tcPr>
            <w:tcW w:w="847" w:type="dxa"/>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2016</w:t>
            </w:r>
          </w:p>
        </w:tc>
        <w:tc>
          <w:tcPr>
            <w:tcW w:w="766" w:type="dxa"/>
            <w:shd w:val="clear" w:color="auto" w:fill="auto"/>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2017</w:t>
            </w:r>
          </w:p>
        </w:tc>
        <w:tc>
          <w:tcPr>
            <w:tcW w:w="766" w:type="dxa"/>
            <w:vAlign w:val="center"/>
          </w:tcPr>
          <w:p w:rsidR="00A02309" w:rsidRPr="00782453" w:rsidRDefault="00A02309" w:rsidP="004003F2">
            <w:pPr>
              <w:widowControl w:val="0"/>
              <w:spacing w:line="264" w:lineRule="auto"/>
              <w:jc w:val="center"/>
              <w:rPr>
                <w:bCs/>
                <w:color w:val="000000"/>
                <w:sz w:val="23"/>
                <w:szCs w:val="23"/>
              </w:rPr>
            </w:pPr>
            <w:r w:rsidRPr="00782453">
              <w:rPr>
                <w:bCs/>
                <w:color w:val="000000"/>
                <w:sz w:val="23"/>
                <w:szCs w:val="23"/>
              </w:rPr>
              <w:t>2018</w:t>
            </w:r>
          </w:p>
        </w:tc>
      </w:tr>
      <w:tr w:rsidR="00A02309" w:rsidRPr="00782453" w:rsidTr="004003F2">
        <w:tc>
          <w:tcPr>
            <w:tcW w:w="4395" w:type="dxa"/>
            <w:shd w:val="clear" w:color="auto" w:fill="auto"/>
          </w:tcPr>
          <w:p w:rsidR="00A02309" w:rsidRPr="00782453" w:rsidRDefault="00A02309" w:rsidP="004003F2">
            <w:pPr>
              <w:widowControl w:val="0"/>
              <w:spacing w:line="264" w:lineRule="auto"/>
              <w:jc w:val="both"/>
              <w:rPr>
                <w:sz w:val="20"/>
                <w:szCs w:val="20"/>
                <w:lang w:bidi="as-IN"/>
              </w:rPr>
            </w:pPr>
            <w:r w:rsidRPr="00782453">
              <w:rPr>
                <w:sz w:val="23"/>
                <w:szCs w:val="23"/>
                <w:lang w:bidi="as-IN"/>
              </w:rPr>
              <w:t>Вартість реалізованої продукції (послуг), 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rPr>
              <w:t>1370,6</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1169</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1300,7</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8901,2</w:t>
            </w:r>
          </w:p>
        </w:tc>
        <w:tc>
          <w:tcPr>
            <w:tcW w:w="766" w:type="dxa"/>
            <w:vAlign w:val="center"/>
          </w:tcPr>
          <w:p w:rsidR="00A02309" w:rsidRPr="00782453" w:rsidRDefault="00A02309" w:rsidP="004003F2">
            <w:pPr>
              <w:widowControl w:val="0"/>
              <w:spacing w:line="264" w:lineRule="auto"/>
              <w:jc w:val="center"/>
              <w:rPr>
                <w:color w:val="000000"/>
                <w:sz w:val="20"/>
                <w:szCs w:val="16"/>
              </w:rPr>
            </w:pPr>
            <w:r w:rsidRPr="00782453">
              <w:rPr>
                <w:color w:val="000000"/>
                <w:sz w:val="20"/>
                <w:szCs w:val="16"/>
              </w:rPr>
              <w:t>8808,2</w:t>
            </w:r>
          </w:p>
        </w:tc>
      </w:tr>
      <w:tr w:rsidR="00A02309" w:rsidRPr="00782453" w:rsidTr="004003F2">
        <w:tc>
          <w:tcPr>
            <w:tcW w:w="4395" w:type="dxa"/>
            <w:shd w:val="clear" w:color="auto" w:fill="auto"/>
          </w:tcPr>
          <w:p w:rsidR="00A02309" w:rsidRPr="00782453" w:rsidRDefault="00A02309" w:rsidP="004003F2">
            <w:pPr>
              <w:widowControl w:val="0"/>
              <w:spacing w:line="264" w:lineRule="auto"/>
              <w:jc w:val="both"/>
              <w:rPr>
                <w:sz w:val="20"/>
                <w:szCs w:val="20"/>
                <w:lang w:bidi="as-IN"/>
              </w:rPr>
            </w:pPr>
            <w:r w:rsidRPr="00782453">
              <w:rPr>
                <w:sz w:val="23"/>
                <w:szCs w:val="23"/>
                <w:lang w:bidi="as-IN"/>
              </w:rPr>
              <w:t>Собівартість реалізованої продукції, 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911,3</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1397,8</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1191,2</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3821,5</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7564,7</w:t>
            </w:r>
          </w:p>
        </w:tc>
      </w:tr>
      <w:tr w:rsidR="00A02309" w:rsidRPr="00782453" w:rsidTr="004003F2">
        <w:tc>
          <w:tcPr>
            <w:tcW w:w="4395" w:type="dxa"/>
            <w:shd w:val="clear" w:color="auto" w:fill="auto"/>
          </w:tcPr>
          <w:p w:rsidR="00A02309" w:rsidRPr="00782453" w:rsidRDefault="00A02309" w:rsidP="004003F2">
            <w:pPr>
              <w:widowControl w:val="0"/>
              <w:spacing w:line="264" w:lineRule="auto"/>
              <w:jc w:val="both"/>
              <w:rPr>
                <w:sz w:val="23"/>
                <w:szCs w:val="23"/>
                <w:lang w:bidi="as-IN"/>
              </w:rPr>
            </w:pPr>
            <w:r w:rsidRPr="00782453">
              <w:rPr>
                <w:sz w:val="23"/>
                <w:szCs w:val="23"/>
                <w:lang w:bidi="as-IN"/>
              </w:rPr>
              <w:t>Операційні витрати, 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146,8</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54,5</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113,1</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942,2</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1100,1</w:t>
            </w:r>
          </w:p>
        </w:tc>
      </w:tr>
      <w:tr w:rsidR="00A02309" w:rsidRPr="00782453" w:rsidTr="004003F2">
        <w:tc>
          <w:tcPr>
            <w:tcW w:w="4395" w:type="dxa"/>
            <w:shd w:val="clear" w:color="auto" w:fill="auto"/>
          </w:tcPr>
          <w:p w:rsidR="00A02309" w:rsidRPr="00782453" w:rsidRDefault="00A02309" w:rsidP="004003F2">
            <w:pPr>
              <w:widowControl w:val="0"/>
              <w:spacing w:line="264" w:lineRule="auto"/>
              <w:jc w:val="both"/>
              <w:rPr>
                <w:sz w:val="20"/>
                <w:szCs w:val="20"/>
                <w:lang w:bidi="as-IN"/>
              </w:rPr>
            </w:pPr>
            <w:r w:rsidRPr="00782453">
              <w:rPr>
                <w:sz w:val="23"/>
                <w:szCs w:val="23"/>
                <w:lang w:bidi="as-IN"/>
              </w:rPr>
              <w:t>Чистий прибуток, тис. грн.</w:t>
            </w:r>
          </w:p>
        </w:tc>
        <w:tc>
          <w:tcPr>
            <w:tcW w:w="847"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293,7</w:t>
            </w:r>
          </w:p>
        </w:tc>
        <w:tc>
          <w:tcPr>
            <w:tcW w:w="820"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-263,6</w:t>
            </w:r>
          </w:p>
        </w:tc>
        <w:tc>
          <w:tcPr>
            <w:tcW w:w="847"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8,2</w:t>
            </w:r>
          </w:p>
        </w:tc>
        <w:tc>
          <w:tcPr>
            <w:tcW w:w="766" w:type="dxa"/>
            <w:shd w:val="clear" w:color="auto" w:fill="auto"/>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3817,5</w:t>
            </w:r>
          </w:p>
        </w:tc>
        <w:tc>
          <w:tcPr>
            <w:tcW w:w="766" w:type="dxa"/>
            <w:vAlign w:val="center"/>
          </w:tcPr>
          <w:p w:rsidR="00A02309" w:rsidRPr="00782453" w:rsidRDefault="00A02309" w:rsidP="004003F2">
            <w:pPr>
              <w:widowControl w:val="0"/>
              <w:spacing w:line="264" w:lineRule="auto"/>
              <w:jc w:val="center"/>
              <w:rPr>
                <w:color w:val="000000"/>
                <w:sz w:val="20"/>
                <w:szCs w:val="16"/>
                <w:lang w:eastAsia="uk-UA"/>
              </w:rPr>
            </w:pPr>
            <w:r w:rsidRPr="00782453">
              <w:rPr>
                <w:color w:val="000000"/>
                <w:sz w:val="20"/>
                <w:szCs w:val="16"/>
                <w:lang w:eastAsia="uk-UA"/>
              </w:rPr>
              <w:t>119,7</w:t>
            </w:r>
          </w:p>
        </w:tc>
      </w:tr>
    </w:tbl>
    <w:p w:rsidR="00A02309" w:rsidRPr="00782453" w:rsidRDefault="00A02309" w:rsidP="00A02309">
      <w:pPr>
        <w:spacing w:line="360" w:lineRule="auto"/>
        <w:jc w:val="center"/>
        <w:rPr>
          <w:b/>
          <w:sz w:val="28"/>
          <w:szCs w:val="28"/>
        </w:rPr>
      </w:pPr>
      <w:r w:rsidRPr="00782453">
        <w:rPr>
          <w:b/>
          <w:sz w:val="28"/>
          <w:szCs w:val="28"/>
        </w:rPr>
        <w:br w:type="page"/>
      </w:r>
    </w:p>
    <w:p w:rsidR="00A02309" w:rsidRPr="00782453" w:rsidRDefault="00A02309" w:rsidP="00A02309">
      <w:pPr>
        <w:spacing w:line="360" w:lineRule="auto"/>
        <w:jc w:val="center"/>
        <w:rPr>
          <w:sz w:val="28"/>
          <w:szCs w:val="28"/>
        </w:rPr>
      </w:pPr>
      <w:r w:rsidRPr="00782453">
        <w:rPr>
          <w:sz w:val="28"/>
          <w:szCs w:val="28"/>
        </w:rPr>
        <w:lastRenderedPageBreak/>
        <w:t xml:space="preserve">Додаток </w:t>
      </w:r>
      <w:r w:rsidR="004003F2">
        <w:rPr>
          <w:sz w:val="28"/>
          <w:szCs w:val="28"/>
        </w:rPr>
        <w:t>З</w:t>
      </w:r>
    </w:p>
    <w:p w:rsidR="00A02309" w:rsidRPr="00782453" w:rsidRDefault="00A02309" w:rsidP="00A02309">
      <w:pPr>
        <w:spacing w:line="360" w:lineRule="auto"/>
        <w:ind w:firstLine="709"/>
        <w:jc w:val="center"/>
        <w:rPr>
          <w:sz w:val="28"/>
          <w:szCs w:val="28"/>
        </w:rPr>
      </w:pPr>
      <w:r w:rsidRPr="00782453">
        <w:rPr>
          <w:sz w:val="28"/>
          <w:szCs w:val="28"/>
        </w:rPr>
        <w:t>Виробниче обладнання ресторану «Галич» (пропозиція)</w:t>
      </w:r>
    </w:p>
    <w:tbl>
      <w:tblPr>
        <w:tblStyle w:val="a3"/>
        <w:tblW w:w="9494" w:type="dxa"/>
        <w:tblLook w:val="04A0" w:firstRow="1" w:lastRow="0" w:firstColumn="1" w:lastColumn="0" w:noHBand="0" w:noVBand="1"/>
      </w:tblPr>
      <w:tblGrid>
        <w:gridCol w:w="6516"/>
        <w:gridCol w:w="2978"/>
      </w:tblGrid>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Найменування та тип обладнання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Мінімальний обсяг роботи</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Механічне обладнання  </w:t>
            </w:r>
          </w:p>
        </w:tc>
        <w:tc>
          <w:tcPr>
            <w:tcW w:w="2978" w:type="dxa"/>
          </w:tcPr>
          <w:p w:rsidR="00A02309" w:rsidRPr="00782453" w:rsidRDefault="00A02309" w:rsidP="004003F2">
            <w:pPr>
              <w:spacing w:before="100" w:beforeAutospacing="1" w:after="100" w:afterAutospacing="1" w:line="216" w:lineRule="auto"/>
              <w:jc w:val="center"/>
              <w:rPr>
                <w:color w:val="000000"/>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proofErr w:type="spellStart"/>
            <w:r w:rsidRPr="00782453">
              <w:rPr>
                <w:lang w:eastAsia="uk-UA"/>
              </w:rPr>
              <w:t>Картоплеочищувальні</w:t>
            </w:r>
            <w:proofErr w:type="spellEnd"/>
            <w:r w:rsidRPr="00782453">
              <w:rPr>
                <w:lang w:eastAsia="uk-UA"/>
              </w:rPr>
              <w:t xml:space="preserve"> машини  </w:t>
            </w:r>
          </w:p>
        </w:tc>
        <w:tc>
          <w:tcPr>
            <w:tcW w:w="2978" w:type="dxa"/>
          </w:tcPr>
          <w:p w:rsidR="00A02309" w:rsidRPr="00782453" w:rsidRDefault="00A02309" w:rsidP="004003F2">
            <w:pPr>
              <w:spacing w:before="100" w:beforeAutospacing="1" w:after="100" w:afterAutospacing="1" w:line="216" w:lineRule="auto"/>
              <w:jc w:val="center"/>
              <w:rPr>
                <w:color w:val="000000"/>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МОК- 1251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20 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МОК-250,МОК-250М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50кг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МОК-350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200 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proofErr w:type="spellStart"/>
            <w:r w:rsidRPr="00782453">
              <w:rPr>
                <w:lang w:eastAsia="uk-UA"/>
              </w:rPr>
              <w:t>Овочерізальні</w:t>
            </w:r>
            <w:proofErr w:type="spellEnd"/>
            <w:r w:rsidRPr="00782453">
              <w:rPr>
                <w:lang w:eastAsia="uk-UA"/>
              </w:rPr>
              <w:t xml:space="preserve"> машини для подрібнення сирих овочів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МРО-50 - 200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МРО-400- 1000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50кг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МИСО(ЮО)2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50кг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proofErr w:type="spellStart"/>
            <w:r w:rsidRPr="00782453">
              <w:rPr>
                <w:lang w:eastAsia="uk-UA"/>
              </w:rPr>
              <w:t>Овочерізальні</w:t>
            </w:r>
            <w:proofErr w:type="spellEnd"/>
            <w:r w:rsidRPr="00782453">
              <w:rPr>
                <w:lang w:eastAsia="uk-UA"/>
              </w:rPr>
              <w:t xml:space="preserve"> машини для подрібнення варених овочів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МРОВ- 160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МИВІ 1 (70-350)2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30 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proofErr w:type="spellStart"/>
            <w:r w:rsidRPr="00782453">
              <w:rPr>
                <w:lang w:eastAsia="uk-UA"/>
              </w:rPr>
              <w:t>Перетирочні</w:t>
            </w:r>
            <w:proofErr w:type="spellEnd"/>
            <w:r w:rsidRPr="00782453">
              <w:rPr>
                <w:lang w:eastAsia="uk-UA"/>
              </w:rPr>
              <w:t xml:space="preserve"> машини</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МКП - 60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40кг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МП - 800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М’ясорубки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МИМ-250М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50 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МИМ - 500, МИМ - 500М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200 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Машини для обробки м’яса та риби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МРМ - 15 (90-120)2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50 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МФК-2240 (135)2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500 шт. (30 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РО - 1 М 1 (60)2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Універсальні приводи</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ІІІ -0,6(7,5)2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ІІІ-1,1(150)2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15кг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Теплове обладнання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Котли для приготування їжі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КП - 60, КПЗ - 60, УЗВ - 60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60л</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КПЗ-100- 1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100л</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КПЗ- 160- 1,КЗ-160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160л</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КГІЗ-250- 1.КЗ-250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250л</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Кип’ятильники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КНЗ-25М1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100л</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КНЗ - 50М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320л</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proofErr w:type="spellStart"/>
            <w:r w:rsidRPr="00782453">
              <w:rPr>
                <w:lang w:eastAsia="uk-UA"/>
              </w:rPr>
              <w:t>Пароварильні</w:t>
            </w:r>
            <w:proofErr w:type="spellEnd"/>
            <w:r w:rsidRPr="00782453">
              <w:rPr>
                <w:lang w:eastAsia="uk-UA"/>
              </w:rPr>
              <w:t xml:space="preserve"> апарати АПЗ-0,23А; АПЗ-0,23 -0,1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40кг</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Плити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311-4,ПЗСМ-2,ПЗ-0,17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100шт.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ЗП-7,311-7М,ПЗ-0,51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600 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ПЗСМ-4, Г13СМ-4ШБ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300 піт.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Шафи  </w:t>
            </w:r>
          </w:p>
        </w:tc>
        <w:tc>
          <w:tcPr>
            <w:tcW w:w="2978" w:type="dxa"/>
          </w:tcPr>
          <w:p w:rsidR="00A02309" w:rsidRPr="00782453" w:rsidRDefault="00A02309" w:rsidP="004003F2">
            <w:pPr>
              <w:spacing w:before="100" w:beforeAutospacing="1" w:after="100" w:afterAutospacing="1" w:line="216" w:lineRule="auto"/>
              <w:jc w:val="center"/>
              <w:rPr>
                <w:lang w:eastAsia="uk-UA"/>
              </w:rPr>
            </w:pP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ШЖЗ-0,51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200 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ШПЗСМ-3; ШЖЗ-0,85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400 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 xml:space="preserve">Піч конвеєрна </w:t>
            </w:r>
            <w:proofErr w:type="spellStart"/>
            <w:r w:rsidRPr="00782453">
              <w:rPr>
                <w:lang w:eastAsia="uk-UA"/>
              </w:rPr>
              <w:t>жарочна</w:t>
            </w:r>
            <w:proofErr w:type="spellEnd"/>
            <w:r w:rsidRPr="00782453">
              <w:rPr>
                <w:lang w:eastAsia="uk-UA"/>
              </w:rPr>
              <w:t xml:space="preserve"> ПКЖ5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1600шт.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Жаровня обертаюча електрична ЖВЗ-720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500 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Автомати д-</w:t>
            </w:r>
            <w:proofErr w:type="spellStart"/>
            <w:r w:rsidRPr="00782453">
              <w:rPr>
                <w:lang w:eastAsia="uk-UA"/>
              </w:rPr>
              <w:t>тя</w:t>
            </w:r>
            <w:proofErr w:type="spellEnd"/>
            <w:r w:rsidRPr="00782453">
              <w:rPr>
                <w:lang w:eastAsia="uk-UA"/>
              </w:rPr>
              <w:t xml:space="preserve"> жаріння пиріжків, пончиків АЖ-ЗП, АП-ЗМ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600 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Машина для приготування млинців МБН-780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1200шт,</w:t>
            </w:r>
          </w:p>
        </w:tc>
      </w:tr>
      <w:tr w:rsidR="00A02309" w:rsidRPr="00782453" w:rsidTr="004003F2">
        <w:tc>
          <w:tcPr>
            <w:tcW w:w="6516" w:type="dxa"/>
          </w:tcPr>
          <w:p w:rsidR="00A02309" w:rsidRPr="00782453" w:rsidRDefault="00A02309" w:rsidP="004003F2">
            <w:pPr>
              <w:spacing w:before="100" w:beforeAutospacing="1" w:after="100" w:afterAutospacing="1" w:line="216" w:lineRule="auto"/>
              <w:rPr>
                <w:lang w:eastAsia="uk-UA"/>
              </w:rPr>
            </w:pPr>
            <w:r w:rsidRPr="00782453">
              <w:rPr>
                <w:lang w:eastAsia="uk-UA"/>
              </w:rPr>
              <w:t>Фритюрниця ФЗ-20 - 0,1  </w:t>
            </w:r>
          </w:p>
        </w:tc>
        <w:tc>
          <w:tcPr>
            <w:tcW w:w="2978" w:type="dxa"/>
          </w:tcPr>
          <w:p w:rsidR="00A02309" w:rsidRPr="00782453" w:rsidRDefault="00A02309" w:rsidP="004003F2">
            <w:pPr>
              <w:spacing w:before="100" w:beforeAutospacing="1" w:after="100" w:afterAutospacing="1" w:line="216" w:lineRule="auto"/>
              <w:jc w:val="center"/>
              <w:rPr>
                <w:lang w:eastAsia="uk-UA"/>
              </w:rPr>
            </w:pPr>
            <w:r w:rsidRPr="00782453">
              <w:rPr>
                <w:lang w:eastAsia="uk-UA"/>
              </w:rPr>
              <w:t>20 кг</w:t>
            </w:r>
          </w:p>
        </w:tc>
      </w:tr>
    </w:tbl>
    <w:p w:rsidR="00A02309" w:rsidRPr="00782453" w:rsidRDefault="00A02309" w:rsidP="00A02309"/>
    <w:p w:rsidR="00E27A38" w:rsidRDefault="00E27A38" w:rsidP="00A02309">
      <w:pPr>
        <w:spacing w:line="360" w:lineRule="auto"/>
        <w:jc w:val="center"/>
        <w:rPr>
          <w:b/>
          <w:sz w:val="28"/>
          <w:szCs w:val="28"/>
        </w:rPr>
      </w:pPr>
    </w:p>
    <w:p w:rsidR="00B70DE0" w:rsidRDefault="00B70DE0" w:rsidP="00A02309">
      <w:pPr>
        <w:spacing w:line="360" w:lineRule="auto"/>
        <w:jc w:val="center"/>
        <w:rPr>
          <w:b/>
          <w:sz w:val="28"/>
          <w:szCs w:val="28"/>
        </w:rPr>
      </w:pPr>
    </w:p>
    <w:p w:rsidR="00B70DE0" w:rsidRDefault="00B70DE0" w:rsidP="00A02309">
      <w:pPr>
        <w:spacing w:line="360" w:lineRule="auto"/>
        <w:jc w:val="center"/>
        <w:rPr>
          <w:b/>
          <w:sz w:val="28"/>
          <w:szCs w:val="28"/>
        </w:rPr>
      </w:pPr>
    </w:p>
    <w:p w:rsidR="00B70DE0" w:rsidRPr="00782453" w:rsidRDefault="00B70DE0" w:rsidP="00A02309">
      <w:pPr>
        <w:spacing w:line="360" w:lineRule="auto"/>
        <w:jc w:val="center"/>
        <w:rPr>
          <w:b/>
          <w:sz w:val="28"/>
          <w:szCs w:val="28"/>
        </w:rPr>
      </w:pPr>
      <w:r>
        <w:rPr>
          <w:b/>
          <w:noProof/>
          <w:sz w:val="28"/>
          <w:szCs w:val="28"/>
        </w:rPr>
        <w:drawing>
          <wp:inline distT="0" distB="0" distL="0" distR="0">
            <wp:extent cx="5996940" cy="4122420"/>
            <wp:effectExtent l="0" t="0" r="381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96940" cy="4122420"/>
                    </a:xfrm>
                    <a:prstGeom prst="rect">
                      <a:avLst/>
                    </a:prstGeom>
                    <a:noFill/>
                    <a:ln>
                      <a:noFill/>
                    </a:ln>
                  </pic:spPr>
                </pic:pic>
              </a:graphicData>
            </a:graphic>
          </wp:inline>
        </w:drawing>
      </w:r>
    </w:p>
    <w:sectPr w:rsidR="00B70DE0" w:rsidRPr="00782453" w:rsidSect="00A02309">
      <w:headerReference w:type="even" r:id="rId16"/>
      <w:headerReference w:type="default" r:id="rId1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232B4C" w:rsidRDefault="00232B4C">
      <w:r>
        <w:separator/>
      </w:r>
    </w:p>
  </w:endnote>
  <w:endnote w:type="continuationSeparator" w:id="0">
    <w:p w:rsidR="00232B4C" w:rsidRDefault="00232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TimesNewRomanPSMT">
    <w:altName w:val="MS Mincho"/>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232B4C" w:rsidRDefault="00232B4C">
      <w:r>
        <w:separator/>
      </w:r>
    </w:p>
  </w:footnote>
  <w:footnote w:type="continuationSeparator" w:id="0">
    <w:p w:rsidR="00232B4C" w:rsidRDefault="00232B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6267B" w:rsidRDefault="00C6267B"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6267B" w:rsidRDefault="00C6267B" w:rsidP="00B1302E">
    <w:pPr>
      <w:pStyle w:val="a4"/>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6267B" w:rsidRDefault="00C6267B"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46</w:t>
    </w:r>
    <w:r>
      <w:rPr>
        <w:rStyle w:val="a6"/>
      </w:rPr>
      <w:fldChar w:fldCharType="end"/>
    </w:r>
  </w:p>
  <w:p w:rsidR="00C6267B" w:rsidRDefault="00C6267B" w:rsidP="00B1302E">
    <w:pPr>
      <w:pStyle w:val="a4"/>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6267B" w:rsidRDefault="00C6267B"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rsidR="00C6267B" w:rsidRDefault="00C6267B" w:rsidP="00B1302E">
    <w:pPr>
      <w:pStyle w:val="a4"/>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C6267B" w:rsidRDefault="00C6267B" w:rsidP="00B1302E">
    <w:pPr>
      <w:pStyle w:val="a4"/>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Pr>
        <w:rStyle w:val="a6"/>
        <w:noProof/>
      </w:rPr>
      <w:t>49</w:t>
    </w:r>
    <w:r>
      <w:rPr>
        <w:rStyle w:val="a6"/>
      </w:rPr>
      <w:fldChar w:fldCharType="end"/>
    </w:r>
  </w:p>
  <w:p w:rsidR="00C6267B" w:rsidRDefault="00C6267B" w:rsidP="00B1302E">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96271"/>
    <w:multiLevelType w:val="hybridMultilevel"/>
    <w:tmpl w:val="95EC24BE"/>
    <w:lvl w:ilvl="0" w:tplc="04190011">
      <w:start w:val="1"/>
      <w:numFmt w:val="decimal"/>
      <w:lvlText w:val="%1)"/>
      <w:lvlJc w:val="left"/>
      <w:pPr>
        <w:ind w:left="1380" w:hanging="360"/>
      </w:p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1" w15:restartNumberingAfterBreak="0">
    <w:nsid w:val="062727F9"/>
    <w:multiLevelType w:val="hybridMultilevel"/>
    <w:tmpl w:val="585898EC"/>
    <w:lvl w:ilvl="0" w:tplc="ABB278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415AF7"/>
    <w:multiLevelType w:val="hybridMultilevel"/>
    <w:tmpl w:val="1494DB34"/>
    <w:lvl w:ilvl="0" w:tplc="78B091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4A8327A"/>
    <w:multiLevelType w:val="multilevel"/>
    <w:tmpl w:val="EBAEFB7E"/>
    <w:lvl w:ilvl="0">
      <w:start w:val="1"/>
      <w:numFmt w:val="bullet"/>
      <w:lvlText w:val=""/>
      <w:lvlJc w:val="left"/>
      <w:pPr>
        <w:tabs>
          <w:tab w:val="num" w:pos="720"/>
        </w:tabs>
        <w:ind w:left="720" w:hanging="360"/>
      </w:pPr>
      <w:rPr>
        <w:rFonts w:ascii="Symbol" w:hAnsi="Symbol" w:hint="default"/>
        <w:sz w:val="28"/>
        <w:szCs w:val="28"/>
      </w:rPr>
    </w:lvl>
    <w:lvl w:ilvl="1">
      <w:numFmt w:val="bullet"/>
      <w:lvlText w:val="•"/>
      <w:lvlJc w:val="left"/>
      <w:pPr>
        <w:ind w:left="1650" w:hanging="570"/>
      </w:pPr>
      <w:rPr>
        <w:rFonts w:ascii="Palatino Linotype" w:eastAsia="Times New Roman" w:hAnsi="Palatino Linotype"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B34BEF"/>
    <w:multiLevelType w:val="hybridMultilevel"/>
    <w:tmpl w:val="B8B45572"/>
    <w:lvl w:ilvl="0" w:tplc="AF2EF81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1A044456"/>
    <w:multiLevelType w:val="hybridMultilevel"/>
    <w:tmpl w:val="42C2982C"/>
    <w:lvl w:ilvl="0" w:tplc="FFFFFFFF">
      <w:start w:val="2"/>
      <w:numFmt w:val="bullet"/>
      <w:lvlText w:val="-"/>
      <w:lvlJc w:val="left"/>
      <w:pPr>
        <w:tabs>
          <w:tab w:val="num" w:pos="360"/>
        </w:tabs>
        <w:ind w:left="0" w:firstLine="0"/>
      </w:pPr>
      <w:rPr>
        <w:rFonts w:ascii="Times New Roman" w:hAnsi="Times New Roman" w:cs="Times New Roman" w:hint="default"/>
      </w:rPr>
    </w:lvl>
    <w:lvl w:ilvl="1" w:tplc="FFFFFFFF">
      <w:start w:val="1"/>
      <w:numFmt w:val="decimal"/>
      <w:lvlText w:val="%2."/>
      <w:lvlJc w:val="left"/>
      <w:pPr>
        <w:tabs>
          <w:tab w:val="num" w:pos="360"/>
        </w:tabs>
        <w:ind w:left="0" w:firstLine="0"/>
      </w:pPr>
      <w:rPr>
        <w:rFonts w:hint="default"/>
      </w:rPr>
    </w:lvl>
    <w:lvl w:ilvl="2" w:tplc="FFFFFFFF">
      <w:start w:val="2"/>
      <w:numFmt w:val="bullet"/>
      <w:lvlText w:val="-"/>
      <w:lvlJc w:val="left"/>
      <w:pPr>
        <w:tabs>
          <w:tab w:val="num" w:pos="360"/>
        </w:tabs>
        <w:ind w:left="0" w:firstLine="0"/>
      </w:pPr>
      <w:rPr>
        <w:rFonts w:hint="default"/>
      </w:rPr>
    </w:lvl>
    <w:lvl w:ilvl="3" w:tplc="41A4901C">
      <w:start w:val="1"/>
      <w:numFmt w:val="decimal"/>
      <w:lvlText w:val="%4"/>
      <w:lvlJc w:val="left"/>
      <w:pPr>
        <w:ind w:left="3589" w:hanging="360"/>
      </w:pPr>
      <w:rPr>
        <w:rFonts w:hint="default"/>
      </w:rPr>
    </w:lvl>
    <w:lvl w:ilvl="4" w:tplc="47A88EA4">
      <w:start w:val="1"/>
      <w:numFmt w:val="decimal"/>
      <w:lvlText w:val="%5-"/>
      <w:lvlJc w:val="left"/>
      <w:pPr>
        <w:ind w:left="4309" w:hanging="360"/>
      </w:pPr>
      <w:rPr>
        <w:rFonts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1A6F4530"/>
    <w:multiLevelType w:val="hybridMultilevel"/>
    <w:tmpl w:val="3118DBFC"/>
    <w:lvl w:ilvl="0" w:tplc="3C0C24DA">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7" w15:restartNumberingAfterBreak="0">
    <w:nsid w:val="1B4D228E"/>
    <w:multiLevelType w:val="hybridMultilevel"/>
    <w:tmpl w:val="5D9EEF20"/>
    <w:lvl w:ilvl="0" w:tplc="3AD45BFA">
      <w:start w:val="1"/>
      <w:numFmt w:val="decimal"/>
      <w:lvlText w:val="%1."/>
      <w:lvlJc w:val="left"/>
      <w:pPr>
        <w:ind w:left="360" w:hanging="360"/>
      </w:pPr>
      <w:rPr>
        <w:b w:val="0"/>
        <w:i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BB92CF0"/>
    <w:multiLevelType w:val="hybridMultilevel"/>
    <w:tmpl w:val="A27E6B72"/>
    <w:lvl w:ilvl="0" w:tplc="E014EE96">
      <w:start w:val="59"/>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3C48DD"/>
    <w:multiLevelType w:val="hybridMultilevel"/>
    <w:tmpl w:val="0C2E9120"/>
    <w:lvl w:ilvl="0" w:tplc="0ED09B84">
      <w:start w:val="1"/>
      <w:numFmt w:val="bullet"/>
      <w:lvlText w:val=""/>
      <w:lvlJc w:val="left"/>
      <w:pPr>
        <w:ind w:left="1259" w:hanging="360"/>
      </w:pPr>
      <w:rPr>
        <w:rFonts w:ascii="Symbol" w:hAnsi="Symbol" w:hint="default"/>
      </w:rPr>
    </w:lvl>
    <w:lvl w:ilvl="1" w:tplc="0ED09B84">
      <w:start w:val="1"/>
      <w:numFmt w:val="bullet"/>
      <w:lvlText w:val=""/>
      <w:lvlJc w:val="left"/>
      <w:pPr>
        <w:ind w:left="1979" w:hanging="360"/>
      </w:pPr>
      <w:rPr>
        <w:rFonts w:ascii="Symbol" w:hAnsi="Symbol"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0" w15:restartNumberingAfterBreak="0">
    <w:nsid w:val="1E316BFB"/>
    <w:multiLevelType w:val="hybridMultilevel"/>
    <w:tmpl w:val="ACF4A7E2"/>
    <w:lvl w:ilvl="0" w:tplc="0ED09B84">
      <w:start w:val="1"/>
      <w:numFmt w:val="bullet"/>
      <w:lvlText w:val=""/>
      <w:lvlJc w:val="left"/>
      <w:pPr>
        <w:ind w:left="1259" w:hanging="360"/>
      </w:pPr>
      <w:rPr>
        <w:rFonts w:ascii="Symbol" w:hAnsi="Symbol" w:hint="default"/>
      </w:rPr>
    </w:lvl>
    <w:lvl w:ilvl="1" w:tplc="0ED09B84">
      <w:start w:val="1"/>
      <w:numFmt w:val="bullet"/>
      <w:lvlText w:val=""/>
      <w:lvlJc w:val="left"/>
      <w:pPr>
        <w:ind w:left="1979" w:hanging="360"/>
      </w:pPr>
      <w:rPr>
        <w:rFonts w:ascii="Symbol" w:hAnsi="Symbol"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1" w15:restartNumberingAfterBreak="0">
    <w:nsid w:val="2216502D"/>
    <w:multiLevelType w:val="multilevel"/>
    <w:tmpl w:val="DAB4C786"/>
    <w:lvl w:ilvl="0">
      <w:start w:val="1"/>
      <w:numFmt w:val="bullet"/>
      <w:lvlText w:val=""/>
      <w:lvlJc w:val="left"/>
      <w:pPr>
        <w:tabs>
          <w:tab w:val="num" w:pos="720"/>
        </w:tabs>
        <w:ind w:left="720" w:hanging="360"/>
      </w:pPr>
      <w:rPr>
        <w:rFonts w:ascii="Symbol" w:hAnsi="Symbol"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874E01"/>
    <w:multiLevelType w:val="hybridMultilevel"/>
    <w:tmpl w:val="A7DC2172"/>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3" w15:restartNumberingAfterBreak="0">
    <w:nsid w:val="2F324BB2"/>
    <w:multiLevelType w:val="hybridMultilevel"/>
    <w:tmpl w:val="43C8B350"/>
    <w:lvl w:ilvl="0" w:tplc="AF2EF81C">
      <w:start w:val="1"/>
      <w:numFmt w:val="bullet"/>
      <w:lvlText w:val=""/>
      <w:lvlJc w:val="left"/>
      <w:pPr>
        <w:ind w:left="0" w:firstLine="0"/>
      </w:pPr>
      <w:rPr>
        <w:rFonts w:ascii="Symbol" w:hAnsi="Symbol" w:hint="default"/>
      </w:rPr>
    </w:lvl>
    <w:lvl w:ilvl="1" w:tplc="94AE4C16">
      <w:start w:val="1"/>
      <w:numFmt w:val="bullet"/>
      <w:lvlText w:val=""/>
      <w:lvlJc w:val="left"/>
      <w:pPr>
        <w:tabs>
          <w:tab w:val="num" w:pos="1080"/>
        </w:tabs>
        <w:ind w:left="1080" w:firstLine="0"/>
      </w:pPr>
      <w:rPr>
        <w:rFonts w:ascii="Wingdings" w:hAnsi="Wingdings"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A851F1"/>
    <w:multiLevelType w:val="hybridMultilevel"/>
    <w:tmpl w:val="28F00A7C"/>
    <w:lvl w:ilvl="0" w:tplc="78BE71BE">
      <w:start w:val="59"/>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6" w15:restartNumberingAfterBreak="0">
    <w:nsid w:val="376308D0"/>
    <w:multiLevelType w:val="hybridMultilevel"/>
    <w:tmpl w:val="7E1EBB16"/>
    <w:lvl w:ilvl="0" w:tplc="ABB278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AA511CC"/>
    <w:multiLevelType w:val="hybridMultilevel"/>
    <w:tmpl w:val="34F4DF96"/>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3BF45186"/>
    <w:multiLevelType w:val="multilevel"/>
    <w:tmpl w:val="91E6CA0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40DB445C"/>
    <w:multiLevelType w:val="hybridMultilevel"/>
    <w:tmpl w:val="7384F04C"/>
    <w:lvl w:ilvl="0" w:tplc="0ED09B84">
      <w:start w:val="1"/>
      <w:numFmt w:val="bullet"/>
      <w:lvlText w:val=""/>
      <w:lvlJc w:val="left"/>
      <w:pPr>
        <w:tabs>
          <w:tab w:val="num" w:pos="1259"/>
        </w:tabs>
        <w:ind w:left="125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459C3101"/>
    <w:multiLevelType w:val="hybridMultilevel"/>
    <w:tmpl w:val="3C8C2B5C"/>
    <w:lvl w:ilvl="0" w:tplc="AF2EF81C">
      <w:start w:val="1"/>
      <w:numFmt w:val="bullet"/>
      <w:lvlText w:val=""/>
      <w:lvlJc w:val="left"/>
      <w:pPr>
        <w:ind w:left="1287" w:hanging="360"/>
      </w:pPr>
      <w:rPr>
        <w:rFonts w:ascii="Symbol" w:hAnsi="Symbol" w:hint="default"/>
      </w:rPr>
    </w:lvl>
    <w:lvl w:ilvl="1" w:tplc="AF2EF81C">
      <w:start w:val="1"/>
      <w:numFmt w:val="bullet"/>
      <w:lvlText w:val=""/>
      <w:lvlJc w:val="left"/>
      <w:pPr>
        <w:ind w:left="2007" w:hanging="360"/>
      </w:pPr>
      <w:rPr>
        <w:rFonts w:ascii="Symbol" w:hAnsi="Symbol"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1" w15:restartNumberingAfterBreak="0">
    <w:nsid w:val="495631D4"/>
    <w:multiLevelType w:val="hybridMultilevel"/>
    <w:tmpl w:val="D0CA7A64"/>
    <w:lvl w:ilvl="0" w:tplc="F454BCA4">
      <w:start w:val="1"/>
      <w:numFmt w:val="decimal"/>
      <w:lvlText w:val="%1."/>
      <w:lvlJc w:val="left"/>
      <w:pPr>
        <w:ind w:left="6031"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AD80126"/>
    <w:multiLevelType w:val="hybridMultilevel"/>
    <w:tmpl w:val="6BC601D6"/>
    <w:lvl w:ilvl="0" w:tplc="04220011">
      <w:start w:val="1"/>
      <w:numFmt w:val="decimal"/>
      <w:lvlText w:val="%1)"/>
      <w:lvlJc w:val="left"/>
      <w:pPr>
        <w:ind w:left="720" w:hanging="360"/>
      </w:pPr>
      <w:rPr>
        <w:rFont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4" w15:restartNumberingAfterBreak="0">
    <w:nsid w:val="56067557"/>
    <w:multiLevelType w:val="hybridMultilevel"/>
    <w:tmpl w:val="593829F4"/>
    <w:lvl w:ilvl="0" w:tplc="D23828FA">
      <w:start w:val="1"/>
      <w:numFmt w:val="decimal"/>
      <w:lvlText w:val="%1."/>
      <w:lvlJc w:val="left"/>
      <w:pPr>
        <w:ind w:left="870" w:hanging="360"/>
      </w:pPr>
      <w:rPr>
        <w:rFonts w:hint="default"/>
        <w:b w:val="0"/>
      </w:rPr>
    </w:lvl>
    <w:lvl w:ilvl="1" w:tplc="04220019" w:tentative="1">
      <w:start w:val="1"/>
      <w:numFmt w:val="lowerLetter"/>
      <w:lvlText w:val="%2."/>
      <w:lvlJc w:val="left"/>
      <w:pPr>
        <w:ind w:left="1590" w:hanging="360"/>
      </w:pPr>
    </w:lvl>
    <w:lvl w:ilvl="2" w:tplc="0422001B" w:tentative="1">
      <w:start w:val="1"/>
      <w:numFmt w:val="lowerRoman"/>
      <w:lvlText w:val="%3."/>
      <w:lvlJc w:val="right"/>
      <w:pPr>
        <w:ind w:left="2310" w:hanging="180"/>
      </w:pPr>
    </w:lvl>
    <w:lvl w:ilvl="3" w:tplc="0422000F" w:tentative="1">
      <w:start w:val="1"/>
      <w:numFmt w:val="decimal"/>
      <w:lvlText w:val="%4."/>
      <w:lvlJc w:val="left"/>
      <w:pPr>
        <w:ind w:left="3030" w:hanging="360"/>
      </w:pPr>
    </w:lvl>
    <w:lvl w:ilvl="4" w:tplc="04220019" w:tentative="1">
      <w:start w:val="1"/>
      <w:numFmt w:val="lowerLetter"/>
      <w:lvlText w:val="%5."/>
      <w:lvlJc w:val="left"/>
      <w:pPr>
        <w:ind w:left="3750" w:hanging="360"/>
      </w:pPr>
    </w:lvl>
    <w:lvl w:ilvl="5" w:tplc="0422001B" w:tentative="1">
      <w:start w:val="1"/>
      <w:numFmt w:val="lowerRoman"/>
      <w:lvlText w:val="%6."/>
      <w:lvlJc w:val="right"/>
      <w:pPr>
        <w:ind w:left="4470" w:hanging="180"/>
      </w:pPr>
    </w:lvl>
    <w:lvl w:ilvl="6" w:tplc="0422000F" w:tentative="1">
      <w:start w:val="1"/>
      <w:numFmt w:val="decimal"/>
      <w:lvlText w:val="%7."/>
      <w:lvlJc w:val="left"/>
      <w:pPr>
        <w:ind w:left="5190" w:hanging="360"/>
      </w:pPr>
    </w:lvl>
    <w:lvl w:ilvl="7" w:tplc="04220019" w:tentative="1">
      <w:start w:val="1"/>
      <w:numFmt w:val="lowerLetter"/>
      <w:lvlText w:val="%8."/>
      <w:lvlJc w:val="left"/>
      <w:pPr>
        <w:ind w:left="5910" w:hanging="360"/>
      </w:pPr>
    </w:lvl>
    <w:lvl w:ilvl="8" w:tplc="0422001B" w:tentative="1">
      <w:start w:val="1"/>
      <w:numFmt w:val="lowerRoman"/>
      <w:lvlText w:val="%9."/>
      <w:lvlJc w:val="right"/>
      <w:pPr>
        <w:ind w:left="6630" w:hanging="180"/>
      </w:pPr>
    </w:lvl>
  </w:abstractNum>
  <w:abstractNum w:abstractNumId="25" w15:restartNumberingAfterBreak="0">
    <w:nsid w:val="58684FDE"/>
    <w:multiLevelType w:val="hybridMultilevel"/>
    <w:tmpl w:val="678A75E0"/>
    <w:lvl w:ilvl="0" w:tplc="78B0913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15:restartNumberingAfterBreak="0">
    <w:nsid w:val="5AB93ABF"/>
    <w:multiLevelType w:val="hybridMultilevel"/>
    <w:tmpl w:val="F2263DBA"/>
    <w:lvl w:ilvl="0" w:tplc="40AC80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BC3A7C"/>
    <w:multiLevelType w:val="hybridMultilevel"/>
    <w:tmpl w:val="ED1A96D0"/>
    <w:lvl w:ilvl="0" w:tplc="0B2C0116">
      <w:start w:val="1"/>
      <w:numFmt w:val="bullet"/>
      <w:lvlText w:val=""/>
      <w:lvlJc w:val="left"/>
      <w:pPr>
        <w:tabs>
          <w:tab w:val="num" w:pos="0"/>
        </w:tabs>
        <w:ind w:left="0" w:firstLine="0"/>
      </w:pPr>
      <w:rPr>
        <w:rFonts w:ascii="Wingdings" w:hAnsi="Wingdings" w:hint="default"/>
      </w:rPr>
    </w:lvl>
    <w:lvl w:ilvl="1" w:tplc="40AC80E6">
      <w:start w:val="1"/>
      <w:numFmt w:val="bullet"/>
      <w:lvlText w:val=""/>
      <w:lvlJc w:val="left"/>
      <w:pPr>
        <w:ind w:left="0" w:firstLine="0"/>
      </w:pPr>
      <w:rPr>
        <w:rFonts w:ascii="Symbol" w:hAnsi="Symbol" w:hint="default"/>
      </w:rPr>
    </w:lvl>
    <w:lvl w:ilvl="2" w:tplc="04220005">
      <w:start w:val="1"/>
      <w:numFmt w:val="bullet"/>
      <w:lvlText w:val=""/>
      <w:lvlJc w:val="left"/>
      <w:pPr>
        <w:tabs>
          <w:tab w:val="num" w:pos="2160"/>
        </w:tabs>
        <w:ind w:left="2160" w:hanging="360"/>
      </w:pPr>
      <w:rPr>
        <w:rFonts w:ascii="Wingdings" w:hAnsi="Wingdings" w:hint="default"/>
      </w:rPr>
    </w:lvl>
    <w:lvl w:ilvl="3" w:tplc="04220001">
      <w:start w:val="1"/>
      <w:numFmt w:val="bullet"/>
      <w:lvlText w:val=""/>
      <w:lvlJc w:val="left"/>
      <w:pPr>
        <w:tabs>
          <w:tab w:val="num" w:pos="2880"/>
        </w:tabs>
        <w:ind w:left="2880" w:hanging="360"/>
      </w:pPr>
      <w:rPr>
        <w:rFonts w:ascii="Symbol" w:hAnsi="Symbol" w:hint="default"/>
      </w:rPr>
    </w:lvl>
    <w:lvl w:ilvl="4" w:tplc="04220003">
      <w:start w:val="1"/>
      <w:numFmt w:val="bullet"/>
      <w:lvlText w:val="o"/>
      <w:lvlJc w:val="left"/>
      <w:pPr>
        <w:tabs>
          <w:tab w:val="num" w:pos="3600"/>
        </w:tabs>
        <w:ind w:left="3600" w:hanging="360"/>
      </w:pPr>
      <w:rPr>
        <w:rFonts w:ascii="Courier New" w:hAnsi="Courier New" w:cs="Courier New" w:hint="default"/>
      </w:rPr>
    </w:lvl>
    <w:lvl w:ilvl="5" w:tplc="04220005">
      <w:start w:val="1"/>
      <w:numFmt w:val="bullet"/>
      <w:lvlText w:val=""/>
      <w:lvlJc w:val="left"/>
      <w:pPr>
        <w:tabs>
          <w:tab w:val="num" w:pos="4320"/>
        </w:tabs>
        <w:ind w:left="4320" w:hanging="360"/>
      </w:pPr>
      <w:rPr>
        <w:rFonts w:ascii="Wingdings" w:hAnsi="Wingdings" w:hint="default"/>
      </w:rPr>
    </w:lvl>
    <w:lvl w:ilvl="6" w:tplc="04220001">
      <w:start w:val="1"/>
      <w:numFmt w:val="bullet"/>
      <w:lvlText w:val=""/>
      <w:lvlJc w:val="left"/>
      <w:pPr>
        <w:tabs>
          <w:tab w:val="num" w:pos="5040"/>
        </w:tabs>
        <w:ind w:left="5040" w:hanging="360"/>
      </w:pPr>
      <w:rPr>
        <w:rFonts w:ascii="Symbol" w:hAnsi="Symbol" w:hint="default"/>
      </w:rPr>
    </w:lvl>
    <w:lvl w:ilvl="7" w:tplc="04220003">
      <w:start w:val="1"/>
      <w:numFmt w:val="bullet"/>
      <w:lvlText w:val="o"/>
      <w:lvlJc w:val="left"/>
      <w:pPr>
        <w:tabs>
          <w:tab w:val="num" w:pos="5760"/>
        </w:tabs>
        <w:ind w:left="5760" w:hanging="360"/>
      </w:pPr>
      <w:rPr>
        <w:rFonts w:ascii="Courier New" w:hAnsi="Courier New" w:cs="Courier New" w:hint="default"/>
      </w:rPr>
    </w:lvl>
    <w:lvl w:ilvl="8" w:tplc="0422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FC2916"/>
    <w:multiLevelType w:val="hybridMultilevel"/>
    <w:tmpl w:val="E10E84F0"/>
    <w:lvl w:ilvl="0" w:tplc="FFFFFFFF">
      <w:start w:val="1"/>
      <w:numFmt w:val="bullet"/>
      <w:lvlText w:val="-"/>
      <w:lvlJc w:val="left"/>
      <w:pPr>
        <w:tabs>
          <w:tab w:val="num" w:pos="1134"/>
        </w:tabs>
        <w:ind w:left="1134" w:hanging="567"/>
      </w:pPr>
      <w:rPr>
        <w:rFonts w:hint="default"/>
      </w:rPr>
    </w:lvl>
    <w:lvl w:ilvl="1" w:tplc="AF2EF81C">
      <w:start w:val="1"/>
      <w:numFmt w:val="bullet"/>
      <w:lvlText w:val=""/>
      <w:lvlJc w:val="left"/>
      <w:pPr>
        <w:tabs>
          <w:tab w:val="num" w:pos="927"/>
        </w:tabs>
        <w:ind w:left="907" w:hanging="340"/>
      </w:pPr>
      <w:rPr>
        <w:rFonts w:ascii="Symbol" w:hAnsi="Symbol"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0" w15:restartNumberingAfterBreak="0">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15:restartNumberingAfterBreak="0">
    <w:nsid w:val="6320130B"/>
    <w:multiLevelType w:val="hybridMultilevel"/>
    <w:tmpl w:val="07546B9C"/>
    <w:lvl w:ilvl="0" w:tplc="0AC0D982">
      <w:start w:val="6"/>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2" w15:restartNumberingAfterBreak="0">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3" w15:restartNumberingAfterBreak="0">
    <w:nsid w:val="64543AD8"/>
    <w:multiLevelType w:val="hybridMultilevel"/>
    <w:tmpl w:val="9BCA216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69FD5974"/>
    <w:multiLevelType w:val="hybridMultilevel"/>
    <w:tmpl w:val="FC12D650"/>
    <w:lvl w:ilvl="0" w:tplc="4D10E9FC">
      <w:start w:val="3"/>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5" w15:restartNumberingAfterBreak="0">
    <w:nsid w:val="6AE51F4E"/>
    <w:multiLevelType w:val="hybridMultilevel"/>
    <w:tmpl w:val="6D8C36E8"/>
    <w:lvl w:ilvl="0" w:tplc="40AC80E6">
      <w:start w:val="1"/>
      <w:numFmt w:val="bullet"/>
      <w:lvlText w:val=""/>
      <w:lvlJc w:val="left"/>
      <w:pPr>
        <w:tabs>
          <w:tab w:val="num" w:pos="567"/>
        </w:tabs>
        <w:ind w:left="567" w:hanging="567"/>
      </w:pPr>
      <w:rPr>
        <w:rFonts w:ascii="Symbol" w:hAnsi="Symbol" w:hint="default"/>
      </w:rPr>
    </w:lvl>
    <w:lvl w:ilvl="1" w:tplc="0B949AB6">
      <w:start w:val="1"/>
      <w:numFmt w:val="bullet"/>
      <w:lvlText w:val=""/>
      <w:lvlJc w:val="left"/>
      <w:pPr>
        <w:tabs>
          <w:tab w:val="num" w:pos="1647"/>
        </w:tabs>
        <w:ind w:left="1647" w:hanging="567"/>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7" w15:restartNumberingAfterBreak="0">
    <w:nsid w:val="6CCB78AF"/>
    <w:multiLevelType w:val="hybridMultilevel"/>
    <w:tmpl w:val="27A41A9A"/>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8" w15:restartNumberingAfterBreak="0">
    <w:nsid w:val="6D036691"/>
    <w:multiLevelType w:val="hybridMultilevel"/>
    <w:tmpl w:val="30B88FEE"/>
    <w:lvl w:ilvl="0" w:tplc="AF2EF81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9" w15:restartNumberingAfterBreak="0">
    <w:nsid w:val="74F80FC1"/>
    <w:multiLevelType w:val="hybridMultilevel"/>
    <w:tmpl w:val="2BE0B33A"/>
    <w:lvl w:ilvl="0" w:tplc="0ED09B84">
      <w:start w:val="1"/>
      <w:numFmt w:val="bullet"/>
      <w:lvlText w:val=""/>
      <w:lvlJc w:val="left"/>
      <w:pPr>
        <w:tabs>
          <w:tab w:val="num" w:pos="1134"/>
        </w:tabs>
        <w:ind w:left="1134" w:hanging="567"/>
      </w:pPr>
      <w:rPr>
        <w:rFonts w:ascii="Symbol" w:hAnsi="Symbol" w:hint="default"/>
      </w:rPr>
    </w:lvl>
    <w:lvl w:ilvl="1" w:tplc="FFFFFFFF">
      <w:start w:val="1"/>
      <w:numFmt w:val="decimal"/>
      <w:lvlText w:val="%2."/>
      <w:lvlJc w:val="left"/>
      <w:pPr>
        <w:tabs>
          <w:tab w:val="num" w:pos="927"/>
        </w:tabs>
        <w:ind w:left="907" w:hanging="340"/>
      </w:pPr>
      <w:rPr>
        <w:rFonts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tentative="1">
      <w:start w:val="1"/>
      <w:numFmt w:val="bullet"/>
      <w:lvlText w:val=""/>
      <w:lvlJc w:val="left"/>
      <w:pPr>
        <w:tabs>
          <w:tab w:val="num" w:pos="3589"/>
        </w:tabs>
        <w:ind w:left="3589" w:hanging="360"/>
      </w:pPr>
      <w:rPr>
        <w:rFonts w:ascii="Symbol" w:hAnsi="Symbol" w:hint="default"/>
      </w:rPr>
    </w:lvl>
    <w:lvl w:ilvl="4" w:tplc="FFFFFFFF" w:tentative="1">
      <w:start w:val="1"/>
      <w:numFmt w:val="bullet"/>
      <w:lvlText w:val="o"/>
      <w:lvlJc w:val="left"/>
      <w:pPr>
        <w:tabs>
          <w:tab w:val="num" w:pos="4309"/>
        </w:tabs>
        <w:ind w:left="4309" w:hanging="360"/>
      </w:pPr>
      <w:rPr>
        <w:rFonts w:ascii="Courier New" w:hAnsi="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40" w15:restartNumberingAfterBreak="0">
    <w:nsid w:val="76125067"/>
    <w:multiLevelType w:val="hybridMultilevel"/>
    <w:tmpl w:val="56766964"/>
    <w:lvl w:ilvl="0" w:tplc="0422000F">
      <w:start w:val="1"/>
      <w:numFmt w:val="decimal"/>
      <w:lvlText w:val="%1."/>
      <w:lvlJc w:val="left"/>
      <w:pPr>
        <w:ind w:left="720" w:hanging="360"/>
      </w:pPr>
    </w:lvl>
    <w:lvl w:ilvl="1" w:tplc="AB08DD30">
      <w:numFmt w:val="bullet"/>
      <w:lvlText w:val="–"/>
      <w:lvlJc w:val="left"/>
      <w:pPr>
        <w:ind w:left="1485" w:hanging="405"/>
      </w:pPr>
      <w:rPr>
        <w:rFonts w:ascii="Times New Roman" w:eastAsia="Times New Roman" w:hAnsi="Times New Roman" w:cs="Times New Roman" w:hint="default"/>
      </w:r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78245649"/>
    <w:multiLevelType w:val="hybridMultilevel"/>
    <w:tmpl w:val="02CA73EE"/>
    <w:lvl w:ilvl="0" w:tplc="ABB278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84E1F47"/>
    <w:multiLevelType w:val="hybridMultilevel"/>
    <w:tmpl w:val="191E1E30"/>
    <w:lvl w:ilvl="0" w:tplc="8DF8D978">
      <w:start w:val="1"/>
      <w:numFmt w:val="decimal"/>
      <w:lvlText w:val="%1."/>
      <w:lvlJc w:val="left"/>
      <w:pPr>
        <w:ind w:left="1287" w:hanging="360"/>
      </w:pPr>
      <w:rPr>
        <w:rFonts w:ascii="Times New Roman" w:hAnsi="Times New Roman" w:cs="Times New Roman" w:hint="default"/>
        <w:b w:val="0"/>
        <w:sz w:val="28"/>
        <w:szCs w:val="28"/>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7A1D6E0D"/>
    <w:multiLevelType w:val="hybridMultilevel"/>
    <w:tmpl w:val="8DFC62E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A543780"/>
    <w:multiLevelType w:val="hybridMultilevel"/>
    <w:tmpl w:val="D4A8F1A6"/>
    <w:lvl w:ilvl="0" w:tplc="AF2EF81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5" w15:restartNumberingAfterBreak="0">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num w:numId="1">
    <w:abstractNumId w:val="32"/>
  </w:num>
  <w:num w:numId="2">
    <w:abstractNumId w:val="45"/>
  </w:num>
  <w:num w:numId="3">
    <w:abstractNumId w:val="23"/>
  </w:num>
  <w:num w:numId="4">
    <w:abstractNumId w:val="36"/>
  </w:num>
  <w:num w:numId="5">
    <w:abstractNumId w:val="29"/>
  </w:num>
  <w:num w:numId="6">
    <w:abstractNumId w:val="30"/>
  </w:num>
  <w:num w:numId="7">
    <w:abstractNumId w:val="15"/>
  </w:num>
  <w:num w:numId="8">
    <w:abstractNumId w:val="18"/>
  </w:num>
  <w:num w:numId="9">
    <w:abstractNumId w:val="33"/>
  </w:num>
  <w:num w:numId="10">
    <w:abstractNumId w:val="42"/>
  </w:num>
  <w:num w:numId="11">
    <w:abstractNumId w:val="38"/>
  </w:num>
  <w:num w:numId="12">
    <w:abstractNumId w:val="37"/>
  </w:num>
  <w:num w:numId="13">
    <w:abstractNumId w:val="44"/>
  </w:num>
  <w:num w:numId="14">
    <w:abstractNumId w:val="6"/>
  </w:num>
  <w:num w:numId="15">
    <w:abstractNumId w:val="8"/>
  </w:num>
  <w:num w:numId="16">
    <w:abstractNumId w:val="14"/>
  </w:num>
  <w:num w:numId="17">
    <w:abstractNumId w:val="21"/>
  </w:num>
  <w:num w:numId="18">
    <w:abstractNumId w:val="12"/>
  </w:num>
  <w:num w:numId="19">
    <w:abstractNumId w:val="26"/>
  </w:num>
  <w:num w:numId="20">
    <w:abstractNumId w:val="35"/>
  </w:num>
  <w:num w:numId="21">
    <w:abstractNumId w:val="27"/>
  </w:num>
  <w:num w:numId="22">
    <w:abstractNumId w:val="5"/>
  </w:num>
  <w:num w:numId="23">
    <w:abstractNumId w:val="13"/>
  </w:num>
  <w:num w:numId="24">
    <w:abstractNumId w:val="22"/>
  </w:num>
  <w:num w:numId="25">
    <w:abstractNumId w:val="40"/>
  </w:num>
  <w:num w:numId="26">
    <w:abstractNumId w:val="10"/>
  </w:num>
  <w:num w:numId="27">
    <w:abstractNumId w:val="9"/>
  </w:num>
  <w:num w:numId="28">
    <w:abstractNumId w:val="17"/>
  </w:num>
  <w:num w:numId="29">
    <w:abstractNumId w:val="2"/>
  </w:num>
  <w:num w:numId="30">
    <w:abstractNumId w:val="3"/>
  </w:num>
  <w:num w:numId="31">
    <w:abstractNumId w:val="25"/>
  </w:num>
  <w:num w:numId="32">
    <w:abstractNumId w:val="0"/>
  </w:num>
  <w:num w:numId="33">
    <w:abstractNumId w:val="43"/>
  </w:num>
  <w:num w:numId="34">
    <w:abstractNumId w:val="11"/>
  </w:num>
  <w:num w:numId="35">
    <w:abstractNumId w:val="20"/>
  </w:num>
  <w:num w:numId="36">
    <w:abstractNumId w:val="39"/>
  </w:num>
  <w:num w:numId="37">
    <w:abstractNumId w:val="19"/>
  </w:num>
  <w:num w:numId="38">
    <w:abstractNumId w:val="34"/>
  </w:num>
  <w:num w:numId="39">
    <w:abstractNumId w:val="31"/>
  </w:num>
  <w:num w:numId="40">
    <w:abstractNumId w:val="28"/>
  </w:num>
  <w:num w:numId="41">
    <w:abstractNumId w:val="41"/>
  </w:num>
  <w:num w:numId="42">
    <w:abstractNumId w:val="16"/>
  </w:num>
  <w:num w:numId="43">
    <w:abstractNumId w:val="1"/>
  </w:num>
  <w:num w:numId="44">
    <w:abstractNumId w:val="24"/>
  </w:num>
  <w:num w:numId="45">
    <w:abstractNumId w:val="4"/>
  </w:num>
  <w:num w:numId="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DD2"/>
    <w:rsid w:val="000046D2"/>
    <w:rsid w:val="000175F8"/>
    <w:rsid w:val="000347E5"/>
    <w:rsid w:val="000353EA"/>
    <w:rsid w:val="000618CE"/>
    <w:rsid w:val="0007045D"/>
    <w:rsid w:val="000A770E"/>
    <w:rsid w:val="000C05ED"/>
    <w:rsid w:val="000D425E"/>
    <w:rsid w:val="000E5193"/>
    <w:rsid w:val="000F35B6"/>
    <w:rsid w:val="00121F26"/>
    <w:rsid w:val="00143692"/>
    <w:rsid w:val="0014581B"/>
    <w:rsid w:val="001458FB"/>
    <w:rsid w:val="00165EA0"/>
    <w:rsid w:val="00186B80"/>
    <w:rsid w:val="00194BE1"/>
    <w:rsid w:val="001A0ED5"/>
    <w:rsid w:val="001B1344"/>
    <w:rsid w:val="001B4381"/>
    <w:rsid w:val="001D093B"/>
    <w:rsid w:val="0020157B"/>
    <w:rsid w:val="00202D6B"/>
    <w:rsid w:val="00232B4C"/>
    <w:rsid w:val="002471E9"/>
    <w:rsid w:val="00255E4F"/>
    <w:rsid w:val="0025630C"/>
    <w:rsid w:val="00263D10"/>
    <w:rsid w:val="002A0B06"/>
    <w:rsid w:val="002A3372"/>
    <w:rsid w:val="002A70DE"/>
    <w:rsid w:val="002B53FF"/>
    <w:rsid w:val="002B6697"/>
    <w:rsid w:val="002B7DA4"/>
    <w:rsid w:val="002D2C62"/>
    <w:rsid w:val="002D589F"/>
    <w:rsid w:val="002E6E29"/>
    <w:rsid w:val="002E7149"/>
    <w:rsid w:val="002E7384"/>
    <w:rsid w:val="002F6142"/>
    <w:rsid w:val="00315892"/>
    <w:rsid w:val="00335355"/>
    <w:rsid w:val="003370F0"/>
    <w:rsid w:val="0034029A"/>
    <w:rsid w:val="00352567"/>
    <w:rsid w:val="0037287A"/>
    <w:rsid w:val="003759D6"/>
    <w:rsid w:val="003C582E"/>
    <w:rsid w:val="003D033F"/>
    <w:rsid w:val="003D3094"/>
    <w:rsid w:val="004003F2"/>
    <w:rsid w:val="00432CFC"/>
    <w:rsid w:val="00443401"/>
    <w:rsid w:val="004473A0"/>
    <w:rsid w:val="0046337B"/>
    <w:rsid w:val="00486D7A"/>
    <w:rsid w:val="004B4D26"/>
    <w:rsid w:val="004C5CE2"/>
    <w:rsid w:val="004C5D49"/>
    <w:rsid w:val="004C6A55"/>
    <w:rsid w:val="004E0544"/>
    <w:rsid w:val="004F3272"/>
    <w:rsid w:val="0050684D"/>
    <w:rsid w:val="0055008B"/>
    <w:rsid w:val="0059195F"/>
    <w:rsid w:val="005A76B1"/>
    <w:rsid w:val="005B4AFD"/>
    <w:rsid w:val="005F4211"/>
    <w:rsid w:val="0062523C"/>
    <w:rsid w:val="00641030"/>
    <w:rsid w:val="00650F88"/>
    <w:rsid w:val="0065580E"/>
    <w:rsid w:val="00671622"/>
    <w:rsid w:val="00671668"/>
    <w:rsid w:val="00672134"/>
    <w:rsid w:val="00677985"/>
    <w:rsid w:val="00691DB5"/>
    <w:rsid w:val="006A562B"/>
    <w:rsid w:val="006B212D"/>
    <w:rsid w:val="006C3BB3"/>
    <w:rsid w:val="006E7F28"/>
    <w:rsid w:val="006F10E6"/>
    <w:rsid w:val="006F3915"/>
    <w:rsid w:val="00700623"/>
    <w:rsid w:val="00700792"/>
    <w:rsid w:val="00715343"/>
    <w:rsid w:val="00725544"/>
    <w:rsid w:val="007308AB"/>
    <w:rsid w:val="00743B3D"/>
    <w:rsid w:val="00750E5B"/>
    <w:rsid w:val="00751EFA"/>
    <w:rsid w:val="00770C18"/>
    <w:rsid w:val="00777716"/>
    <w:rsid w:val="00782453"/>
    <w:rsid w:val="00792970"/>
    <w:rsid w:val="00795365"/>
    <w:rsid w:val="007B5477"/>
    <w:rsid w:val="007C0D27"/>
    <w:rsid w:val="007D369C"/>
    <w:rsid w:val="007D5895"/>
    <w:rsid w:val="007D7A19"/>
    <w:rsid w:val="007E4A04"/>
    <w:rsid w:val="007E7C98"/>
    <w:rsid w:val="007F3314"/>
    <w:rsid w:val="0082228F"/>
    <w:rsid w:val="008340EA"/>
    <w:rsid w:val="00860B0A"/>
    <w:rsid w:val="00861048"/>
    <w:rsid w:val="0087012A"/>
    <w:rsid w:val="00872FBA"/>
    <w:rsid w:val="0088670A"/>
    <w:rsid w:val="00892DE6"/>
    <w:rsid w:val="00896EAF"/>
    <w:rsid w:val="008A5DAC"/>
    <w:rsid w:val="008C06C4"/>
    <w:rsid w:val="008E3DBB"/>
    <w:rsid w:val="008E63CC"/>
    <w:rsid w:val="008E78C9"/>
    <w:rsid w:val="008F4DD1"/>
    <w:rsid w:val="009202CD"/>
    <w:rsid w:val="0093160B"/>
    <w:rsid w:val="00953DD2"/>
    <w:rsid w:val="00957B87"/>
    <w:rsid w:val="00962430"/>
    <w:rsid w:val="00966177"/>
    <w:rsid w:val="00990560"/>
    <w:rsid w:val="009A38C8"/>
    <w:rsid w:val="009A662A"/>
    <w:rsid w:val="009B28C0"/>
    <w:rsid w:val="009E3ECD"/>
    <w:rsid w:val="00A02309"/>
    <w:rsid w:val="00A04184"/>
    <w:rsid w:val="00A078FC"/>
    <w:rsid w:val="00A32B1C"/>
    <w:rsid w:val="00A3364C"/>
    <w:rsid w:val="00A34BC7"/>
    <w:rsid w:val="00A37DFC"/>
    <w:rsid w:val="00A704B3"/>
    <w:rsid w:val="00A7136B"/>
    <w:rsid w:val="00A7545B"/>
    <w:rsid w:val="00AC361F"/>
    <w:rsid w:val="00AD1B79"/>
    <w:rsid w:val="00AD542F"/>
    <w:rsid w:val="00AE2384"/>
    <w:rsid w:val="00AE7832"/>
    <w:rsid w:val="00AF1BA3"/>
    <w:rsid w:val="00B00E75"/>
    <w:rsid w:val="00B0133F"/>
    <w:rsid w:val="00B044E7"/>
    <w:rsid w:val="00B12120"/>
    <w:rsid w:val="00B1302E"/>
    <w:rsid w:val="00B55BEA"/>
    <w:rsid w:val="00B653BC"/>
    <w:rsid w:val="00B70DE0"/>
    <w:rsid w:val="00B93F17"/>
    <w:rsid w:val="00BA4ED7"/>
    <w:rsid w:val="00BC37C5"/>
    <w:rsid w:val="00BD7531"/>
    <w:rsid w:val="00BE1A93"/>
    <w:rsid w:val="00BE4F77"/>
    <w:rsid w:val="00C0096C"/>
    <w:rsid w:val="00C06779"/>
    <w:rsid w:val="00C1147A"/>
    <w:rsid w:val="00C15C2F"/>
    <w:rsid w:val="00C17AB7"/>
    <w:rsid w:val="00C2131C"/>
    <w:rsid w:val="00C21ADD"/>
    <w:rsid w:val="00C24A47"/>
    <w:rsid w:val="00C4693B"/>
    <w:rsid w:val="00C51331"/>
    <w:rsid w:val="00C5626D"/>
    <w:rsid w:val="00C6267B"/>
    <w:rsid w:val="00C72DFE"/>
    <w:rsid w:val="00C85282"/>
    <w:rsid w:val="00CB3BCA"/>
    <w:rsid w:val="00CB61F4"/>
    <w:rsid w:val="00CF1E02"/>
    <w:rsid w:val="00CF6231"/>
    <w:rsid w:val="00D0093D"/>
    <w:rsid w:val="00D17172"/>
    <w:rsid w:val="00D2003A"/>
    <w:rsid w:val="00D2263B"/>
    <w:rsid w:val="00D25258"/>
    <w:rsid w:val="00D30DF4"/>
    <w:rsid w:val="00D77178"/>
    <w:rsid w:val="00DA159D"/>
    <w:rsid w:val="00DA256D"/>
    <w:rsid w:val="00DB7276"/>
    <w:rsid w:val="00E14A4A"/>
    <w:rsid w:val="00E24BD5"/>
    <w:rsid w:val="00E27A38"/>
    <w:rsid w:val="00E3625B"/>
    <w:rsid w:val="00E46A72"/>
    <w:rsid w:val="00E60295"/>
    <w:rsid w:val="00E81A4E"/>
    <w:rsid w:val="00E83956"/>
    <w:rsid w:val="00EC1575"/>
    <w:rsid w:val="00ED73A4"/>
    <w:rsid w:val="00EE1B8B"/>
    <w:rsid w:val="00EE2052"/>
    <w:rsid w:val="00EF65FF"/>
    <w:rsid w:val="00F728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61D4AE"/>
  <w15:chartTrackingRefBased/>
  <w15:docId w15:val="{7E3C85F0-9349-4F25-92BB-F40F1193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35355"/>
    <w:rPr>
      <w:sz w:val="24"/>
      <w:szCs w:val="24"/>
      <w:lang w:val="uk-UA"/>
    </w:rPr>
  </w:style>
  <w:style w:type="paragraph" w:styleId="1">
    <w:name w:val="heading 1"/>
    <w:basedOn w:val="a"/>
    <w:next w:val="a"/>
    <w:link w:val="10"/>
    <w:qFormat/>
    <w:rsid w:val="00EC1575"/>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basedOn w:val="a"/>
    <w:next w:val="a"/>
    <w:link w:val="20"/>
    <w:unhideWhenUsed/>
    <w:qFormat/>
    <w:rsid w:val="00EC1575"/>
    <w:pPr>
      <w:keepNext/>
      <w:snapToGrid w:val="0"/>
      <w:spacing w:line="360" w:lineRule="auto"/>
      <w:jc w:val="center"/>
      <w:outlineLvl w:val="1"/>
    </w:pPr>
    <w:rPr>
      <w:i/>
      <w:sz w:val="28"/>
      <w:szCs w:val="20"/>
    </w:rPr>
  </w:style>
  <w:style w:type="paragraph" w:styleId="3">
    <w:name w:val="heading 3"/>
    <w:basedOn w:val="a"/>
    <w:next w:val="a"/>
    <w:link w:val="30"/>
    <w:uiPriority w:val="9"/>
    <w:semiHidden/>
    <w:unhideWhenUsed/>
    <w:qFormat/>
    <w:rsid w:val="00EC1575"/>
    <w:pPr>
      <w:keepNext/>
      <w:keepLines/>
      <w:widowControl w:val="0"/>
      <w:autoSpaceDE w:val="0"/>
      <w:autoSpaceDN w:val="0"/>
      <w:adjustRightInd w:val="0"/>
      <w:spacing w:before="40"/>
      <w:outlineLvl w:val="2"/>
    </w:pPr>
    <w:rPr>
      <w:rFonts w:asciiTheme="majorHAnsi" w:eastAsiaTheme="majorEastAsia" w:hAnsiTheme="majorHAnsi" w:cstheme="majorBidi"/>
      <w:color w:val="1F4D78" w:themeColor="accent1" w:themeShade="7F"/>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B1302E"/>
    <w:pPr>
      <w:tabs>
        <w:tab w:val="center" w:pos="4677"/>
        <w:tab w:val="right" w:pos="9355"/>
      </w:tabs>
    </w:pPr>
  </w:style>
  <w:style w:type="character" w:styleId="a6">
    <w:name w:val="page number"/>
    <w:basedOn w:val="a0"/>
    <w:rsid w:val="00B1302E"/>
  </w:style>
  <w:style w:type="paragraph" w:customStyle="1" w:styleId="11">
    <w:name w:val="Абзац списка1"/>
    <w:basedOn w:val="a"/>
    <w:qFormat/>
    <w:rsid w:val="002B7DA4"/>
    <w:pPr>
      <w:spacing w:after="200" w:line="276" w:lineRule="auto"/>
      <w:ind w:left="720"/>
    </w:pPr>
    <w:rPr>
      <w:rFonts w:ascii="Calibri" w:hAnsi="Calibri" w:cs="Calibri"/>
      <w:sz w:val="22"/>
      <w:szCs w:val="22"/>
    </w:rPr>
  </w:style>
  <w:style w:type="paragraph" w:styleId="HTML">
    <w:name w:val="HTML Preformatted"/>
    <w:basedOn w:val="a"/>
    <w:link w:val="HTML0"/>
    <w:uiPriority w:val="99"/>
    <w:semiHidden/>
    <w:unhideWhenUsed/>
    <w:rsid w:val="00247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semiHidden/>
    <w:rsid w:val="002471E9"/>
    <w:rPr>
      <w:rFonts w:ascii="Courier New" w:hAnsi="Courier New" w:cs="Courier New"/>
      <w:lang w:val="uk-UA" w:eastAsia="uk-UA"/>
    </w:rPr>
  </w:style>
  <w:style w:type="paragraph" w:styleId="a7">
    <w:name w:val="footer"/>
    <w:basedOn w:val="a"/>
    <w:link w:val="a8"/>
    <w:uiPriority w:val="99"/>
    <w:unhideWhenUsed/>
    <w:rsid w:val="003759D6"/>
    <w:pPr>
      <w:tabs>
        <w:tab w:val="center" w:pos="4819"/>
        <w:tab w:val="right" w:pos="9639"/>
      </w:tabs>
    </w:pPr>
  </w:style>
  <w:style w:type="character" w:customStyle="1" w:styleId="a8">
    <w:name w:val="Нижній колонтитул Знак"/>
    <w:basedOn w:val="a0"/>
    <w:link w:val="a7"/>
    <w:uiPriority w:val="99"/>
    <w:rsid w:val="003759D6"/>
    <w:rPr>
      <w:sz w:val="24"/>
      <w:szCs w:val="24"/>
      <w:lang w:val="uk-UA"/>
    </w:rPr>
  </w:style>
  <w:style w:type="paragraph" w:styleId="a9">
    <w:name w:val="Normal (Web)"/>
    <w:basedOn w:val="a"/>
    <w:uiPriority w:val="99"/>
    <w:rsid w:val="00725544"/>
    <w:pPr>
      <w:spacing w:before="100" w:beforeAutospacing="1" w:after="100" w:afterAutospacing="1"/>
    </w:pPr>
    <w:rPr>
      <w:lang w:val="ru-RU"/>
    </w:rPr>
  </w:style>
  <w:style w:type="character" w:styleId="HTML1">
    <w:name w:val="HTML Typewriter"/>
    <w:basedOn w:val="a0"/>
    <w:uiPriority w:val="99"/>
    <w:semiHidden/>
    <w:unhideWhenUsed/>
    <w:rsid w:val="004B4D26"/>
    <w:rPr>
      <w:rFonts w:ascii="Courier New" w:eastAsia="Times New Roman" w:hAnsi="Courier New" w:cs="Courier New"/>
      <w:sz w:val="20"/>
      <w:szCs w:val="20"/>
    </w:rPr>
  </w:style>
  <w:style w:type="paragraph" w:styleId="aa">
    <w:name w:val="List Paragraph"/>
    <w:basedOn w:val="a"/>
    <w:uiPriority w:val="34"/>
    <w:qFormat/>
    <w:rsid w:val="001B1344"/>
    <w:pPr>
      <w:spacing w:after="160" w:line="259" w:lineRule="auto"/>
      <w:ind w:left="720"/>
      <w:contextualSpacing/>
    </w:pPr>
    <w:rPr>
      <w:rFonts w:eastAsiaTheme="minorHAnsi"/>
      <w:color w:val="000000"/>
      <w:sz w:val="28"/>
      <w:szCs w:val="28"/>
      <w:lang w:val="ru-RU" w:eastAsia="en-US"/>
    </w:rPr>
  </w:style>
  <w:style w:type="character" w:styleId="ab">
    <w:name w:val="Hyperlink"/>
    <w:basedOn w:val="a0"/>
    <w:uiPriority w:val="99"/>
    <w:unhideWhenUsed/>
    <w:rsid w:val="00E60295"/>
    <w:rPr>
      <w:color w:val="0563C1" w:themeColor="hyperlink"/>
      <w:u w:val="single"/>
    </w:rPr>
  </w:style>
  <w:style w:type="character" w:customStyle="1" w:styleId="10">
    <w:name w:val="Заголовок 1 Знак"/>
    <w:basedOn w:val="a0"/>
    <w:link w:val="1"/>
    <w:rsid w:val="00EC1575"/>
    <w:rPr>
      <w:rFonts w:asciiTheme="majorHAnsi" w:eastAsiaTheme="majorEastAsia" w:hAnsiTheme="majorHAnsi" w:cstheme="majorBidi"/>
      <w:color w:val="2E74B5" w:themeColor="accent1" w:themeShade="BF"/>
      <w:sz w:val="32"/>
      <w:szCs w:val="32"/>
      <w:lang w:val="uk-UA" w:eastAsia="en-US"/>
    </w:rPr>
  </w:style>
  <w:style w:type="character" w:customStyle="1" w:styleId="20">
    <w:name w:val="Заголовок 2 Знак"/>
    <w:basedOn w:val="a0"/>
    <w:link w:val="2"/>
    <w:rsid w:val="00EC1575"/>
    <w:rPr>
      <w:i/>
      <w:sz w:val="28"/>
      <w:lang w:val="uk-UA"/>
    </w:rPr>
  </w:style>
  <w:style w:type="character" w:customStyle="1" w:styleId="30">
    <w:name w:val="Заголовок 3 Знак"/>
    <w:basedOn w:val="a0"/>
    <w:link w:val="3"/>
    <w:uiPriority w:val="9"/>
    <w:semiHidden/>
    <w:rsid w:val="00EC1575"/>
    <w:rPr>
      <w:rFonts w:asciiTheme="majorHAnsi" w:eastAsiaTheme="majorEastAsia" w:hAnsiTheme="majorHAnsi" w:cstheme="majorBidi"/>
      <w:color w:val="1F4D78" w:themeColor="accent1" w:themeShade="7F"/>
      <w:sz w:val="24"/>
      <w:szCs w:val="24"/>
      <w:lang w:val="uk-UA" w:eastAsia="uk-UA"/>
    </w:rPr>
  </w:style>
  <w:style w:type="numbering" w:customStyle="1" w:styleId="12">
    <w:name w:val="Нет списка1"/>
    <w:next w:val="a2"/>
    <w:uiPriority w:val="99"/>
    <w:semiHidden/>
    <w:unhideWhenUsed/>
    <w:rsid w:val="00EC1575"/>
  </w:style>
  <w:style w:type="table" w:customStyle="1" w:styleId="13">
    <w:name w:val="Сетка таблицы1"/>
    <w:basedOn w:val="a1"/>
    <w:next w:val="a3"/>
    <w:rsid w:val="00EC15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Верхній колонтитул Знак"/>
    <w:basedOn w:val="a0"/>
    <w:link w:val="a4"/>
    <w:uiPriority w:val="99"/>
    <w:rsid w:val="00EC1575"/>
    <w:rPr>
      <w:sz w:val="24"/>
      <w:szCs w:val="24"/>
      <w:lang w:val="uk-UA"/>
    </w:rPr>
  </w:style>
  <w:style w:type="paragraph" w:styleId="ac">
    <w:name w:val="Body Text"/>
    <w:basedOn w:val="a"/>
    <w:link w:val="ad"/>
    <w:uiPriority w:val="99"/>
    <w:rsid w:val="00EC1575"/>
    <w:pPr>
      <w:widowControl w:val="0"/>
      <w:autoSpaceDE w:val="0"/>
      <w:autoSpaceDN w:val="0"/>
      <w:adjustRightInd w:val="0"/>
      <w:spacing w:after="120"/>
    </w:pPr>
    <w:rPr>
      <w:sz w:val="20"/>
      <w:szCs w:val="20"/>
      <w:lang w:eastAsia="uk-UA"/>
    </w:rPr>
  </w:style>
  <w:style w:type="character" w:customStyle="1" w:styleId="ad">
    <w:name w:val="Основний текст Знак"/>
    <w:basedOn w:val="a0"/>
    <w:link w:val="ac"/>
    <w:uiPriority w:val="99"/>
    <w:rsid w:val="00EC1575"/>
    <w:rPr>
      <w:lang w:val="uk-UA" w:eastAsia="uk-UA"/>
    </w:rPr>
  </w:style>
  <w:style w:type="paragraph" w:styleId="ae">
    <w:name w:val="Body Text Indent"/>
    <w:basedOn w:val="a"/>
    <w:link w:val="af"/>
    <w:uiPriority w:val="99"/>
    <w:unhideWhenUsed/>
    <w:rsid w:val="00EC1575"/>
    <w:pPr>
      <w:widowControl w:val="0"/>
      <w:autoSpaceDE w:val="0"/>
      <w:autoSpaceDN w:val="0"/>
      <w:adjustRightInd w:val="0"/>
      <w:spacing w:after="120"/>
      <w:ind w:left="283"/>
    </w:pPr>
    <w:rPr>
      <w:sz w:val="20"/>
      <w:szCs w:val="20"/>
      <w:lang w:eastAsia="uk-UA"/>
    </w:rPr>
  </w:style>
  <w:style w:type="character" w:customStyle="1" w:styleId="af">
    <w:name w:val="Основний текст з відступом Знак"/>
    <w:basedOn w:val="a0"/>
    <w:link w:val="ae"/>
    <w:uiPriority w:val="99"/>
    <w:rsid w:val="00EC1575"/>
    <w:rPr>
      <w:lang w:val="uk-UA" w:eastAsia="uk-UA"/>
    </w:rPr>
  </w:style>
  <w:style w:type="paragraph" w:customStyle="1" w:styleId="14">
    <w:name w:val="Заголовок змісту1"/>
    <w:basedOn w:val="1"/>
    <w:next w:val="a"/>
    <w:uiPriority w:val="99"/>
    <w:rsid w:val="00EC1575"/>
    <w:pPr>
      <w:spacing w:line="256" w:lineRule="auto"/>
      <w:outlineLvl w:val="9"/>
    </w:pPr>
    <w:rPr>
      <w:rFonts w:ascii="Cambria" w:eastAsia="Calibri" w:hAnsi="Cambria" w:cs="Times New Roman"/>
      <w:color w:val="365F91"/>
      <w:lang w:eastAsia="uk-UA"/>
    </w:rPr>
  </w:style>
  <w:style w:type="paragraph" w:styleId="af0">
    <w:name w:val="Balloon Text"/>
    <w:basedOn w:val="a"/>
    <w:link w:val="af1"/>
    <w:uiPriority w:val="99"/>
    <w:semiHidden/>
    <w:unhideWhenUsed/>
    <w:rsid w:val="00EC1575"/>
    <w:rPr>
      <w:rFonts w:ascii="Tahoma" w:eastAsiaTheme="minorHAnsi" w:hAnsi="Tahoma" w:cs="Tahoma"/>
      <w:sz w:val="16"/>
      <w:szCs w:val="16"/>
      <w:lang w:eastAsia="en-US"/>
    </w:rPr>
  </w:style>
  <w:style w:type="character" w:customStyle="1" w:styleId="af1">
    <w:name w:val="Текст у виносці Знак"/>
    <w:basedOn w:val="a0"/>
    <w:link w:val="af0"/>
    <w:uiPriority w:val="99"/>
    <w:semiHidden/>
    <w:rsid w:val="00EC1575"/>
    <w:rPr>
      <w:rFonts w:ascii="Tahoma" w:eastAsiaTheme="minorHAnsi" w:hAnsi="Tahoma" w:cs="Tahoma"/>
      <w:sz w:val="16"/>
      <w:szCs w:val="16"/>
      <w:lang w:val="uk-UA" w:eastAsia="en-US"/>
    </w:rPr>
  </w:style>
  <w:style w:type="character" w:styleId="af2">
    <w:name w:val="FollowedHyperlink"/>
    <w:basedOn w:val="a0"/>
    <w:uiPriority w:val="99"/>
    <w:semiHidden/>
    <w:unhideWhenUsed/>
    <w:rsid w:val="00EC1575"/>
    <w:rPr>
      <w:color w:val="954F72" w:themeColor="followedHyperlink"/>
      <w:u w:val="single"/>
    </w:rPr>
  </w:style>
  <w:style w:type="character" w:customStyle="1" w:styleId="apple-converted-space">
    <w:name w:val="apple-converted-space"/>
    <w:rsid w:val="00EC1575"/>
  </w:style>
  <w:style w:type="paragraph" w:customStyle="1" w:styleId="af3">
    <w:name w:val="Базовый"/>
    <w:rsid w:val="00EC1575"/>
    <w:pPr>
      <w:suppressAutoHyphens/>
      <w:spacing w:after="200" w:line="276" w:lineRule="auto"/>
    </w:pPr>
    <w:rPr>
      <w:rFonts w:ascii="Calibri" w:eastAsia="SimSun" w:hAnsi="Calibri" w:cs="Calibri"/>
      <w:sz w:val="22"/>
      <w:szCs w:val="22"/>
      <w:lang w:eastAsia="en-US"/>
    </w:rPr>
  </w:style>
  <w:style w:type="numbering" w:customStyle="1" w:styleId="110">
    <w:name w:val="Нет списка11"/>
    <w:next w:val="a2"/>
    <w:uiPriority w:val="99"/>
    <w:semiHidden/>
    <w:unhideWhenUsed/>
    <w:rsid w:val="00EC1575"/>
  </w:style>
  <w:style w:type="paragraph" w:styleId="af4">
    <w:name w:val="Title"/>
    <w:basedOn w:val="a"/>
    <w:link w:val="af5"/>
    <w:uiPriority w:val="99"/>
    <w:qFormat/>
    <w:rsid w:val="00EC1575"/>
    <w:pPr>
      <w:jc w:val="center"/>
    </w:pPr>
    <w:rPr>
      <w:b/>
      <w:sz w:val="32"/>
      <w:szCs w:val="20"/>
      <w:lang w:val="ru-RU"/>
    </w:rPr>
  </w:style>
  <w:style w:type="character" w:customStyle="1" w:styleId="af5">
    <w:name w:val="Назва Знак"/>
    <w:basedOn w:val="a0"/>
    <w:link w:val="af4"/>
    <w:uiPriority w:val="99"/>
    <w:rsid w:val="00EC1575"/>
    <w:rPr>
      <w:b/>
      <w:sz w:val="32"/>
    </w:rPr>
  </w:style>
  <w:style w:type="paragraph" w:styleId="31">
    <w:name w:val="Body Text Indent 3"/>
    <w:basedOn w:val="a"/>
    <w:link w:val="32"/>
    <w:unhideWhenUsed/>
    <w:rsid w:val="00EC1575"/>
    <w:pPr>
      <w:spacing w:after="120"/>
      <w:ind w:left="283"/>
    </w:pPr>
    <w:rPr>
      <w:sz w:val="16"/>
      <w:szCs w:val="16"/>
      <w:lang w:val="ru-RU"/>
    </w:rPr>
  </w:style>
  <w:style w:type="character" w:customStyle="1" w:styleId="32">
    <w:name w:val="Основний текст з відступом 3 Знак"/>
    <w:basedOn w:val="a0"/>
    <w:link w:val="31"/>
    <w:rsid w:val="00EC1575"/>
    <w:rPr>
      <w:sz w:val="16"/>
      <w:szCs w:val="16"/>
    </w:rPr>
  </w:style>
  <w:style w:type="character" w:customStyle="1" w:styleId="FontStyle18">
    <w:name w:val="Font Style18"/>
    <w:basedOn w:val="a0"/>
    <w:uiPriority w:val="99"/>
    <w:rsid w:val="00EC1575"/>
    <w:rPr>
      <w:rFonts w:ascii="Times New Roman" w:hAnsi="Times New Roman" w:cs="Times New Roman" w:hint="default"/>
      <w:sz w:val="26"/>
      <w:szCs w:val="26"/>
    </w:rPr>
  </w:style>
  <w:style w:type="character" w:customStyle="1" w:styleId="apple-style-span">
    <w:name w:val="apple-style-span"/>
    <w:basedOn w:val="a0"/>
    <w:rsid w:val="00EC1575"/>
  </w:style>
  <w:style w:type="character" w:styleId="af6">
    <w:name w:val="Placeholder Text"/>
    <w:basedOn w:val="a0"/>
    <w:uiPriority w:val="99"/>
    <w:semiHidden/>
    <w:rsid w:val="00EC1575"/>
    <w:rPr>
      <w:color w:val="808080"/>
    </w:rPr>
  </w:style>
  <w:style w:type="character" w:styleId="af7">
    <w:name w:val="Emphasis"/>
    <w:basedOn w:val="a0"/>
    <w:uiPriority w:val="20"/>
    <w:qFormat/>
    <w:rsid w:val="00EC1575"/>
    <w:rPr>
      <w:b/>
      <w:bCs/>
      <w:i w:val="0"/>
      <w:iCs w:val="0"/>
    </w:rPr>
  </w:style>
  <w:style w:type="paragraph" w:customStyle="1" w:styleId="psection">
    <w:name w:val="psection"/>
    <w:basedOn w:val="a"/>
    <w:rsid w:val="00EC1575"/>
    <w:pPr>
      <w:spacing w:before="100" w:beforeAutospacing="1" w:after="100" w:afterAutospacing="1"/>
    </w:pPr>
    <w:rPr>
      <w:rFonts w:eastAsia="Calibri"/>
      <w:lang w:val="ru-RU"/>
    </w:rPr>
  </w:style>
  <w:style w:type="paragraph" w:styleId="af8">
    <w:name w:val="No Spacing"/>
    <w:link w:val="af9"/>
    <w:uiPriority w:val="1"/>
    <w:qFormat/>
    <w:rsid w:val="00EC1575"/>
    <w:pPr>
      <w:widowControl w:val="0"/>
      <w:autoSpaceDE w:val="0"/>
      <w:autoSpaceDN w:val="0"/>
      <w:adjustRightInd w:val="0"/>
    </w:pPr>
    <w:rPr>
      <w:lang w:val="uk-UA" w:eastAsia="uk-UA"/>
    </w:rPr>
  </w:style>
  <w:style w:type="paragraph" w:customStyle="1" w:styleId="afa">
    <w:name w:val="А"/>
    <w:basedOn w:val="a"/>
    <w:qFormat/>
    <w:rsid w:val="00EC1575"/>
    <w:pPr>
      <w:spacing w:line="360" w:lineRule="auto"/>
      <w:ind w:firstLine="709"/>
      <w:contextualSpacing/>
      <w:jc w:val="both"/>
    </w:pPr>
    <w:rPr>
      <w:sz w:val="28"/>
      <w:szCs w:val="20"/>
      <w:lang w:val="ru-RU" w:eastAsia="en-US"/>
    </w:rPr>
  </w:style>
  <w:style w:type="paragraph" w:styleId="21">
    <w:name w:val="Body Text Indent 2"/>
    <w:basedOn w:val="a"/>
    <w:link w:val="22"/>
    <w:uiPriority w:val="99"/>
    <w:semiHidden/>
    <w:unhideWhenUsed/>
    <w:rsid w:val="00EC1575"/>
    <w:pPr>
      <w:widowControl w:val="0"/>
      <w:autoSpaceDE w:val="0"/>
      <w:autoSpaceDN w:val="0"/>
      <w:adjustRightInd w:val="0"/>
      <w:spacing w:after="120" w:line="480" w:lineRule="auto"/>
      <w:ind w:left="283"/>
    </w:pPr>
    <w:rPr>
      <w:sz w:val="20"/>
      <w:szCs w:val="20"/>
      <w:lang w:eastAsia="uk-UA"/>
    </w:rPr>
  </w:style>
  <w:style w:type="character" w:customStyle="1" w:styleId="22">
    <w:name w:val="Основний текст з відступом 2 Знак"/>
    <w:basedOn w:val="a0"/>
    <w:link w:val="21"/>
    <w:uiPriority w:val="99"/>
    <w:semiHidden/>
    <w:rsid w:val="00EC1575"/>
    <w:rPr>
      <w:lang w:val="uk-UA" w:eastAsia="uk-UA"/>
    </w:rPr>
  </w:style>
  <w:style w:type="paragraph" w:customStyle="1" w:styleId="afb">
    <w:name w:val="Знак Знак"/>
    <w:basedOn w:val="a"/>
    <w:rsid w:val="00EC1575"/>
    <w:rPr>
      <w:rFonts w:ascii="Verdana" w:hAnsi="Verdana"/>
      <w:lang w:val="en-US" w:eastAsia="en-US"/>
    </w:rPr>
  </w:style>
  <w:style w:type="character" w:styleId="afc">
    <w:name w:val="Strong"/>
    <w:basedOn w:val="a0"/>
    <w:uiPriority w:val="22"/>
    <w:qFormat/>
    <w:rsid w:val="00186B80"/>
    <w:rPr>
      <w:b/>
      <w:bCs/>
    </w:rPr>
  </w:style>
  <w:style w:type="character" w:styleId="afd">
    <w:name w:val="Unresolved Mention"/>
    <w:basedOn w:val="a0"/>
    <w:uiPriority w:val="99"/>
    <w:semiHidden/>
    <w:unhideWhenUsed/>
    <w:rsid w:val="00D0093D"/>
    <w:rPr>
      <w:color w:val="605E5C"/>
      <w:shd w:val="clear" w:color="auto" w:fill="E1DFDD"/>
    </w:rPr>
  </w:style>
  <w:style w:type="character" w:customStyle="1" w:styleId="af9">
    <w:name w:val="Без інтервалів Знак"/>
    <w:basedOn w:val="a0"/>
    <w:link w:val="af8"/>
    <w:uiPriority w:val="1"/>
    <w:rsid w:val="00CB61F4"/>
    <w:rPr>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898897">
      <w:bodyDiv w:val="1"/>
      <w:marLeft w:val="0"/>
      <w:marRight w:val="0"/>
      <w:marTop w:val="0"/>
      <w:marBottom w:val="0"/>
      <w:divBdr>
        <w:top w:val="none" w:sz="0" w:space="0" w:color="auto"/>
        <w:left w:val="none" w:sz="0" w:space="0" w:color="auto"/>
        <w:bottom w:val="none" w:sz="0" w:space="0" w:color="auto"/>
        <w:right w:val="none" w:sz="0" w:space="0" w:color="auto"/>
      </w:divBdr>
    </w:div>
    <w:div w:id="60948771">
      <w:bodyDiv w:val="1"/>
      <w:marLeft w:val="0"/>
      <w:marRight w:val="0"/>
      <w:marTop w:val="0"/>
      <w:marBottom w:val="0"/>
      <w:divBdr>
        <w:top w:val="none" w:sz="0" w:space="0" w:color="auto"/>
        <w:left w:val="none" w:sz="0" w:space="0" w:color="auto"/>
        <w:bottom w:val="none" w:sz="0" w:space="0" w:color="auto"/>
        <w:right w:val="none" w:sz="0" w:space="0" w:color="auto"/>
      </w:divBdr>
    </w:div>
    <w:div w:id="109324745">
      <w:bodyDiv w:val="1"/>
      <w:marLeft w:val="0"/>
      <w:marRight w:val="0"/>
      <w:marTop w:val="0"/>
      <w:marBottom w:val="0"/>
      <w:divBdr>
        <w:top w:val="none" w:sz="0" w:space="0" w:color="auto"/>
        <w:left w:val="none" w:sz="0" w:space="0" w:color="auto"/>
        <w:bottom w:val="none" w:sz="0" w:space="0" w:color="auto"/>
        <w:right w:val="none" w:sz="0" w:space="0" w:color="auto"/>
      </w:divBdr>
    </w:div>
    <w:div w:id="166210558">
      <w:bodyDiv w:val="1"/>
      <w:marLeft w:val="0"/>
      <w:marRight w:val="0"/>
      <w:marTop w:val="0"/>
      <w:marBottom w:val="0"/>
      <w:divBdr>
        <w:top w:val="none" w:sz="0" w:space="0" w:color="auto"/>
        <w:left w:val="none" w:sz="0" w:space="0" w:color="auto"/>
        <w:bottom w:val="none" w:sz="0" w:space="0" w:color="auto"/>
        <w:right w:val="none" w:sz="0" w:space="0" w:color="auto"/>
      </w:divBdr>
    </w:div>
    <w:div w:id="175001999">
      <w:bodyDiv w:val="1"/>
      <w:marLeft w:val="0"/>
      <w:marRight w:val="0"/>
      <w:marTop w:val="0"/>
      <w:marBottom w:val="0"/>
      <w:divBdr>
        <w:top w:val="none" w:sz="0" w:space="0" w:color="auto"/>
        <w:left w:val="none" w:sz="0" w:space="0" w:color="auto"/>
        <w:bottom w:val="none" w:sz="0" w:space="0" w:color="auto"/>
        <w:right w:val="none" w:sz="0" w:space="0" w:color="auto"/>
      </w:divBdr>
    </w:div>
    <w:div w:id="244607780">
      <w:bodyDiv w:val="1"/>
      <w:marLeft w:val="0"/>
      <w:marRight w:val="0"/>
      <w:marTop w:val="0"/>
      <w:marBottom w:val="0"/>
      <w:divBdr>
        <w:top w:val="none" w:sz="0" w:space="0" w:color="auto"/>
        <w:left w:val="none" w:sz="0" w:space="0" w:color="auto"/>
        <w:bottom w:val="none" w:sz="0" w:space="0" w:color="auto"/>
        <w:right w:val="none" w:sz="0" w:space="0" w:color="auto"/>
      </w:divBdr>
    </w:div>
    <w:div w:id="269363900">
      <w:bodyDiv w:val="1"/>
      <w:marLeft w:val="0"/>
      <w:marRight w:val="0"/>
      <w:marTop w:val="0"/>
      <w:marBottom w:val="0"/>
      <w:divBdr>
        <w:top w:val="none" w:sz="0" w:space="0" w:color="auto"/>
        <w:left w:val="none" w:sz="0" w:space="0" w:color="auto"/>
        <w:bottom w:val="none" w:sz="0" w:space="0" w:color="auto"/>
        <w:right w:val="none" w:sz="0" w:space="0" w:color="auto"/>
      </w:divBdr>
    </w:div>
    <w:div w:id="341510852">
      <w:bodyDiv w:val="1"/>
      <w:marLeft w:val="0"/>
      <w:marRight w:val="0"/>
      <w:marTop w:val="0"/>
      <w:marBottom w:val="0"/>
      <w:divBdr>
        <w:top w:val="none" w:sz="0" w:space="0" w:color="auto"/>
        <w:left w:val="none" w:sz="0" w:space="0" w:color="auto"/>
        <w:bottom w:val="none" w:sz="0" w:space="0" w:color="auto"/>
        <w:right w:val="none" w:sz="0" w:space="0" w:color="auto"/>
      </w:divBdr>
    </w:div>
    <w:div w:id="362248351">
      <w:bodyDiv w:val="1"/>
      <w:marLeft w:val="0"/>
      <w:marRight w:val="0"/>
      <w:marTop w:val="0"/>
      <w:marBottom w:val="0"/>
      <w:divBdr>
        <w:top w:val="none" w:sz="0" w:space="0" w:color="auto"/>
        <w:left w:val="none" w:sz="0" w:space="0" w:color="auto"/>
        <w:bottom w:val="none" w:sz="0" w:space="0" w:color="auto"/>
        <w:right w:val="none" w:sz="0" w:space="0" w:color="auto"/>
      </w:divBdr>
    </w:div>
    <w:div w:id="485971055">
      <w:bodyDiv w:val="1"/>
      <w:marLeft w:val="0"/>
      <w:marRight w:val="0"/>
      <w:marTop w:val="0"/>
      <w:marBottom w:val="0"/>
      <w:divBdr>
        <w:top w:val="none" w:sz="0" w:space="0" w:color="auto"/>
        <w:left w:val="none" w:sz="0" w:space="0" w:color="auto"/>
        <w:bottom w:val="none" w:sz="0" w:space="0" w:color="auto"/>
        <w:right w:val="none" w:sz="0" w:space="0" w:color="auto"/>
      </w:divBdr>
    </w:div>
    <w:div w:id="522062121">
      <w:bodyDiv w:val="1"/>
      <w:marLeft w:val="0"/>
      <w:marRight w:val="0"/>
      <w:marTop w:val="0"/>
      <w:marBottom w:val="0"/>
      <w:divBdr>
        <w:top w:val="none" w:sz="0" w:space="0" w:color="auto"/>
        <w:left w:val="none" w:sz="0" w:space="0" w:color="auto"/>
        <w:bottom w:val="none" w:sz="0" w:space="0" w:color="auto"/>
        <w:right w:val="none" w:sz="0" w:space="0" w:color="auto"/>
      </w:divBdr>
    </w:div>
    <w:div w:id="529028700">
      <w:bodyDiv w:val="1"/>
      <w:marLeft w:val="0"/>
      <w:marRight w:val="0"/>
      <w:marTop w:val="0"/>
      <w:marBottom w:val="0"/>
      <w:divBdr>
        <w:top w:val="none" w:sz="0" w:space="0" w:color="auto"/>
        <w:left w:val="none" w:sz="0" w:space="0" w:color="auto"/>
        <w:bottom w:val="none" w:sz="0" w:space="0" w:color="auto"/>
        <w:right w:val="none" w:sz="0" w:space="0" w:color="auto"/>
      </w:divBdr>
    </w:div>
    <w:div w:id="535505861">
      <w:bodyDiv w:val="1"/>
      <w:marLeft w:val="0"/>
      <w:marRight w:val="0"/>
      <w:marTop w:val="0"/>
      <w:marBottom w:val="0"/>
      <w:divBdr>
        <w:top w:val="none" w:sz="0" w:space="0" w:color="auto"/>
        <w:left w:val="none" w:sz="0" w:space="0" w:color="auto"/>
        <w:bottom w:val="none" w:sz="0" w:space="0" w:color="auto"/>
        <w:right w:val="none" w:sz="0" w:space="0" w:color="auto"/>
      </w:divBdr>
    </w:div>
    <w:div w:id="540753571">
      <w:bodyDiv w:val="1"/>
      <w:marLeft w:val="0"/>
      <w:marRight w:val="0"/>
      <w:marTop w:val="0"/>
      <w:marBottom w:val="0"/>
      <w:divBdr>
        <w:top w:val="none" w:sz="0" w:space="0" w:color="auto"/>
        <w:left w:val="none" w:sz="0" w:space="0" w:color="auto"/>
        <w:bottom w:val="none" w:sz="0" w:space="0" w:color="auto"/>
        <w:right w:val="none" w:sz="0" w:space="0" w:color="auto"/>
      </w:divBdr>
    </w:div>
    <w:div w:id="585697402">
      <w:bodyDiv w:val="1"/>
      <w:marLeft w:val="0"/>
      <w:marRight w:val="0"/>
      <w:marTop w:val="0"/>
      <w:marBottom w:val="0"/>
      <w:divBdr>
        <w:top w:val="none" w:sz="0" w:space="0" w:color="auto"/>
        <w:left w:val="none" w:sz="0" w:space="0" w:color="auto"/>
        <w:bottom w:val="none" w:sz="0" w:space="0" w:color="auto"/>
        <w:right w:val="none" w:sz="0" w:space="0" w:color="auto"/>
      </w:divBdr>
    </w:div>
    <w:div w:id="650403067">
      <w:bodyDiv w:val="1"/>
      <w:marLeft w:val="0"/>
      <w:marRight w:val="0"/>
      <w:marTop w:val="0"/>
      <w:marBottom w:val="0"/>
      <w:divBdr>
        <w:top w:val="none" w:sz="0" w:space="0" w:color="auto"/>
        <w:left w:val="none" w:sz="0" w:space="0" w:color="auto"/>
        <w:bottom w:val="none" w:sz="0" w:space="0" w:color="auto"/>
        <w:right w:val="none" w:sz="0" w:space="0" w:color="auto"/>
      </w:divBdr>
    </w:div>
    <w:div w:id="658272524">
      <w:bodyDiv w:val="1"/>
      <w:marLeft w:val="0"/>
      <w:marRight w:val="0"/>
      <w:marTop w:val="0"/>
      <w:marBottom w:val="0"/>
      <w:divBdr>
        <w:top w:val="none" w:sz="0" w:space="0" w:color="auto"/>
        <w:left w:val="none" w:sz="0" w:space="0" w:color="auto"/>
        <w:bottom w:val="none" w:sz="0" w:space="0" w:color="auto"/>
        <w:right w:val="none" w:sz="0" w:space="0" w:color="auto"/>
      </w:divBdr>
    </w:div>
    <w:div w:id="674654930">
      <w:bodyDiv w:val="1"/>
      <w:marLeft w:val="0"/>
      <w:marRight w:val="0"/>
      <w:marTop w:val="0"/>
      <w:marBottom w:val="0"/>
      <w:divBdr>
        <w:top w:val="none" w:sz="0" w:space="0" w:color="auto"/>
        <w:left w:val="none" w:sz="0" w:space="0" w:color="auto"/>
        <w:bottom w:val="none" w:sz="0" w:space="0" w:color="auto"/>
        <w:right w:val="none" w:sz="0" w:space="0" w:color="auto"/>
      </w:divBdr>
    </w:div>
    <w:div w:id="734357448">
      <w:bodyDiv w:val="1"/>
      <w:marLeft w:val="0"/>
      <w:marRight w:val="0"/>
      <w:marTop w:val="0"/>
      <w:marBottom w:val="0"/>
      <w:divBdr>
        <w:top w:val="none" w:sz="0" w:space="0" w:color="auto"/>
        <w:left w:val="none" w:sz="0" w:space="0" w:color="auto"/>
        <w:bottom w:val="none" w:sz="0" w:space="0" w:color="auto"/>
        <w:right w:val="none" w:sz="0" w:space="0" w:color="auto"/>
      </w:divBdr>
    </w:div>
    <w:div w:id="779839730">
      <w:bodyDiv w:val="1"/>
      <w:marLeft w:val="0"/>
      <w:marRight w:val="0"/>
      <w:marTop w:val="0"/>
      <w:marBottom w:val="0"/>
      <w:divBdr>
        <w:top w:val="none" w:sz="0" w:space="0" w:color="auto"/>
        <w:left w:val="none" w:sz="0" w:space="0" w:color="auto"/>
        <w:bottom w:val="none" w:sz="0" w:space="0" w:color="auto"/>
        <w:right w:val="none" w:sz="0" w:space="0" w:color="auto"/>
      </w:divBdr>
    </w:div>
    <w:div w:id="923757470">
      <w:bodyDiv w:val="1"/>
      <w:marLeft w:val="0"/>
      <w:marRight w:val="0"/>
      <w:marTop w:val="0"/>
      <w:marBottom w:val="0"/>
      <w:divBdr>
        <w:top w:val="none" w:sz="0" w:space="0" w:color="auto"/>
        <w:left w:val="none" w:sz="0" w:space="0" w:color="auto"/>
        <w:bottom w:val="none" w:sz="0" w:space="0" w:color="auto"/>
        <w:right w:val="none" w:sz="0" w:space="0" w:color="auto"/>
      </w:divBdr>
    </w:div>
    <w:div w:id="1130055012">
      <w:bodyDiv w:val="1"/>
      <w:marLeft w:val="0"/>
      <w:marRight w:val="0"/>
      <w:marTop w:val="0"/>
      <w:marBottom w:val="0"/>
      <w:divBdr>
        <w:top w:val="none" w:sz="0" w:space="0" w:color="auto"/>
        <w:left w:val="none" w:sz="0" w:space="0" w:color="auto"/>
        <w:bottom w:val="none" w:sz="0" w:space="0" w:color="auto"/>
        <w:right w:val="none" w:sz="0" w:space="0" w:color="auto"/>
      </w:divBdr>
    </w:div>
    <w:div w:id="1292590169">
      <w:bodyDiv w:val="1"/>
      <w:marLeft w:val="0"/>
      <w:marRight w:val="0"/>
      <w:marTop w:val="0"/>
      <w:marBottom w:val="0"/>
      <w:divBdr>
        <w:top w:val="none" w:sz="0" w:space="0" w:color="auto"/>
        <w:left w:val="none" w:sz="0" w:space="0" w:color="auto"/>
        <w:bottom w:val="none" w:sz="0" w:space="0" w:color="auto"/>
        <w:right w:val="none" w:sz="0" w:space="0" w:color="auto"/>
      </w:divBdr>
    </w:div>
    <w:div w:id="1311905434">
      <w:bodyDiv w:val="1"/>
      <w:marLeft w:val="0"/>
      <w:marRight w:val="0"/>
      <w:marTop w:val="0"/>
      <w:marBottom w:val="0"/>
      <w:divBdr>
        <w:top w:val="none" w:sz="0" w:space="0" w:color="auto"/>
        <w:left w:val="none" w:sz="0" w:space="0" w:color="auto"/>
        <w:bottom w:val="none" w:sz="0" w:space="0" w:color="auto"/>
        <w:right w:val="none" w:sz="0" w:space="0" w:color="auto"/>
      </w:divBdr>
    </w:div>
    <w:div w:id="1452939527">
      <w:bodyDiv w:val="1"/>
      <w:marLeft w:val="0"/>
      <w:marRight w:val="0"/>
      <w:marTop w:val="0"/>
      <w:marBottom w:val="0"/>
      <w:divBdr>
        <w:top w:val="none" w:sz="0" w:space="0" w:color="auto"/>
        <w:left w:val="none" w:sz="0" w:space="0" w:color="auto"/>
        <w:bottom w:val="none" w:sz="0" w:space="0" w:color="auto"/>
        <w:right w:val="none" w:sz="0" w:space="0" w:color="auto"/>
      </w:divBdr>
    </w:div>
    <w:div w:id="1503935162">
      <w:bodyDiv w:val="1"/>
      <w:marLeft w:val="0"/>
      <w:marRight w:val="0"/>
      <w:marTop w:val="0"/>
      <w:marBottom w:val="0"/>
      <w:divBdr>
        <w:top w:val="none" w:sz="0" w:space="0" w:color="auto"/>
        <w:left w:val="none" w:sz="0" w:space="0" w:color="auto"/>
        <w:bottom w:val="none" w:sz="0" w:space="0" w:color="auto"/>
        <w:right w:val="none" w:sz="0" w:space="0" w:color="auto"/>
      </w:divBdr>
    </w:div>
    <w:div w:id="1506676406">
      <w:bodyDiv w:val="1"/>
      <w:marLeft w:val="0"/>
      <w:marRight w:val="0"/>
      <w:marTop w:val="0"/>
      <w:marBottom w:val="0"/>
      <w:divBdr>
        <w:top w:val="none" w:sz="0" w:space="0" w:color="auto"/>
        <w:left w:val="none" w:sz="0" w:space="0" w:color="auto"/>
        <w:bottom w:val="none" w:sz="0" w:space="0" w:color="auto"/>
        <w:right w:val="none" w:sz="0" w:space="0" w:color="auto"/>
      </w:divBdr>
    </w:div>
    <w:div w:id="1646162574">
      <w:bodyDiv w:val="1"/>
      <w:marLeft w:val="0"/>
      <w:marRight w:val="0"/>
      <w:marTop w:val="0"/>
      <w:marBottom w:val="0"/>
      <w:divBdr>
        <w:top w:val="none" w:sz="0" w:space="0" w:color="auto"/>
        <w:left w:val="none" w:sz="0" w:space="0" w:color="auto"/>
        <w:bottom w:val="none" w:sz="0" w:space="0" w:color="auto"/>
        <w:right w:val="none" w:sz="0" w:space="0" w:color="auto"/>
      </w:divBdr>
    </w:div>
    <w:div w:id="1668944686">
      <w:bodyDiv w:val="1"/>
      <w:marLeft w:val="0"/>
      <w:marRight w:val="0"/>
      <w:marTop w:val="0"/>
      <w:marBottom w:val="0"/>
      <w:divBdr>
        <w:top w:val="none" w:sz="0" w:space="0" w:color="auto"/>
        <w:left w:val="none" w:sz="0" w:space="0" w:color="auto"/>
        <w:bottom w:val="none" w:sz="0" w:space="0" w:color="auto"/>
        <w:right w:val="none" w:sz="0" w:space="0" w:color="auto"/>
      </w:divBdr>
    </w:div>
    <w:div w:id="1671248077">
      <w:bodyDiv w:val="1"/>
      <w:marLeft w:val="0"/>
      <w:marRight w:val="0"/>
      <w:marTop w:val="0"/>
      <w:marBottom w:val="0"/>
      <w:divBdr>
        <w:top w:val="none" w:sz="0" w:space="0" w:color="auto"/>
        <w:left w:val="none" w:sz="0" w:space="0" w:color="auto"/>
        <w:bottom w:val="none" w:sz="0" w:space="0" w:color="auto"/>
        <w:right w:val="none" w:sz="0" w:space="0" w:color="auto"/>
      </w:divBdr>
    </w:div>
    <w:div w:id="1749644498">
      <w:bodyDiv w:val="1"/>
      <w:marLeft w:val="0"/>
      <w:marRight w:val="0"/>
      <w:marTop w:val="0"/>
      <w:marBottom w:val="0"/>
      <w:divBdr>
        <w:top w:val="none" w:sz="0" w:space="0" w:color="auto"/>
        <w:left w:val="none" w:sz="0" w:space="0" w:color="auto"/>
        <w:bottom w:val="none" w:sz="0" w:space="0" w:color="auto"/>
        <w:right w:val="none" w:sz="0" w:space="0" w:color="auto"/>
      </w:divBdr>
    </w:div>
    <w:div w:id="1757436960">
      <w:bodyDiv w:val="1"/>
      <w:marLeft w:val="0"/>
      <w:marRight w:val="0"/>
      <w:marTop w:val="0"/>
      <w:marBottom w:val="0"/>
      <w:divBdr>
        <w:top w:val="none" w:sz="0" w:space="0" w:color="auto"/>
        <w:left w:val="none" w:sz="0" w:space="0" w:color="auto"/>
        <w:bottom w:val="none" w:sz="0" w:space="0" w:color="auto"/>
        <w:right w:val="none" w:sz="0" w:space="0" w:color="auto"/>
      </w:divBdr>
    </w:div>
    <w:div w:id="1791819892">
      <w:bodyDiv w:val="1"/>
      <w:marLeft w:val="0"/>
      <w:marRight w:val="0"/>
      <w:marTop w:val="0"/>
      <w:marBottom w:val="0"/>
      <w:divBdr>
        <w:top w:val="none" w:sz="0" w:space="0" w:color="auto"/>
        <w:left w:val="none" w:sz="0" w:space="0" w:color="auto"/>
        <w:bottom w:val="none" w:sz="0" w:space="0" w:color="auto"/>
        <w:right w:val="none" w:sz="0" w:space="0" w:color="auto"/>
      </w:divBdr>
    </w:div>
    <w:div w:id="1855681378">
      <w:bodyDiv w:val="1"/>
      <w:marLeft w:val="0"/>
      <w:marRight w:val="0"/>
      <w:marTop w:val="0"/>
      <w:marBottom w:val="0"/>
      <w:divBdr>
        <w:top w:val="none" w:sz="0" w:space="0" w:color="auto"/>
        <w:left w:val="none" w:sz="0" w:space="0" w:color="auto"/>
        <w:bottom w:val="none" w:sz="0" w:space="0" w:color="auto"/>
        <w:right w:val="none" w:sz="0" w:space="0" w:color="auto"/>
      </w:divBdr>
    </w:div>
    <w:div w:id="1935279976">
      <w:bodyDiv w:val="1"/>
      <w:marLeft w:val="0"/>
      <w:marRight w:val="0"/>
      <w:marTop w:val="0"/>
      <w:marBottom w:val="0"/>
      <w:divBdr>
        <w:top w:val="none" w:sz="0" w:space="0" w:color="auto"/>
        <w:left w:val="none" w:sz="0" w:space="0" w:color="auto"/>
        <w:bottom w:val="none" w:sz="0" w:space="0" w:color="auto"/>
        <w:right w:val="none" w:sz="0" w:space="0" w:color="auto"/>
      </w:divBdr>
    </w:div>
    <w:div w:id="1944916466">
      <w:bodyDiv w:val="1"/>
      <w:marLeft w:val="0"/>
      <w:marRight w:val="0"/>
      <w:marTop w:val="0"/>
      <w:marBottom w:val="0"/>
      <w:divBdr>
        <w:top w:val="none" w:sz="0" w:space="0" w:color="auto"/>
        <w:left w:val="none" w:sz="0" w:space="0" w:color="auto"/>
        <w:bottom w:val="none" w:sz="0" w:space="0" w:color="auto"/>
        <w:right w:val="none" w:sz="0" w:space="0" w:color="auto"/>
      </w:divBdr>
    </w:div>
    <w:div w:id="1989894840">
      <w:bodyDiv w:val="1"/>
      <w:marLeft w:val="0"/>
      <w:marRight w:val="0"/>
      <w:marTop w:val="0"/>
      <w:marBottom w:val="0"/>
      <w:divBdr>
        <w:top w:val="none" w:sz="0" w:space="0" w:color="auto"/>
        <w:left w:val="none" w:sz="0" w:space="0" w:color="auto"/>
        <w:bottom w:val="none" w:sz="0" w:space="0" w:color="auto"/>
        <w:right w:val="none" w:sz="0" w:space="0" w:color="auto"/>
      </w:divBdr>
    </w:div>
    <w:div w:id="2055079919">
      <w:bodyDiv w:val="1"/>
      <w:marLeft w:val="0"/>
      <w:marRight w:val="0"/>
      <w:marTop w:val="0"/>
      <w:marBottom w:val="0"/>
      <w:divBdr>
        <w:top w:val="none" w:sz="0" w:space="0" w:color="auto"/>
        <w:left w:val="none" w:sz="0" w:space="0" w:color="auto"/>
        <w:bottom w:val="none" w:sz="0" w:space="0" w:color="auto"/>
        <w:right w:val="none" w:sz="0" w:space="0" w:color="auto"/>
      </w:divBdr>
    </w:div>
    <w:div w:id="2095935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main/996-1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on.rada.gov.ua/laws/main/1576-12"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main/1576-12"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zakon.rada.gov.ua/laws/main/996-1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on.rada.gov.ua/laws/main/514-17"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BB4E55-0FDB-4A03-A0CA-4AA2032A3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Pages>
  <Words>53752</Words>
  <Characters>30639</Characters>
  <Application>Microsoft Office Word</Application>
  <DocSecurity>0</DocSecurity>
  <Lines>255</Lines>
  <Paragraphs>168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ПЛАН</vt:lpstr>
      <vt:lpstr>ПЛАН</vt:lpstr>
    </vt:vector>
  </TitlesOfParts>
  <Company>Home</Company>
  <LinksUpToDate>false</LinksUpToDate>
  <CharactersWithSpaces>84223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Rektor</cp:lastModifiedBy>
  <cp:revision>22</cp:revision>
  <dcterms:created xsi:type="dcterms:W3CDTF">2020-06-11T12:07:00Z</dcterms:created>
  <dcterms:modified xsi:type="dcterms:W3CDTF">2020-06-18T14:52:00Z</dcterms:modified>
</cp:coreProperties>
</file>