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C5F" w:rsidRDefault="00EA4245">
      <w:pPr>
        <w:spacing w:before="73"/>
        <w:ind w:left="116" w:right="1057"/>
        <w:jc w:val="center"/>
        <w:rPr>
          <w:sz w:val="32"/>
        </w:rPr>
      </w:pPr>
      <w:r>
        <w:rPr>
          <w:sz w:val="32"/>
        </w:rPr>
        <w:t>ГАЛИЦЬКИЙ КОЛЕДЖ ІМЕНІ В’ЯЧЕСЛАВА ЧОРНОВОЛА</w:t>
      </w:r>
    </w:p>
    <w:p w:rsidR="00FC0C5F" w:rsidRDefault="00FC0C5F">
      <w:pPr>
        <w:pStyle w:val="a3"/>
        <w:spacing w:before="8"/>
        <w:ind w:left="0"/>
        <w:jc w:val="left"/>
        <w:rPr>
          <w:sz w:val="44"/>
        </w:rPr>
      </w:pPr>
    </w:p>
    <w:p w:rsidR="00170098" w:rsidRDefault="00170098">
      <w:pPr>
        <w:spacing w:before="1"/>
        <w:ind w:left="4764"/>
        <w:rPr>
          <w:b/>
          <w:i/>
          <w:sz w:val="28"/>
        </w:rPr>
      </w:pPr>
    </w:p>
    <w:p w:rsidR="00170098" w:rsidRDefault="00170098">
      <w:pPr>
        <w:spacing w:before="1"/>
        <w:ind w:left="4764"/>
        <w:rPr>
          <w:b/>
          <w:i/>
          <w:sz w:val="28"/>
        </w:rPr>
      </w:pPr>
    </w:p>
    <w:p w:rsidR="00FC0C5F" w:rsidRDefault="00EA4245">
      <w:pPr>
        <w:spacing w:before="1"/>
        <w:ind w:left="4764"/>
        <w:rPr>
          <w:b/>
          <w:i/>
          <w:sz w:val="28"/>
        </w:rPr>
      </w:pPr>
      <w:r>
        <w:rPr>
          <w:b/>
          <w:i/>
          <w:sz w:val="28"/>
        </w:rPr>
        <w:t>Кафедра готельно-ресторанної справи</w:t>
      </w:r>
    </w:p>
    <w:p w:rsidR="00FC0C5F" w:rsidRDefault="00FC0C5F">
      <w:pPr>
        <w:pStyle w:val="a3"/>
        <w:ind w:left="0"/>
        <w:jc w:val="left"/>
        <w:rPr>
          <w:b/>
          <w:i/>
          <w:sz w:val="30"/>
        </w:rPr>
      </w:pPr>
    </w:p>
    <w:p w:rsidR="00FC0C5F" w:rsidRDefault="00FC0C5F">
      <w:pPr>
        <w:pStyle w:val="a3"/>
        <w:ind w:left="0"/>
        <w:jc w:val="left"/>
        <w:rPr>
          <w:b/>
          <w:i/>
          <w:sz w:val="30"/>
        </w:rPr>
      </w:pPr>
    </w:p>
    <w:p w:rsidR="00170098" w:rsidRDefault="00170098">
      <w:pPr>
        <w:pStyle w:val="a3"/>
        <w:ind w:left="0"/>
        <w:jc w:val="left"/>
        <w:rPr>
          <w:b/>
          <w:i/>
          <w:sz w:val="30"/>
        </w:rPr>
      </w:pPr>
    </w:p>
    <w:p w:rsidR="00170098" w:rsidRDefault="00170098">
      <w:pPr>
        <w:pStyle w:val="a3"/>
        <w:ind w:left="0"/>
        <w:jc w:val="left"/>
        <w:rPr>
          <w:b/>
          <w:i/>
          <w:sz w:val="30"/>
        </w:rPr>
      </w:pPr>
    </w:p>
    <w:p w:rsidR="00FC0C5F" w:rsidRDefault="00EA4245">
      <w:pPr>
        <w:pStyle w:val="a4"/>
        <w:ind w:left="196"/>
      </w:pPr>
      <w:r>
        <w:t>МІЖДИСЦИПЛІНАРНА КУРСОВА</w:t>
      </w:r>
    </w:p>
    <w:p w:rsidR="00FC0C5F" w:rsidRDefault="00EA4245">
      <w:pPr>
        <w:pStyle w:val="a4"/>
        <w:spacing w:before="257"/>
        <w:ind w:right="1057"/>
      </w:pPr>
      <w:r>
        <w:t>РОБОТА</w:t>
      </w:r>
    </w:p>
    <w:p w:rsidR="00FC0C5F" w:rsidRDefault="00EA4245" w:rsidP="0049795D">
      <w:pPr>
        <w:spacing w:before="250" w:line="261" w:lineRule="auto"/>
        <w:ind w:left="701" w:right="122" w:hanging="12"/>
        <w:jc w:val="center"/>
        <w:rPr>
          <w:b/>
          <w:sz w:val="32"/>
        </w:rPr>
      </w:pPr>
      <w:r>
        <w:rPr>
          <w:b/>
          <w:sz w:val="32"/>
        </w:rPr>
        <w:t>на тему:</w:t>
      </w:r>
      <w:r w:rsidR="00170098">
        <w:rPr>
          <w:b/>
          <w:sz w:val="32"/>
        </w:rPr>
        <w:t xml:space="preserve"> </w:t>
      </w:r>
      <w:r>
        <w:rPr>
          <w:b/>
          <w:sz w:val="32"/>
        </w:rPr>
        <w:t>"</w:t>
      </w:r>
      <w:r w:rsidRPr="00170098">
        <w:rPr>
          <w:b/>
          <w:sz w:val="44"/>
        </w:rPr>
        <w:t>Фінансові ресурси підприємства та шляхи їх поповнення</w:t>
      </w:r>
      <w:r>
        <w:rPr>
          <w:b/>
          <w:sz w:val="32"/>
        </w:rPr>
        <w:t>"</w:t>
      </w:r>
    </w:p>
    <w:p w:rsidR="0049795D" w:rsidRDefault="0049795D">
      <w:pPr>
        <w:spacing w:before="250" w:line="261" w:lineRule="auto"/>
        <w:ind w:left="701" w:right="1631" w:hanging="12"/>
        <w:jc w:val="center"/>
        <w:rPr>
          <w:b/>
          <w:sz w:val="44"/>
        </w:rPr>
      </w:pPr>
      <w:r>
        <w:rPr>
          <w:b/>
          <w:sz w:val="32"/>
        </w:rPr>
        <w:t xml:space="preserve">(на прикладі ТОВ </w:t>
      </w:r>
      <w:r w:rsidRPr="0049795D">
        <w:rPr>
          <w:b/>
          <w:sz w:val="32"/>
        </w:rPr>
        <w:t>«Готельно-ресторанний комплекс «AVALON PALACE»</w:t>
      </w:r>
      <w:r>
        <w:rPr>
          <w:b/>
          <w:sz w:val="32"/>
        </w:rPr>
        <w:t>)</w:t>
      </w:r>
    </w:p>
    <w:p w:rsidR="00FC0C5F" w:rsidRDefault="00FC0C5F">
      <w:pPr>
        <w:pStyle w:val="a3"/>
        <w:ind w:left="0"/>
        <w:jc w:val="left"/>
        <w:rPr>
          <w:b/>
          <w:sz w:val="48"/>
        </w:rPr>
      </w:pPr>
    </w:p>
    <w:p w:rsidR="00FC0C5F" w:rsidRDefault="00FC0C5F">
      <w:pPr>
        <w:pStyle w:val="a3"/>
        <w:ind w:left="0"/>
        <w:jc w:val="left"/>
        <w:rPr>
          <w:b/>
          <w:sz w:val="48"/>
        </w:rPr>
      </w:pPr>
    </w:p>
    <w:p w:rsidR="00FC0C5F" w:rsidRDefault="00EA4245">
      <w:pPr>
        <w:spacing w:before="342"/>
        <w:ind w:left="4231"/>
        <w:rPr>
          <w:sz w:val="24"/>
        </w:rPr>
      </w:pPr>
      <w:r>
        <w:rPr>
          <w:sz w:val="24"/>
        </w:rPr>
        <w:t>Студента І курсу ГР 18б групи</w:t>
      </w:r>
    </w:p>
    <w:p w:rsidR="00FC0C5F" w:rsidRDefault="004F5C58">
      <w:pPr>
        <w:spacing w:before="5" w:line="237" w:lineRule="auto"/>
        <w:ind w:left="4231" w:right="963"/>
        <w:rPr>
          <w:sz w:val="24"/>
        </w:rPr>
      </w:pPr>
      <w:r>
        <w:rPr>
          <w:sz w:val="24"/>
        </w:rPr>
        <w:t xml:space="preserve">спеціальності 241 </w:t>
      </w:r>
      <w:r w:rsidR="00EA4245">
        <w:rPr>
          <w:sz w:val="24"/>
        </w:rPr>
        <w:t>Готельно-ресторанна справа Тернопільськ</w:t>
      </w:r>
      <w:r>
        <w:rPr>
          <w:sz w:val="24"/>
        </w:rPr>
        <w:t>ого</w:t>
      </w:r>
      <w:r w:rsidR="00EA4245">
        <w:rPr>
          <w:sz w:val="24"/>
        </w:rPr>
        <w:t xml:space="preserve"> А.О</w:t>
      </w:r>
    </w:p>
    <w:p w:rsidR="00FC0C5F" w:rsidRDefault="00EA4245">
      <w:pPr>
        <w:spacing w:before="3"/>
        <w:ind w:left="4231"/>
        <w:rPr>
          <w:sz w:val="24"/>
        </w:rPr>
      </w:pPr>
      <w:r>
        <w:rPr>
          <w:sz w:val="24"/>
        </w:rPr>
        <w:t>Керівник: Вавричук О</w:t>
      </w:r>
      <w:r w:rsidR="004F5C58">
        <w:rPr>
          <w:sz w:val="24"/>
        </w:rPr>
        <w:t>. С.</w:t>
      </w:r>
    </w:p>
    <w:p w:rsidR="00FC0C5F" w:rsidRDefault="00FC0C5F">
      <w:pPr>
        <w:pStyle w:val="a3"/>
        <w:ind w:left="0"/>
        <w:jc w:val="left"/>
        <w:rPr>
          <w:sz w:val="24"/>
        </w:rPr>
      </w:pPr>
    </w:p>
    <w:p w:rsidR="00FC0C5F" w:rsidRDefault="00EA4245">
      <w:pPr>
        <w:tabs>
          <w:tab w:val="left" w:pos="8138"/>
        </w:tabs>
        <w:spacing w:line="275" w:lineRule="exact"/>
        <w:ind w:left="4231"/>
        <w:rPr>
          <w:sz w:val="24"/>
        </w:rPr>
      </w:pPr>
      <w:r>
        <w:rPr>
          <w:sz w:val="24"/>
        </w:rPr>
        <w:t>Національна</w:t>
      </w:r>
      <w:r w:rsidR="004F5C58">
        <w:rPr>
          <w:sz w:val="24"/>
        </w:rPr>
        <w:t xml:space="preserve"> </w:t>
      </w:r>
      <w:r>
        <w:rPr>
          <w:sz w:val="24"/>
        </w:rPr>
        <w:t>шкала</w:t>
      </w:r>
      <w:r>
        <w:rPr>
          <w:sz w:val="24"/>
          <w:u w:val="single"/>
        </w:rPr>
        <w:tab/>
      </w:r>
    </w:p>
    <w:p w:rsidR="00FC0C5F" w:rsidRDefault="00EA4245">
      <w:pPr>
        <w:tabs>
          <w:tab w:val="left" w:pos="8126"/>
        </w:tabs>
        <w:spacing w:line="275" w:lineRule="exact"/>
        <w:ind w:left="4231"/>
        <w:rPr>
          <w:sz w:val="24"/>
        </w:rPr>
      </w:pPr>
      <w:r>
        <w:rPr>
          <w:sz w:val="24"/>
        </w:rPr>
        <w:t>Оцінка:</w:t>
      </w:r>
      <w:r w:rsidR="004F5C58">
        <w:rPr>
          <w:sz w:val="24"/>
        </w:rPr>
        <w:t xml:space="preserve"> </w:t>
      </w:r>
      <w:r>
        <w:rPr>
          <w:sz w:val="24"/>
        </w:rPr>
        <w:t>ECTS</w:t>
      </w:r>
      <w:r>
        <w:rPr>
          <w:sz w:val="24"/>
          <w:u w:val="single"/>
        </w:rPr>
        <w:tab/>
      </w:r>
    </w:p>
    <w:p w:rsidR="00FC0C5F" w:rsidRDefault="00FC0C5F">
      <w:pPr>
        <w:pStyle w:val="a3"/>
        <w:spacing w:before="2"/>
        <w:ind w:left="0"/>
        <w:jc w:val="left"/>
        <w:rPr>
          <w:sz w:val="16"/>
        </w:rPr>
      </w:pPr>
    </w:p>
    <w:p w:rsidR="00FC0C5F" w:rsidRDefault="00EA4245">
      <w:pPr>
        <w:tabs>
          <w:tab w:val="left" w:pos="4274"/>
          <w:tab w:val="left" w:pos="5764"/>
          <w:tab w:val="left" w:pos="8466"/>
        </w:tabs>
        <w:spacing w:before="90"/>
        <w:ind w:left="2516"/>
        <w:rPr>
          <w:sz w:val="24"/>
        </w:rPr>
      </w:pPr>
      <w:r>
        <w:rPr>
          <w:sz w:val="24"/>
        </w:rPr>
        <w:t>Члени</w:t>
      </w:r>
      <w:r w:rsidR="004F5C58">
        <w:rPr>
          <w:sz w:val="24"/>
        </w:rPr>
        <w:t xml:space="preserve"> </w:t>
      </w:r>
      <w:r>
        <w:rPr>
          <w:sz w:val="24"/>
        </w:rPr>
        <w:t>комісії</w:t>
      </w:r>
      <w:r>
        <w:rPr>
          <w:sz w:val="24"/>
        </w:rPr>
        <w:tab/>
      </w:r>
      <w:r>
        <w:rPr>
          <w:sz w:val="24"/>
          <w:u w:val="single"/>
        </w:rPr>
        <w:tab/>
      </w:r>
      <w:r>
        <w:rPr>
          <w:sz w:val="24"/>
          <w:u w:val="single"/>
        </w:rPr>
        <w:tab/>
      </w:r>
    </w:p>
    <w:p w:rsidR="00FC0C5F" w:rsidRDefault="00EA4245">
      <w:pPr>
        <w:tabs>
          <w:tab w:val="left" w:pos="5933"/>
        </w:tabs>
        <w:spacing w:before="3"/>
        <w:ind w:left="4677"/>
        <w:rPr>
          <w:sz w:val="24"/>
        </w:rPr>
      </w:pPr>
      <w:r>
        <w:rPr>
          <w:sz w:val="24"/>
        </w:rPr>
        <w:t>(підпис)</w:t>
      </w:r>
      <w:r>
        <w:rPr>
          <w:sz w:val="24"/>
        </w:rPr>
        <w:tab/>
        <w:t>(прізвище та</w:t>
      </w:r>
      <w:r w:rsidR="004F5C58">
        <w:rPr>
          <w:sz w:val="24"/>
        </w:rPr>
        <w:t xml:space="preserve"> </w:t>
      </w:r>
      <w:r>
        <w:rPr>
          <w:sz w:val="24"/>
        </w:rPr>
        <w:t>ініціали)</w:t>
      </w:r>
    </w:p>
    <w:p w:rsidR="00FC0C5F" w:rsidRDefault="00455E42">
      <w:pPr>
        <w:pStyle w:val="a3"/>
        <w:spacing w:before="6"/>
        <w:ind w:left="0"/>
        <w:jc w:val="left"/>
        <w:rPr>
          <w:sz w:val="19"/>
        </w:rPr>
      </w:pPr>
      <w:r w:rsidRPr="00455E42">
        <w:pict>
          <v:shape id="1026" o:spid="_x0000_s1115" style="position:absolute;margin-left:285pt;margin-top:13.45pt;width:71.8pt;height:.1pt;z-index:-251668480;visibility:visible;mso-wrap-distance-left:0;mso-wrap-distance-right:0;mso-position-horizontal-relative:page;mso-position-vertical-relative:text;mso-width-relative:page;mso-height-relative:page" coordorigin="5700,269" coordsize="1436,0" path="m5700,269r1435,e" filled="f" strokeweight=".48pt">
            <v:path arrowok="t"/>
            <w10:wrap type="topAndBottom" anchorx="page"/>
          </v:shape>
        </w:pict>
      </w:r>
      <w:r w:rsidRPr="00455E42">
        <w:pict>
          <v:shape id="1027" o:spid="_x0000_s1114" style="position:absolute;margin-left:365.9pt;margin-top:13.45pt;width:126pt;height:.1pt;z-index:-251667456;visibility:visible;mso-wrap-distance-left:0;mso-wrap-distance-right:0;mso-position-horizontal-relative:page;mso-position-vertical-relative:text;mso-width-relative:page;mso-height-relative:page" coordorigin="7318,269" coordsize="2520,0" path="m7318,269r2520,e" filled="f" strokeweight=".48pt">
            <v:path arrowok="t"/>
            <w10:wrap type="topAndBottom" anchorx="page"/>
          </v:shape>
        </w:pict>
      </w:r>
    </w:p>
    <w:p w:rsidR="00FC0C5F" w:rsidRDefault="00EA4245">
      <w:pPr>
        <w:tabs>
          <w:tab w:val="left" w:pos="5933"/>
        </w:tabs>
        <w:spacing w:line="249" w:lineRule="exact"/>
        <w:ind w:left="4677"/>
        <w:rPr>
          <w:sz w:val="24"/>
        </w:rPr>
      </w:pPr>
      <w:r>
        <w:rPr>
          <w:sz w:val="24"/>
        </w:rPr>
        <w:t>(підпис)</w:t>
      </w:r>
      <w:r>
        <w:rPr>
          <w:sz w:val="24"/>
        </w:rPr>
        <w:tab/>
        <w:t>(прізвище та</w:t>
      </w:r>
      <w:r w:rsidR="004F5C58">
        <w:rPr>
          <w:sz w:val="24"/>
        </w:rPr>
        <w:t xml:space="preserve"> </w:t>
      </w:r>
      <w:r>
        <w:rPr>
          <w:sz w:val="24"/>
        </w:rPr>
        <w:t>ініціали)</w:t>
      </w:r>
    </w:p>
    <w:p w:rsidR="00FC0C5F" w:rsidRDefault="00455E42">
      <w:pPr>
        <w:pStyle w:val="a3"/>
        <w:spacing w:before="6"/>
        <w:ind w:left="0"/>
        <w:jc w:val="left"/>
        <w:rPr>
          <w:sz w:val="19"/>
        </w:rPr>
      </w:pPr>
      <w:r w:rsidRPr="00455E42">
        <w:pict>
          <v:shape id="1028" o:spid="_x0000_s1113" style="position:absolute;margin-left:287.9pt;margin-top:13.45pt;width:71.8pt;height:.1pt;z-index:-251666432;visibility:visible;mso-wrap-distance-left:0;mso-wrap-distance-right:0;mso-position-horizontal-relative:page;mso-position-vertical-relative:text;mso-width-relative:page;mso-height-relative:page" coordorigin="5758,269" coordsize="1436,0" path="m5758,269r1435,e" filled="f" strokeweight=".48pt">
            <v:path arrowok="t"/>
            <w10:wrap type="topAndBottom" anchorx="page"/>
          </v:shape>
        </w:pict>
      </w:r>
      <w:r w:rsidRPr="00455E42">
        <w:pict>
          <v:shape id="1029" o:spid="_x0000_s1112" style="position:absolute;margin-left:368.75pt;margin-top:13.45pt;width:126pt;height:.1pt;z-index:-251665408;visibility:visible;mso-wrap-distance-left:0;mso-wrap-distance-right:0;mso-position-horizontal-relative:page;mso-position-vertical-relative:text;mso-width-relative:page;mso-height-relative:page" coordorigin="7375,269" coordsize="2520,0" path="m7375,269r2520,e" filled="f" strokeweight=".48pt">
            <v:path arrowok="t"/>
            <w10:wrap type="topAndBottom" anchorx="page"/>
          </v:shape>
        </w:pict>
      </w:r>
    </w:p>
    <w:p w:rsidR="00FC0C5F" w:rsidRDefault="004F5C58">
      <w:pPr>
        <w:tabs>
          <w:tab w:val="left" w:pos="5932"/>
        </w:tabs>
        <w:spacing w:line="249" w:lineRule="exact"/>
        <w:ind w:left="4615"/>
        <w:rPr>
          <w:sz w:val="24"/>
        </w:rPr>
      </w:pPr>
      <w:r>
        <w:rPr>
          <w:sz w:val="24"/>
        </w:rPr>
        <w:t xml:space="preserve"> </w:t>
      </w:r>
      <w:r w:rsidR="00EA4245">
        <w:rPr>
          <w:sz w:val="24"/>
        </w:rPr>
        <w:t>(підпис)</w:t>
      </w:r>
      <w:r w:rsidR="00EA4245">
        <w:rPr>
          <w:sz w:val="24"/>
        </w:rPr>
        <w:tab/>
        <w:t>(прізвище та</w:t>
      </w:r>
      <w:r>
        <w:rPr>
          <w:sz w:val="24"/>
        </w:rPr>
        <w:t xml:space="preserve"> </w:t>
      </w:r>
      <w:r w:rsidR="00EA4245">
        <w:rPr>
          <w:sz w:val="24"/>
        </w:rPr>
        <w:t>ініціали)</w:t>
      </w:r>
    </w:p>
    <w:p w:rsidR="00FC0C5F" w:rsidRDefault="00FC0C5F">
      <w:pPr>
        <w:pStyle w:val="a3"/>
        <w:ind w:left="0"/>
        <w:jc w:val="left"/>
        <w:rPr>
          <w:sz w:val="26"/>
        </w:rPr>
      </w:pPr>
    </w:p>
    <w:p w:rsidR="00FC0C5F" w:rsidRDefault="00FC0C5F">
      <w:pPr>
        <w:pStyle w:val="a3"/>
        <w:ind w:left="0"/>
        <w:jc w:val="left"/>
        <w:rPr>
          <w:sz w:val="26"/>
        </w:rPr>
      </w:pPr>
    </w:p>
    <w:p w:rsidR="00FC0C5F" w:rsidRDefault="00FC0C5F">
      <w:pPr>
        <w:pStyle w:val="a3"/>
        <w:ind w:left="0"/>
        <w:jc w:val="left"/>
        <w:rPr>
          <w:sz w:val="26"/>
        </w:rPr>
      </w:pPr>
    </w:p>
    <w:p w:rsidR="00FC0C5F" w:rsidRDefault="00FC0C5F">
      <w:pPr>
        <w:pStyle w:val="a3"/>
        <w:ind w:left="0"/>
        <w:jc w:val="left"/>
        <w:rPr>
          <w:sz w:val="26"/>
        </w:rPr>
      </w:pPr>
    </w:p>
    <w:p w:rsidR="00FC0C5F" w:rsidRDefault="00FC0C5F">
      <w:pPr>
        <w:pStyle w:val="a3"/>
        <w:spacing w:before="8"/>
        <w:ind w:left="0"/>
        <w:jc w:val="left"/>
        <w:rPr>
          <w:sz w:val="34"/>
        </w:rPr>
      </w:pPr>
    </w:p>
    <w:p w:rsidR="00FC0C5F" w:rsidRDefault="00EA4245">
      <w:pPr>
        <w:ind w:left="3064"/>
        <w:rPr>
          <w:b/>
          <w:sz w:val="32"/>
        </w:rPr>
      </w:pPr>
      <w:r>
        <w:rPr>
          <w:b/>
          <w:sz w:val="32"/>
        </w:rPr>
        <w:t>м. Тернопіль – 2020 р.</w:t>
      </w:r>
    </w:p>
    <w:p w:rsidR="00FC0C5F" w:rsidRDefault="00FC0C5F">
      <w:pPr>
        <w:rPr>
          <w:sz w:val="32"/>
        </w:rPr>
        <w:sectPr w:rsidR="00FC0C5F" w:rsidSect="0049795D">
          <w:type w:val="continuous"/>
          <w:pgSz w:w="11910" w:h="16840"/>
          <w:pgMar w:top="1400" w:right="567" w:bottom="851" w:left="1440" w:header="720" w:footer="720" w:gutter="0"/>
          <w:cols w:space="720"/>
        </w:sectPr>
      </w:pPr>
    </w:p>
    <w:p w:rsidR="00FC0C5F" w:rsidRDefault="00EA4245" w:rsidP="00C03F65">
      <w:pPr>
        <w:pStyle w:val="Heading1"/>
        <w:spacing w:line="360" w:lineRule="auto"/>
        <w:ind w:left="0"/>
        <w:jc w:val="center"/>
      </w:pPr>
      <w:r>
        <w:lastRenderedPageBreak/>
        <w:t>ЗМІСТ</w:t>
      </w:r>
    </w:p>
    <w:p w:rsidR="004F5C58" w:rsidRDefault="00EA4245" w:rsidP="00155954">
      <w:pPr>
        <w:pStyle w:val="a3"/>
        <w:tabs>
          <w:tab w:val="left" w:pos="9133"/>
        </w:tabs>
        <w:spacing w:line="360" w:lineRule="auto"/>
        <w:ind w:left="0"/>
      </w:pPr>
      <w:r>
        <w:t>ВСТУП..........................................................................</w:t>
      </w:r>
      <w:r w:rsidR="004F5C58">
        <w:t>...............................</w:t>
      </w:r>
      <w:r w:rsidR="00155954">
        <w:t>....</w:t>
      </w:r>
      <w:r w:rsidR="00C03F65">
        <w:t>3</w:t>
      </w:r>
    </w:p>
    <w:p w:rsidR="004041BC" w:rsidRDefault="00EA4245" w:rsidP="00C03F65">
      <w:pPr>
        <w:pStyle w:val="a3"/>
        <w:tabs>
          <w:tab w:val="left" w:pos="9133"/>
        </w:tabs>
        <w:spacing w:line="360" w:lineRule="auto"/>
        <w:ind w:left="0"/>
      </w:pPr>
      <w:r>
        <w:t>РОЗДІЛ</w:t>
      </w:r>
      <w:r w:rsidR="00C03F65">
        <w:t xml:space="preserve"> </w:t>
      </w:r>
      <w:r>
        <w:t>1.</w:t>
      </w:r>
      <w:r w:rsidR="00C03F65">
        <w:t xml:space="preserve"> </w:t>
      </w:r>
      <w:r>
        <w:t>ТЕОРЕТИЧНІ</w:t>
      </w:r>
      <w:r w:rsidR="00C03F65">
        <w:t xml:space="preserve"> </w:t>
      </w:r>
      <w:r>
        <w:t>ПІДХОДИ</w:t>
      </w:r>
      <w:r w:rsidR="00C03F65">
        <w:t xml:space="preserve"> </w:t>
      </w:r>
      <w:r>
        <w:t>ДО</w:t>
      </w:r>
      <w:r w:rsidR="00C03F65">
        <w:t xml:space="preserve"> </w:t>
      </w:r>
      <w:r>
        <w:t>ВИЗНАЧЕННЯ</w:t>
      </w:r>
      <w:r w:rsidR="00C03F65">
        <w:t xml:space="preserve"> </w:t>
      </w:r>
      <w:r>
        <w:t>СУТНОСТІ</w:t>
      </w:r>
      <w:r w:rsidR="00C03F65">
        <w:t xml:space="preserve"> </w:t>
      </w:r>
    </w:p>
    <w:p w:rsidR="00FC0C5F" w:rsidRDefault="00EA4245" w:rsidP="00C03F65">
      <w:pPr>
        <w:pStyle w:val="a3"/>
        <w:tabs>
          <w:tab w:val="left" w:pos="9133"/>
        </w:tabs>
        <w:spacing w:line="360" w:lineRule="auto"/>
        <w:ind w:left="0"/>
      </w:pPr>
      <w:r>
        <w:t>ТА ЕФЕКТИВНОСТІ ФІНАНСІВ</w:t>
      </w:r>
      <w:r w:rsidR="00C03F65">
        <w:t xml:space="preserve"> </w:t>
      </w:r>
      <w:r>
        <w:t>ГОТЕЛЬНОГО</w:t>
      </w:r>
      <w:r w:rsidR="00C03F65">
        <w:t xml:space="preserve"> </w:t>
      </w:r>
      <w:r>
        <w:t>КОМПЛЕКСУ.....</w:t>
      </w:r>
      <w:r w:rsidR="00C03F65">
        <w:t>.............</w:t>
      </w:r>
      <w:r>
        <w:tab/>
        <w:t>5</w:t>
      </w:r>
    </w:p>
    <w:p w:rsidR="00FC0C5F" w:rsidRDefault="004041BC" w:rsidP="00C03F65">
      <w:pPr>
        <w:pStyle w:val="a5"/>
        <w:numPr>
          <w:ilvl w:val="1"/>
          <w:numId w:val="7"/>
        </w:numPr>
        <w:tabs>
          <w:tab w:val="left" w:pos="1008"/>
          <w:tab w:val="left" w:pos="1009"/>
          <w:tab w:val="left" w:pos="9133"/>
        </w:tabs>
        <w:spacing w:line="360" w:lineRule="auto"/>
        <w:ind w:left="0" w:firstLine="0"/>
        <w:rPr>
          <w:sz w:val="28"/>
        </w:rPr>
      </w:pPr>
      <w:r>
        <w:rPr>
          <w:sz w:val="28"/>
        </w:rPr>
        <w:t xml:space="preserve">1.1. </w:t>
      </w:r>
      <w:r w:rsidR="00EA4245">
        <w:rPr>
          <w:sz w:val="28"/>
        </w:rPr>
        <w:t>Сутність</w:t>
      </w:r>
      <w:r>
        <w:rPr>
          <w:sz w:val="28"/>
        </w:rPr>
        <w:t xml:space="preserve"> </w:t>
      </w:r>
      <w:r w:rsidR="00EA4245">
        <w:rPr>
          <w:sz w:val="28"/>
        </w:rPr>
        <w:t>та</w:t>
      </w:r>
      <w:r>
        <w:rPr>
          <w:sz w:val="28"/>
        </w:rPr>
        <w:t xml:space="preserve"> </w:t>
      </w:r>
      <w:r w:rsidR="00EA4245">
        <w:rPr>
          <w:sz w:val="28"/>
        </w:rPr>
        <w:t>функції</w:t>
      </w:r>
      <w:r>
        <w:rPr>
          <w:sz w:val="28"/>
        </w:rPr>
        <w:t xml:space="preserve"> </w:t>
      </w:r>
      <w:r w:rsidR="00EA4245">
        <w:rPr>
          <w:sz w:val="28"/>
        </w:rPr>
        <w:t>фінансових</w:t>
      </w:r>
      <w:r>
        <w:rPr>
          <w:sz w:val="28"/>
        </w:rPr>
        <w:t xml:space="preserve"> </w:t>
      </w:r>
      <w:r w:rsidR="00EA4245">
        <w:rPr>
          <w:sz w:val="28"/>
        </w:rPr>
        <w:t>ресурсів</w:t>
      </w:r>
      <w:r>
        <w:rPr>
          <w:sz w:val="28"/>
        </w:rPr>
        <w:t xml:space="preserve"> </w:t>
      </w:r>
      <w:r w:rsidR="00EA4245">
        <w:rPr>
          <w:sz w:val="28"/>
        </w:rPr>
        <w:t>готельного</w:t>
      </w:r>
      <w:r>
        <w:rPr>
          <w:sz w:val="28"/>
        </w:rPr>
        <w:t xml:space="preserve"> </w:t>
      </w:r>
      <w:r w:rsidR="00EA4245">
        <w:rPr>
          <w:sz w:val="28"/>
        </w:rPr>
        <w:t>комплексу</w:t>
      </w:r>
      <w:r w:rsidR="00A27D55">
        <w:rPr>
          <w:sz w:val="28"/>
        </w:rPr>
        <w:t>...</w:t>
      </w:r>
      <w:r>
        <w:rPr>
          <w:sz w:val="28"/>
        </w:rPr>
        <w:t>….</w:t>
      </w:r>
      <w:r w:rsidR="00EA4245">
        <w:rPr>
          <w:sz w:val="28"/>
        </w:rPr>
        <w:t>.</w:t>
      </w:r>
      <w:r w:rsidR="00EA4245">
        <w:rPr>
          <w:sz w:val="28"/>
        </w:rPr>
        <w:tab/>
        <w:t>5</w:t>
      </w:r>
    </w:p>
    <w:p w:rsidR="00FC0C5F" w:rsidRDefault="004041BC" w:rsidP="00C03F65">
      <w:pPr>
        <w:pStyle w:val="a5"/>
        <w:numPr>
          <w:ilvl w:val="1"/>
          <w:numId w:val="7"/>
        </w:numPr>
        <w:tabs>
          <w:tab w:val="left" w:pos="1008"/>
          <w:tab w:val="left" w:pos="1009"/>
          <w:tab w:val="left" w:pos="2931"/>
          <w:tab w:val="left" w:pos="4350"/>
          <w:tab w:val="left" w:pos="5553"/>
          <w:tab w:val="left" w:pos="7112"/>
          <w:tab w:val="left" w:pos="9133"/>
        </w:tabs>
        <w:spacing w:line="360" w:lineRule="auto"/>
        <w:ind w:left="0" w:firstLine="0"/>
        <w:rPr>
          <w:sz w:val="28"/>
        </w:rPr>
      </w:pPr>
      <w:r>
        <w:rPr>
          <w:sz w:val="28"/>
        </w:rPr>
        <w:t xml:space="preserve">1.2. </w:t>
      </w:r>
      <w:r w:rsidR="00EA4245">
        <w:rPr>
          <w:sz w:val="28"/>
        </w:rPr>
        <w:t>Організаційна</w:t>
      </w:r>
      <w:r w:rsidR="00EA4245">
        <w:rPr>
          <w:sz w:val="28"/>
        </w:rPr>
        <w:tab/>
        <w:t>структура</w:t>
      </w:r>
      <w:r w:rsidR="00EA4245">
        <w:rPr>
          <w:sz w:val="28"/>
        </w:rPr>
        <w:tab/>
        <w:t>системи</w:t>
      </w:r>
      <w:r w:rsidR="00EA4245">
        <w:rPr>
          <w:sz w:val="28"/>
        </w:rPr>
        <w:tab/>
        <w:t>управління</w:t>
      </w:r>
      <w:r w:rsidR="00EA4245">
        <w:rPr>
          <w:sz w:val="28"/>
        </w:rPr>
        <w:tab/>
        <w:t>фінансовими</w:t>
      </w:r>
      <w:r>
        <w:rPr>
          <w:sz w:val="28"/>
        </w:rPr>
        <w:t xml:space="preserve"> р</w:t>
      </w:r>
      <w:r w:rsidR="00EA4245">
        <w:rPr>
          <w:sz w:val="28"/>
        </w:rPr>
        <w:t>есурсами</w:t>
      </w:r>
      <w:r>
        <w:rPr>
          <w:sz w:val="28"/>
        </w:rPr>
        <w:t xml:space="preserve"> </w:t>
      </w:r>
      <w:r w:rsidR="00EA4245">
        <w:rPr>
          <w:sz w:val="28"/>
        </w:rPr>
        <w:t>готельного</w:t>
      </w:r>
      <w:r>
        <w:rPr>
          <w:sz w:val="28"/>
        </w:rPr>
        <w:t xml:space="preserve"> </w:t>
      </w:r>
      <w:r w:rsidR="00EA4245">
        <w:rPr>
          <w:sz w:val="28"/>
        </w:rPr>
        <w:t>комплексу.....................................................</w:t>
      </w:r>
      <w:r>
        <w:rPr>
          <w:sz w:val="28"/>
        </w:rPr>
        <w:t>..............</w:t>
      </w:r>
      <w:r w:rsidR="00EA4245">
        <w:rPr>
          <w:sz w:val="28"/>
        </w:rPr>
        <w:tab/>
      </w:r>
      <w:r w:rsidR="00EA4245">
        <w:rPr>
          <w:spacing w:val="-18"/>
          <w:sz w:val="28"/>
        </w:rPr>
        <w:t>7</w:t>
      </w:r>
    </w:p>
    <w:p w:rsidR="00FC0C5F" w:rsidRDefault="004041BC" w:rsidP="00C03F65">
      <w:pPr>
        <w:pStyle w:val="a5"/>
        <w:numPr>
          <w:ilvl w:val="1"/>
          <w:numId w:val="7"/>
        </w:numPr>
        <w:tabs>
          <w:tab w:val="left" w:pos="1008"/>
          <w:tab w:val="left" w:pos="1009"/>
          <w:tab w:val="left" w:pos="2260"/>
          <w:tab w:val="left" w:pos="3915"/>
          <w:tab w:val="left" w:pos="5794"/>
          <w:tab w:val="left" w:pos="7366"/>
          <w:tab w:val="left" w:pos="9061"/>
        </w:tabs>
        <w:spacing w:line="360" w:lineRule="auto"/>
        <w:ind w:left="0" w:firstLine="0"/>
        <w:rPr>
          <w:sz w:val="28"/>
        </w:rPr>
      </w:pPr>
      <w:r>
        <w:rPr>
          <w:sz w:val="28"/>
        </w:rPr>
        <w:t xml:space="preserve">1.3. </w:t>
      </w:r>
      <w:r w:rsidR="00EA4245">
        <w:rPr>
          <w:sz w:val="28"/>
        </w:rPr>
        <w:t>Методи</w:t>
      </w:r>
      <w:r w:rsidR="00EA4245">
        <w:rPr>
          <w:sz w:val="28"/>
        </w:rPr>
        <w:tab/>
        <w:t>управління</w:t>
      </w:r>
      <w:r w:rsidR="00EA4245">
        <w:rPr>
          <w:sz w:val="28"/>
        </w:rPr>
        <w:tab/>
        <w:t>фінансовими</w:t>
      </w:r>
      <w:r w:rsidR="00EA4245">
        <w:rPr>
          <w:sz w:val="28"/>
        </w:rPr>
        <w:tab/>
        <w:t>ресурсами</w:t>
      </w:r>
      <w:r w:rsidR="00EA4245">
        <w:rPr>
          <w:sz w:val="28"/>
        </w:rPr>
        <w:tab/>
        <w:t>готельного комплексу..........................................................................................</w:t>
      </w:r>
      <w:r>
        <w:rPr>
          <w:sz w:val="28"/>
        </w:rPr>
        <w:t>.....</w:t>
      </w:r>
      <w:r w:rsidR="00A27D55">
        <w:rPr>
          <w:sz w:val="28"/>
        </w:rPr>
        <w:t>.</w:t>
      </w:r>
      <w:r>
        <w:rPr>
          <w:sz w:val="28"/>
        </w:rPr>
        <w:t>.......</w:t>
      </w:r>
      <w:r w:rsidR="00EA4245">
        <w:rPr>
          <w:sz w:val="28"/>
        </w:rPr>
        <w:t>.</w:t>
      </w:r>
      <w:r w:rsidR="00EA4245">
        <w:rPr>
          <w:sz w:val="28"/>
        </w:rPr>
        <w:tab/>
      </w:r>
      <w:r w:rsidR="00EA4245">
        <w:rPr>
          <w:spacing w:val="-9"/>
          <w:sz w:val="28"/>
        </w:rPr>
        <w:t>11</w:t>
      </w:r>
    </w:p>
    <w:p w:rsidR="00FC0C5F" w:rsidRDefault="004041BC" w:rsidP="004041BC">
      <w:pPr>
        <w:pStyle w:val="TOC1"/>
        <w:numPr>
          <w:ilvl w:val="1"/>
          <w:numId w:val="7"/>
        </w:numPr>
        <w:tabs>
          <w:tab w:val="left" w:pos="1008"/>
          <w:tab w:val="left" w:pos="1009"/>
          <w:tab w:val="left" w:pos="2567"/>
          <w:tab w:val="left" w:pos="3775"/>
          <w:tab w:val="left" w:pos="4845"/>
          <w:tab w:val="left" w:pos="6703"/>
          <w:tab w:val="left" w:pos="9072"/>
        </w:tabs>
        <w:spacing w:before="0" w:line="360" w:lineRule="auto"/>
        <w:ind w:left="0" w:right="0" w:firstLine="0"/>
        <w:jc w:val="both"/>
      </w:pPr>
      <w:r>
        <w:t xml:space="preserve">1.4. </w:t>
      </w:r>
      <w:hyperlink w:anchor="_TOC_250008" w:history="1">
        <w:r>
          <w:t>Методичні</w:t>
        </w:r>
        <w:r>
          <w:tab/>
          <w:t xml:space="preserve">підходи </w:t>
        </w:r>
        <w:r w:rsidR="00EA4245">
          <w:t>оцінки</w:t>
        </w:r>
        <w:r>
          <w:t xml:space="preserve"> </w:t>
        </w:r>
        <w:r w:rsidR="00EA4245">
          <w:t>ефективності</w:t>
        </w:r>
        <w:r>
          <w:t xml:space="preserve"> </w:t>
        </w:r>
        <w:r w:rsidR="00EA4245">
          <w:t>формування</w:t>
        </w:r>
        <w:r>
          <w:t xml:space="preserve"> </w:t>
        </w:r>
        <w:r w:rsidR="00EA4245">
          <w:t>та</w:t>
        </w:r>
        <w:r>
          <w:t xml:space="preserve"> </w:t>
        </w:r>
        <w:r w:rsidR="00EA4245">
          <w:t>використання фінансових ресурсів</w:t>
        </w:r>
        <w:r>
          <w:t xml:space="preserve"> </w:t>
        </w:r>
        <w:r w:rsidR="00EA4245">
          <w:t>готельного</w:t>
        </w:r>
        <w:r>
          <w:t xml:space="preserve"> </w:t>
        </w:r>
        <w:r w:rsidR="00EA4245">
          <w:t>комплексу</w:t>
        </w:r>
        <w:r>
          <w:t>………………………………….</w:t>
        </w:r>
        <w:r w:rsidR="00EA4245">
          <w:tab/>
        </w:r>
        <w:r w:rsidR="00EA4245">
          <w:rPr>
            <w:spacing w:val="-9"/>
          </w:rPr>
          <w:t>16</w:t>
        </w:r>
      </w:hyperlink>
    </w:p>
    <w:p w:rsidR="00FC0C5F" w:rsidRDefault="00EA4245" w:rsidP="00C03F65">
      <w:pPr>
        <w:pStyle w:val="TOC1"/>
        <w:tabs>
          <w:tab w:val="left" w:leader="dot" w:pos="9061"/>
        </w:tabs>
        <w:spacing w:before="0" w:line="360" w:lineRule="auto"/>
        <w:ind w:left="0" w:right="0" w:firstLine="0"/>
        <w:jc w:val="both"/>
      </w:pPr>
      <w:r>
        <w:t>РОЗДІЛ 2. АНАЛІЗ ФІНАНСОВИХ</w:t>
      </w:r>
      <w:r w:rsidR="004041BC">
        <w:t xml:space="preserve"> </w:t>
      </w:r>
      <w:r>
        <w:t xml:space="preserve"> РЕСУРСІВ ПІДПРИЄМСТВА ГОТЕЛЬНОГО КОМЛЕКСУ (НА ПРИКЛАДІ ТОВ «ГОТЕЛЬНО- РЕСТОРАННИЙ КОМПЛЕКС</w:t>
      </w:r>
      <w:r w:rsidR="00A27D55">
        <w:t xml:space="preserve"> </w:t>
      </w:r>
      <w:r>
        <w:t>«AVALON</w:t>
      </w:r>
      <w:r w:rsidR="004041BC">
        <w:t xml:space="preserve"> </w:t>
      </w:r>
      <w:r>
        <w:t>PALACE»)</w:t>
      </w:r>
      <w:r>
        <w:tab/>
      </w:r>
      <w:r>
        <w:rPr>
          <w:spacing w:val="-9"/>
        </w:rPr>
        <w:t>21</w:t>
      </w:r>
    </w:p>
    <w:p w:rsidR="00FC0C5F" w:rsidRDefault="004041BC" w:rsidP="00C03F65">
      <w:pPr>
        <w:pStyle w:val="TOC1"/>
        <w:numPr>
          <w:ilvl w:val="1"/>
          <w:numId w:val="10"/>
        </w:numPr>
        <w:tabs>
          <w:tab w:val="left" w:pos="1008"/>
          <w:tab w:val="left" w:pos="1009"/>
          <w:tab w:val="left" w:pos="2375"/>
          <w:tab w:val="left" w:pos="4552"/>
          <w:tab w:val="left" w:pos="6556"/>
          <w:tab w:val="left" w:pos="8110"/>
        </w:tabs>
        <w:spacing w:before="0" w:line="360" w:lineRule="auto"/>
        <w:ind w:left="0" w:right="0" w:firstLine="0"/>
        <w:jc w:val="both"/>
      </w:pPr>
      <w:r>
        <w:t xml:space="preserve">2.1. </w:t>
      </w:r>
      <w:hyperlink w:anchor="_TOC_250007" w:history="1">
        <w:r w:rsidR="00EA4245">
          <w:t>Загальна</w:t>
        </w:r>
        <w:r w:rsidR="00EA4245">
          <w:tab/>
          <w:t>характеристика</w:t>
        </w:r>
        <w:r w:rsidR="00EA4245">
          <w:tab/>
          <w:t>господарської</w:t>
        </w:r>
        <w:r w:rsidR="00EA4245">
          <w:tab/>
          <w:t>діяльності</w:t>
        </w:r>
        <w:r w:rsidR="00EA4245">
          <w:tab/>
          <w:t>ТОВ</w:t>
        </w:r>
      </w:hyperlink>
    </w:p>
    <w:p w:rsidR="00FC0C5F" w:rsidRDefault="00455E42" w:rsidP="00C03F65">
      <w:pPr>
        <w:pStyle w:val="TOC2"/>
        <w:tabs>
          <w:tab w:val="left" w:pos="9061"/>
        </w:tabs>
        <w:spacing w:before="0" w:line="360" w:lineRule="auto"/>
        <w:ind w:left="0"/>
        <w:jc w:val="both"/>
      </w:pPr>
      <w:hyperlink w:anchor="_TOC_250006" w:history="1">
        <w:r w:rsidR="00EA4245">
          <w:t>«Готельно-ресторанний комплекс</w:t>
        </w:r>
        <w:r w:rsidR="004041BC">
          <w:t xml:space="preserve"> </w:t>
        </w:r>
        <w:r w:rsidR="00EA4245">
          <w:t>«Avalon</w:t>
        </w:r>
        <w:r w:rsidR="004041BC">
          <w:t xml:space="preserve"> </w:t>
        </w:r>
        <w:r w:rsidR="00EA4245">
          <w:t>Palace».......................</w:t>
        </w:r>
        <w:r w:rsidR="004041BC">
          <w:t>...............</w:t>
        </w:r>
        <w:r w:rsidR="00EA4245">
          <w:tab/>
          <w:t>21</w:t>
        </w:r>
      </w:hyperlink>
    </w:p>
    <w:p w:rsidR="00FC0C5F" w:rsidRDefault="004041BC" w:rsidP="00C03F65">
      <w:pPr>
        <w:pStyle w:val="TOC1"/>
        <w:numPr>
          <w:ilvl w:val="1"/>
          <w:numId w:val="10"/>
        </w:numPr>
        <w:tabs>
          <w:tab w:val="left" w:pos="1008"/>
          <w:tab w:val="left" w:pos="1009"/>
          <w:tab w:val="left" w:pos="2011"/>
          <w:tab w:val="left" w:pos="2941"/>
          <w:tab w:val="left" w:pos="4351"/>
          <w:tab w:val="left" w:pos="4797"/>
          <w:tab w:val="left" w:pos="6106"/>
          <w:tab w:val="left" w:pos="9061"/>
        </w:tabs>
        <w:spacing w:before="0" w:line="360" w:lineRule="auto"/>
        <w:ind w:left="0" w:right="0" w:firstLine="0"/>
        <w:jc w:val="both"/>
      </w:pPr>
      <w:r>
        <w:t xml:space="preserve">2.2. </w:t>
      </w:r>
      <w:hyperlink w:anchor="_TOC_250005" w:history="1">
        <w:r w:rsidR="00EA4245">
          <w:t>Аналіз</w:t>
        </w:r>
        <w:r w:rsidR="00EA4245">
          <w:tab/>
          <w:t>стану,</w:t>
        </w:r>
        <w:r w:rsidR="00EA4245">
          <w:tab/>
          <w:t>структури</w:t>
        </w:r>
        <w:r w:rsidR="00EA4245">
          <w:tab/>
          <w:t>та</w:t>
        </w:r>
        <w:r w:rsidR="00EA4245">
          <w:tab/>
          <w:t>динаміки</w:t>
        </w:r>
        <w:r w:rsidR="00EA4245">
          <w:tab/>
          <w:t>фінансових ресурсів готельно-ресторанного комплексу</w:t>
        </w:r>
        <w:r>
          <w:t xml:space="preserve"> </w:t>
        </w:r>
        <w:r w:rsidR="00EA4245">
          <w:t>«Avalon</w:t>
        </w:r>
        <w:r>
          <w:t xml:space="preserve"> </w:t>
        </w:r>
        <w:r w:rsidR="00EA4245">
          <w:t>Palace».....................</w:t>
        </w:r>
        <w:r>
          <w:t>...............................</w:t>
        </w:r>
        <w:r w:rsidR="00EA4245">
          <w:t>.</w:t>
        </w:r>
        <w:r w:rsidR="00EA4245">
          <w:tab/>
        </w:r>
        <w:r w:rsidR="00EA4245">
          <w:rPr>
            <w:spacing w:val="-9"/>
          </w:rPr>
          <w:t>27</w:t>
        </w:r>
      </w:hyperlink>
    </w:p>
    <w:p w:rsidR="00FC0C5F" w:rsidRDefault="004041BC" w:rsidP="00C03F65">
      <w:pPr>
        <w:pStyle w:val="TOC1"/>
        <w:numPr>
          <w:ilvl w:val="1"/>
          <w:numId w:val="10"/>
        </w:numPr>
        <w:tabs>
          <w:tab w:val="left" w:pos="1008"/>
          <w:tab w:val="left" w:pos="1009"/>
          <w:tab w:val="left" w:pos="9061"/>
        </w:tabs>
        <w:spacing w:before="0" w:line="360" w:lineRule="auto"/>
        <w:ind w:left="0" w:right="0" w:firstLine="0"/>
        <w:jc w:val="both"/>
      </w:pPr>
      <w:r>
        <w:t xml:space="preserve">2.3. </w:t>
      </w:r>
      <w:hyperlink w:anchor="_TOC_250004" w:history="1">
        <w:r w:rsidR="00EA4245">
          <w:t>Оцінка ефективності формування та використання фінансових ресурсів готельно-ресторанного комплексу</w:t>
        </w:r>
        <w:r>
          <w:t xml:space="preserve"> </w:t>
        </w:r>
        <w:r w:rsidR="00EA4245">
          <w:t>«Avalon</w:t>
        </w:r>
        <w:r>
          <w:t xml:space="preserve"> </w:t>
        </w:r>
        <w:r w:rsidR="00EA4245">
          <w:t>Palace»</w:t>
        </w:r>
        <w:r>
          <w:t>………………………….</w:t>
        </w:r>
        <w:r w:rsidR="00EA4245">
          <w:tab/>
        </w:r>
        <w:r w:rsidR="00EA4245">
          <w:rPr>
            <w:spacing w:val="-9"/>
          </w:rPr>
          <w:t>32</w:t>
        </w:r>
      </w:hyperlink>
    </w:p>
    <w:p w:rsidR="00FC0C5F" w:rsidRDefault="00EA4245" w:rsidP="00C03F65">
      <w:pPr>
        <w:pStyle w:val="TOC1"/>
        <w:tabs>
          <w:tab w:val="left" w:pos="1713"/>
          <w:tab w:val="left" w:pos="2298"/>
          <w:tab w:val="left" w:pos="2878"/>
          <w:tab w:val="left" w:pos="4798"/>
          <w:tab w:val="left" w:pos="4903"/>
          <w:tab w:val="left" w:pos="6755"/>
          <w:tab w:val="left" w:pos="9061"/>
        </w:tabs>
        <w:spacing w:before="0" w:line="360" w:lineRule="auto"/>
        <w:ind w:left="0" w:right="0" w:firstLine="0"/>
        <w:jc w:val="both"/>
      </w:pPr>
      <w:r>
        <w:t>РОЗДІЛ</w:t>
      </w:r>
      <w:r>
        <w:tab/>
        <w:t>3.</w:t>
      </w:r>
      <w:r>
        <w:tab/>
        <w:t>П</w:t>
      </w:r>
      <w:r w:rsidR="003D225D">
        <w:t xml:space="preserve">ЕРСПЕКТИВНІ </w:t>
      </w:r>
      <w:r>
        <w:t>Н</w:t>
      </w:r>
      <w:r w:rsidR="003D225D">
        <w:t xml:space="preserve">АПРЯМКИ </w:t>
      </w:r>
      <w:r w:rsidR="004041BC">
        <w:t xml:space="preserve">ПІДВИЩЕННЯ ЕФЕКТИВНОСТІ ДІЯЛЬНОСТІ </w:t>
      </w:r>
      <w:r>
        <w:t>ГОТЕЛЬНО-РЕСТОРАННОГО КОМПЛЕКСУ «AVALON PALACE» У КОНТЕКСТІ ОПТИМІЗАЦІЇ СТРУКТУРИ</w:t>
      </w:r>
      <w:r w:rsidR="004041BC">
        <w:t xml:space="preserve"> </w:t>
      </w:r>
      <w:r>
        <w:t>ФІНАНСОВИХ</w:t>
      </w:r>
      <w:r w:rsidR="004041BC">
        <w:t xml:space="preserve"> </w:t>
      </w:r>
      <w:r>
        <w:t>РЕСУРСІВ.............................................</w:t>
      </w:r>
      <w:r w:rsidR="004041BC">
        <w:t>.............................</w:t>
      </w:r>
      <w:r>
        <w:t>.</w:t>
      </w:r>
      <w:r>
        <w:tab/>
      </w:r>
      <w:r>
        <w:rPr>
          <w:spacing w:val="-9"/>
        </w:rPr>
        <w:t>35</w:t>
      </w:r>
    </w:p>
    <w:p w:rsidR="00FC0C5F" w:rsidRDefault="004041BC" w:rsidP="00C03F65">
      <w:pPr>
        <w:pStyle w:val="TOC1"/>
        <w:numPr>
          <w:ilvl w:val="1"/>
          <w:numId w:val="12"/>
        </w:numPr>
        <w:tabs>
          <w:tab w:val="left" w:pos="1008"/>
          <w:tab w:val="left" w:pos="1009"/>
          <w:tab w:val="left" w:pos="2750"/>
          <w:tab w:val="left" w:pos="3996"/>
          <w:tab w:val="left" w:pos="5603"/>
          <w:tab w:val="left" w:leader="dot" w:pos="9061"/>
        </w:tabs>
        <w:spacing w:before="0" w:line="360" w:lineRule="auto"/>
        <w:ind w:left="0" w:right="0" w:firstLine="0"/>
        <w:jc w:val="both"/>
      </w:pPr>
      <w:r>
        <w:t xml:space="preserve">3.1. </w:t>
      </w:r>
      <w:r w:rsidR="004859D0" w:rsidRPr="004859D0">
        <w:rPr>
          <w:bCs/>
        </w:rPr>
        <w:t xml:space="preserve">Шляхи покращення якості надання послуг – умова зростання прибутковості готельно-ресторанного комплексу «Avalon Palace» </w:t>
      </w:r>
      <w:r w:rsidR="004859D0">
        <w:rPr>
          <w:bCs/>
        </w:rPr>
        <w:t>…….</w:t>
      </w:r>
      <w:r w:rsidR="004859D0" w:rsidRPr="004859D0">
        <w:rPr>
          <w:bCs/>
        </w:rPr>
        <w:t>.</w:t>
      </w:r>
      <w:r>
        <w:t>…..</w:t>
      </w:r>
      <w:r w:rsidR="00EA4245">
        <w:tab/>
      </w:r>
      <w:r w:rsidR="00EA4245">
        <w:rPr>
          <w:spacing w:val="-9"/>
        </w:rPr>
        <w:t>35</w:t>
      </w:r>
    </w:p>
    <w:p w:rsidR="00FC0C5F" w:rsidRDefault="004041BC" w:rsidP="00C03F65">
      <w:pPr>
        <w:pStyle w:val="TOC1"/>
        <w:numPr>
          <w:ilvl w:val="1"/>
          <w:numId w:val="12"/>
        </w:numPr>
        <w:tabs>
          <w:tab w:val="left" w:pos="1008"/>
          <w:tab w:val="left" w:pos="1009"/>
          <w:tab w:val="left" w:pos="2750"/>
          <w:tab w:val="left" w:pos="3996"/>
          <w:tab w:val="left" w:pos="5603"/>
          <w:tab w:val="left" w:leader="dot" w:pos="9061"/>
        </w:tabs>
        <w:spacing w:before="0" w:line="360" w:lineRule="auto"/>
        <w:ind w:left="0" w:right="0" w:firstLine="0"/>
        <w:jc w:val="both"/>
      </w:pPr>
      <w:r>
        <w:t xml:space="preserve">3.2. </w:t>
      </w:r>
      <w:hyperlink w:anchor="_TOC_250003" w:history="1">
        <w:r w:rsidR="00EA4245">
          <w:t>Оптимізація</w:t>
        </w:r>
        <w:r w:rsidR="00EA4245">
          <w:tab/>
          <w:t>системи</w:t>
        </w:r>
        <w:r w:rsidR="00EA4245">
          <w:tab/>
          <w:t>управління</w:t>
        </w:r>
        <w:r w:rsidR="00EA4245">
          <w:tab/>
          <w:t>фінансовими ресурсами готельно-ресторанного комплексу</w:t>
        </w:r>
        <w:r>
          <w:t xml:space="preserve"> </w:t>
        </w:r>
        <w:r w:rsidR="00EA4245">
          <w:t>«Avalon</w:t>
        </w:r>
        <w:r>
          <w:t xml:space="preserve"> </w:t>
        </w:r>
        <w:r w:rsidR="00EA4245">
          <w:t>Palace»</w:t>
        </w:r>
        <w:r>
          <w:t>……………….</w:t>
        </w:r>
        <w:r w:rsidR="00EA4245">
          <w:tab/>
        </w:r>
        <w:r w:rsidR="00EA4245">
          <w:rPr>
            <w:spacing w:val="-9"/>
          </w:rPr>
          <w:t>38</w:t>
        </w:r>
      </w:hyperlink>
    </w:p>
    <w:p w:rsidR="00FC0C5F" w:rsidRDefault="00455E42" w:rsidP="00C03F65">
      <w:pPr>
        <w:pStyle w:val="TOC1"/>
        <w:tabs>
          <w:tab w:val="left" w:pos="9061"/>
        </w:tabs>
        <w:spacing w:before="0" w:line="360" w:lineRule="auto"/>
        <w:ind w:left="0" w:right="0" w:firstLine="0"/>
        <w:jc w:val="both"/>
      </w:pPr>
      <w:hyperlink w:anchor="_TOC_250002" w:history="1">
        <w:r w:rsidR="00EA4245">
          <w:t>ВИСНОВКИ..................................................................................</w:t>
        </w:r>
        <w:r w:rsidR="004041BC">
          <w:t>...</w:t>
        </w:r>
        <w:r w:rsidR="00EA4245">
          <w:t>..............</w:t>
        </w:r>
        <w:r w:rsidR="00EA4245">
          <w:tab/>
          <w:t>44</w:t>
        </w:r>
      </w:hyperlink>
    </w:p>
    <w:p w:rsidR="00FC0C5F" w:rsidRDefault="00455E42" w:rsidP="00C03F65">
      <w:pPr>
        <w:pStyle w:val="TOC1"/>
        <w:tabs>
          <w:tab w:val="left" w:leader="dot" w:pos="9061"/>
        </w:tabs>
        <w:spacing w:before="0" w:line="360" w:lineRule="auto"/>
        <w:ind w:left="0" w:right="0" w:firstLine="0"/>
        <w:jc w:val="both"/>
      </w:pPr>
      <w:hyperlink w:anchor="_TOC_250001" w:history="1">
        <w:r w:rsidR="00EA4245">
          <w:t>СПИСОК</w:t>
        </w:r>
        <w:r w:rsidR="004041BC">
          <w:t xml:space="preserve"> </w:t>
        </w:r>
        <w:r w:rsidR="00EA4245">
          <w:t>ВИКОРИСТАНИХ</w:t>
        </w:r>
        <w:r w:rsidR="004041BC">
          <w:t xml:space="preserve"> </w:t>
        </w:r>
        <w:r w:rsidR="00EA4245">
          <w:t>ДЖЕРЕЛ</w:t>
        </w:r>
        <w:r w:rsidR="00EA4245">
          <w:tab/>
          <w:t>47</w:t>
        </w:r>
      </w:hyperlink>
    </w:p>
    <w:p w:rsidR="00FC0C5F" w:rsidRDefault="00455E42" w:rsidP="00C03F65">
      <w:pPr>
        <w:pStyle w:val="TOC1"/>
        <w:tabs>
          <w:tab w:val="left" w:pos="9061"/>
        </w:tabs>
        <w:spacing w:before="0" w:line="360" w:lineRule="auto"/>
        <w:ind w:left="0" w:right="0" w:firstLine="0"/>
        <w:jc w:val="both"/>
      </w:pPr>
      <w:hyperlink w:anchor="_TOC_250000" w:history="1">
        <w:r w:rsidR="00EA4245">
          <w:t>ДОДАТКИ..................................................................................................</w:t>
        </w:r>
        <w:r w:rsidR="004041BC">
          <w:t>...</w:t>
        </w:r>
        <w:r w:rsidR="00EA4245">
          <w:t>.</w:t>
        </w:r>
        <w:r w:rsidR="00EA4245">
          <w:tab/>
          <w:t>49</w:t>
        </w:r>
      </w:hyperlink>
    </w:p>
    <w:p w:rsidR="00FC0C5F" w:rsidRDefault="00FC0C5F" w:rsidP="00C03F65">
      <w:pPr>
        <w:spacing w:line="360" w:lineRule="auto"/>
        <w:jc w:val="both"/>
        <w:sectPr w:rsidR="00FC0C5F" w:rsidSect="004041BC">
          <w:headerReference w:type="default" r:id="rId7"/>
          <w:pgSz w:w="11910" w:h="16840"/>
          <w:pgMar w:top="1134" w:right="567" w:bottom="851" w:left="1418" w:header="726" w:footer="0" w:gutter="0"/>
          <w:pgNumType w:start="2"/>
          <w:cols w:space="720"/>
          <w:docGrid w:linePitch="299"/>
        </w:sectPr>
      </w:pPr>
    </w:p>
    <w:p w:rsidR="00FC0C5F" w:rsidRDefault="00EA4245" w:rsidP="0049795D">
      <w:pPr>
        <w:pStyle w:val="Heading1"/>
        <w:spacing w:line="360" w:lineRule="auto"/>
        <w:ind w:left="0" w:firstLine="709"/>
        <w:jc w:val="center"/>
      </w:pPr>
      <w:r w:rsidRPr="0049795D">
        <w:lastRenderedPageBreak/>
        <w:t>ВСТУП</w:t>
      </w:r>
    </w:p>
    <w:p w:rsidR="00394103" w:rsidRPr="00394103" w:rsidRDefault="00394103" w:rsidP="0049795D">
      <w:pPr>
        <w:pStyle w:val="Heading1"/>
        <w:spacing w:line="360" w:lineRule="auto"/>
        <w:ind w:left="0" w:firstLine="709"/>
        <w:jc w:val="center"/>
        <w:rPr>
          <w:sz w:val="22"/>
        </w:rPr>
      </w:pPr>
    </w:p>
    <w:p w:rsidR="00FC0C5F" w:rsidRPr="0049795D" w:rsidRDefault="00EA4245" w:rsidP="0049795D">
      <w:pPr>
        <w:pStyle w:val="a3"/>
        <w:spacing w:line="360" w:lineRule="auto"/>
        <w:ind w:left="0" w:firstLine="709"/>
      </w:pPr>
      <w:r w:rsidRPr="0049795D">
        <w:rPr>
          <w:b/>
          <w:spacing w:val="-6"/>
        </w:rPr>
        <w:t xml:space="preserve">Актуальність </w:t>
      </w:r>
      <w:r w:rsidRPr="0049795D">
        <w:rPr>
          <w:b/>
          <w:spacing w:val="-5"/>
        </w:rPr>
        <w:t xml:space="preserve">теми. </w:t>
      </w:r>
      <w:r w:rsidRPr="0049795D">
        <w:rPr>
          <w:spacing w:val="-6"/>
        </w:rPr>
        <w:t xml:space="preserve">Туризм </w:t>
      </w:r>
      <w:r w:rsidRPr="0049795D">
        <w:rPr>
          <w:spacing w:val="-5"/>
        </w:rPr>
        <w:t xml:space="preserve">посідає важливе місце </w:t>
      </w:r>
      <w:r w:rsidRPr="0049795D">
        <w:rPr>
          <w:spacing w:val="-6"/>
        </w:rPr>
        <w:t xml:space="preserve">серед галузей національної економіки, </w:t>
      </w:r>
      <w:r w:rsidRPr="0049795D">
        <w:t xml:space="preserve">що </w:t>
      </w:r>
      <w:r w:rsidRPr="0049795D">
        <w:rPr>
          <w:spacing w:val="-5"/>
        </w:rPr>
        <w:t xml:space="preserve">мають виражену </w:t>
      </w:r>
      <w:r w:rsidRPr="0049795D">
        <w:rPr>
          <w:spacing w:val="-6"/>
        </w:rPr>
        <w:t xml:space="preserve">орієнтацію </w:t>
      </w:r>
      <w:r w:rsidRPr="0049795D">
        <w:rPr>
          <w:spacing w:val="-3"/>
        </w:rPr>
        <w:t xml:space="preserve">на </w:t>
      </w:r>
      <w:r w:rsidRPr="0049795D">
        <w:rPr>
          <w:spacing w:val="-6"/>
        </w:rPr>
        <w:t xml:space="preserve">сезонність. Більшість видів економічної </w:t>
      </w:r>
      <w:r w:rsidRPr="0049795D">
        <w:rPr>
          <w:spacing w:val="-5"/>
        </w:rPr>
        <w:t xml:space="preserve">діяльності </w:t>
      </w:r>
      <w:r w:rsidRPr="0049795D">
        <w:t xml:space="preserve">у </w:t>
      </w:r>
      <w:r w:rsidRPr="0049795D">
        <w:rPr>
          <w:spacing w:val="-6"/>
        </w:rPr>
        <w:t xml:space="preserve">цій </w:t>
      </w:r>
      <w:r w:rsidRPr="0049795D">
        <w:rPr>
          <w:spacing w:val="-4"/>
        </w:rPr>
        <w:t xml:space="preserve">сфері </w:t>
      </w:r>
      <w:r w:rsidRPr="0049795D">
        <w:rPr>
          <w:spacing w:val="-6"/>
        </w:rPr>
        <w:t xml:space="preserve">істотно </w:t>
      </w:r>
      <w:r w:rsidRPr="0049795D">
        <w:rPr>
          <w:spacing w:val="-5"/>
        </w:rPr>
        <w:t xml:space="preserve">реагує </w:t>
      </w:r>
      <w:r w:rsidRPr="0049795D">
        <w:rPr>
          <w:spacing w:val="-3"/>
        </w:rPr>
        <w:t xml:space="preserve">на </w:t>
      </w:r>
      <w:r w:rsidRPr="0049795D">
        <w:rPr>
          <w:spacing w:val="-5"/>
        </w:rPr>
        <w:t xml:space="preserve">сезонні </w:t>
      </w:r>
      <w:r w:rsidRPr="0049795D">
        <w:rPr>
          <w:spacing w:val="-6"/>
        </w:rPr>
        <w:t xml:space="preserve">коливання. </w:t>
      </w:r>
      <w:r w:rsidRPr="0049795D">
        <w:t xml:space="preserve">І </w:t>
      </w:r>
      <w:r w:rsidRPr="0049795D">
        <w:rPr>
          <w:spacing w:val="-6"/>
        </w:rPr>
        <w:t xml:space="preserve">хоча </w:t>
      </w:r>
      <w:r w:rsidRPr="0049795D">
        <w:rPr>
          <w:spacing w:val="-5"/>
        </w:rPr>
        <w:t xml:space="preserve">останнє </w:t>
      </w:r>
      <w:r w:rsidRPr="0049795D">
        <w:rPr>
          <w:spacing w:val="-6"/>
        </w:rPr>
        <w:t xml:space="preserve">пов’язане </w:t>
      </w:r>
      <w:r w:rsidRPr="0049795D">
        <w:rPr>
          <w:spacing w:val="-7"/>
        </w:rPr>
        <w:t xml:space="preserve">передусім </w:t>
      </w:r>
      <w:r w:rsidRPr="0049795D">
        <w:rPr>
          <w:spacing w:val="-6"/>
        </w:rPr>
        <w:t xml:space="preserve">із </w:t>
      </w:r>
      <w:r w:rsidRPr="0049795D">
        <w:rPr>
          <w:spacing w:val="-5"/>
        </w:rPr>
        <w:t xml:space="preserve">впливом </w:t>
      </w:r>
      <w:r w:rsidRPr="0049795D">
        <w:rPr>
          <w:spacing w:val="-6"/>
        </w:rPr>
        <w:t xml:space="preserve">природних, мезокліматичних, технічних, </w:t>
      </w:r>
      <w:r w:rsidRPr="0049795D">
        <w:rPr>
          <w:spacing w:val="-7"/>
        </w:rPr>
        <w:t xml:space="preserve">економічних, </w:t>
      </w:r>
      <w:r w:rsidRPr="0049795D">
        <w:rPr>
          <w:spacing w:val="-6"/>
        </w:rPr>
        <w:t xml:space="preserve">культурних </w:t>
      </w:r>
      <w:r w:rsidRPr="0049795D">
        <w:rPr>
          <w:spacing w:val="-4"/>
        </w:rPr>
        <w:t xml:space="preserve">та </w:t>
      </w:r>
      <w:r w:rsidRPr="0049795D">
        <w:rPr>
          <w:spacing w:val="-6"/>
        </w:rPr>
        <w:t xml:space="preserve">інших факторів </w:t>
      </w:r>
      <w:r w:rsidRPr="0049795D">
        <w:t xml:space="preserve">у </w:t>
      </w:r>
      <w:r w:rsidRPr="0049795D">
        <w:rPr>
          <w:spacing w:val="-6"/>
        </w:rPr>
        <w:t xml:space="preserve">різні </w:t>
      </w:r>
      <w:r w:rsidRPr="0049795D">
        <w:rPr>
          <w:spacing w:val="-4"/>
        </w:rPr>
        <w:t xml:space="preserve">пори </w:t>
      </w:r>
      <w:r w:rsidRPr="0049795D">
        <w:rPr>
          <w:spacing w:val="-6"/>
        </w:rPr>
        <w:t xml:space="preserve">року, </w:t>
      </w:r>
      <w:r w:rsidRPr="0049795D">
        <w:rPr>
          <w:spacing w:val="-5"/>
        </w:rPr>
        <w:t xml:space="preserve">воно впливає </w:t>
      </w:r>
      <w:r w:rsidRPr="0049795D">
        <w:rPr>
          <w:spacing w:val="-3"/>
        </w:rPr>
        <w:t xml:space="preserve">не </w:t>
      </w:r>
      <w:r w:rsidRPr="0049795D">
        <w:rPr>
          <w:spacing w:val="-6"/>
        </w:rPr>
        <w:t xml:space="preserve">тільки </w:t>
      </w:r>
      <w:r w:rsidRPr="0049795D">
        <w:rPr>
          <w:spacing w:val="-3"/>
        </w:rPr>
        <w:t xml:space="preserve">на </w:t>
      </w:r>
      <w:r w:rsidRPr="0049795D">
        <w:rPr>
          <w:spacing w:val="-6"/>
        </w:rPr>
        <w:t xml:space="preserve">економіку туристичних підприємств, </w:t>
      </w:r>
      <w:r w:rsidRPr="0049795D">
        <w:t xml:space="preserve">а й </w:t>
      </w:r>
      <w:r w:rsidRPr="0049795D">
        <w:rPr>
          <w:spacing w:val="-5"/>
        </w:rPr>
        <w:t xml:space="preserve">на </w:t>
      </w:r>
      <w:r w:rsidRPr="0049795D">
        <w:rPr>
          <w:spacing w:val="-7"/>
        </w:rPr>
        <w:t xml:space="preserve">ритмічність </w:t>
      </w:r>
      <w:r w:rsidRPr="0049795D">
        <w:rPr>
          <w:spacing w:val="-6"/>
        </w:rPr>
        <w:t xml:space="preserve">функціонування суб’єктів господарювання, </w:t>
      </w:r>
      <w:r w:rsidRPr="0049795D">
        <w:t xml:space="preserve">що </w:t>
      </w:r>
      <w:r w:rsidRPr="0049795D">
        <w:rPr>
          <w:spacing w:val="-7"/>
        </w:rPr>
        <w:t xml:space="preserve">репрезентують </w:t>
      </w:r>
      <w:r w:rsidRPr="0049795D">
        <w:rPr>
          <w:spacing w:val="-4"/>
        </w:rPr>
        <w:t xml:space="preserve">сфери </w:t>
      </w:r>
      <w:r w:rsidRPr="0049795D">
        <w:rPr>
          <w:spacing w:val="-6"/>
        </w:rPr>
        <w:t xml:space="preserve">транспорту, торгівлі, зв’язку, побутового обслуговування населення, санаторно-курортних, розважально-відпочинкових, готельно-ресторанних </w:t>
      </w:r>
      <w:r w:rsidRPr="0049795D">
        <w:rPr>
          <w:spacing w:val="-5"/>
        </w:rPr>
        <w:t xml:space="preserve">послуг, </w:t>
      </w:r>
      <w:r w:rsidRPr="0049795D">
        <w:t xml:space="preserve">а </w:t>
      </w:r>
      <w:r w:rsidRPr="0049795D">
        <w:rPr>
          <w:spacing w:val="-6"/>
        </w:rPr>
        <w:t xml:space="preserve">також інших підприємств, діяльність </w:t>
      </w:r>
      <w:r w:rsidRPr="0049795D">
        <w:rPr>
          <w:spacing w:val="-4"/>
        </w:rPr>
        <w:t xml:space="preserve">яких </w:t>
      </w:r>
      <w:r w:rsidRPr="0049795D">
        <w:rPr>
          <w:spacing w:val="-6"/>
        </w:rPr>
        <w:t xml:space="preserve">зорієнтована </w:t>
      </w:r>
      <w:r w:rsidRPr="0049795D">
        <w:rPr>
          <w:spacing w:val="-3"/>
        </w:rPr>
        <w:t xml:space="preserve">на </w:t>
      </w:r>
      <w:r w:rsidRPr="0049795D">
        <w:rPr>
          <w:spacing w:val="-6"/>
        </w:rPr>
        <w:t xml:space="preserve">обслуговування </w:t>
      </w:r>
      <w:r w:rsidRPr="0049795D">
        <w:rPr>
          <w:spacing w:val="-7"/>
        </w:rPr>
        <w:t>туристів.</w:t>
      </w:r>
    </w:p>
    <w:p w:rsidR="00FC0C5F" w:rsidRDefault="00EA4245" w:rsidP="0049795D">
      <w:pPr>
        <w:pStyle w:val="a3"/>
        <w:spacing w:line="360" w:lineRule="auto"/>
        <w:ind w:left="0" w:firstLine="709"/>
        <w:rPr>
          <w:spacing w:val="-6"/>
        </w:rPr>
      </w:pPr>
      <w:r w:rsidRPr="0049795D">
        <w:t xml:space="preserve">У </w:t>
      </w:r>
      <w:r w:rsidRPr="0049795D">
        <w:rPr>
          <w:spacing w:val="-5"/>
        </w:rPr>
        <w:t xml:space="preserve">зв’язку </w:t>
      </w:r>
      <w:r w:rsidRPr="0049795D">
        <w:rPr>
          <w:spacing w:val="-6"/>
        </w:rPr>
        <w:t xml:space="preserve">із сезонністю </w:t>
      </w:r>
      <w:r w:rsidRPr="0049795D">
        <w:rPr>
          <w:spacing w:val="-3"/>
        </w:rPr>
        <w:t xml:space="preserve">на </w:t>
      </w:r>
      <w:r w:rsidRPr="0049795D">
        <w:rPr>
          <w:spacing w:val="-6"/>
        </w:rPr>
        <w:t xml:space="preserve">туристичних підприємствах </w:t>
      </w:r>
      <w:r w:rsidRPr="0049795D">
        <w:rPr>
          <w:spacing w:val="-5"/>
        </w:rPr>
        <w:t xml:space="preserve">відбувається формування </w:t>
      </w:r>
      <w:r w:rsidRPr="0049795D">
        <w:rPr>
          <w:spacing w:val="-6"/>
        </w:rPr>
        <w:t xml:space="preserve">«умовно-постійного соціально-трудового </w:t>
      </w:r>
      <w:r w:rsidRPr="0049795D">
        <w:rPr>
          <w:spacing w:val="-7"/>
        </w:rPr>
        <w:t xml:space="preserve">потенціалу», </w:t>
      </w:r>
      <w:r w:rsidRPr="0049795D">
        <w:t xml:space="preserve">що </w:t>
      </w:r>
      <w:r w:rsidRPr="0049795D">
        <w:rPr>
          <w:spacing w:val="-6"/>
        </w:rPr>
        <w:t>пов’язано із</w:t>
      </w:r>
      <w:r w:rsidR="002A3667">
        <w:rPr>
          <w:spacing w:val="-6"/>
        </w:rPr>
        <w:t xml:space="preserve"> </w:t>
      </w:r>
      <w:r w:rsidRPr="0049795D">
        <w:rPr>
          <w:spacing w:val="-5"/>
        </w:rPr>
        <w:t>залученням</w:t>
      </w:r>
      <w:r w:rsidR="002A3667">
        <w:rPr>
          <w:spacing w:val="-5"/>
        </w:rPr>
        <w:t xml:space="preserve"> </w:t>
      </w:r>
      <w:r w:rsidRPr="0049795D">
        <w:rPr>
          <w:spacing w:val="-6"/>
        </w:rPr>
        <w:t>(вивільненням)</w:t>
      </w:r>
      <w:r w:rsidR="002A3667">
        <w:rPr>
          <w:spacing w:val="-6"/>
        </w:rPr>
        <w:t xml:space="preserve"> </w:t>
      </w:r>
      <w:r w:rsidRPr="0049795D">
        <w:rPr>
          <w:spacing w:val="-7"/>
        </w:rPr>
        <w:t>працівників</w:t>
      </w:r>
      <w:r w:rsidR="002A3667">
        <w:rPr>
          <w:spacing w:val="-7"/>
        </w:rPr>
        <w:t xml:space="preserve"> </w:t>
      </w:r>
      <w:r w:rsidRPr="0049795D">
        <w:t>до</w:t>
      </w:r>
      <w:r w:rsidR="002A3667">
        <w:t xml:space="preserve"> </w:t>
      </w:r>
      <w:r w:rsidRPr="0049795D">
        <w:rPr>
          <w:spacing w:val="-5"/>
        </w:rPr>
        <w:t>складу</w:t>
      </w:r>
      <w:r w:rsidR="002A3667">
        <w:rPr>
          <w:spacing w:val="-5"/>
        </w:rPr>
        <w:t xml:space="preserve"> </w:t>
      </w:r>
      <w:r w:rsidRPr="0049795D">
        <w:rPr>
          <w:spacing w:val="-6"/>
        </w:rPr>
        <w:t>персоналу,</w:t>
      </w:r>
      <w:r w:rsidR="002A3667">
        <w:rPr>
          <w:spacing w:val="-6"/>
        </w:rPr>
        <w:t xml:space="preserve"> </w:t>
      </w:r>
      <w:r w:rsidRPr="0049795D">
        <w:t>з</w:t>
      </w:r>
      <w:r w:rsidR="002A3667">
        <w:t xml:space="preserve"> </w:t>
      </w:r>
      <w:r w:rsidRPr="0049795D">
        <w:rPr>
          <w:spacing w:val="-5"/>
        </w:rPr>
        <w:t>огляду</w:t>
      </w:r>
      <w:r w:rsidR="002A3667">
        <w:rPr>
          <w:spacing w:val="-5"/>
        </w:rPr>
        <w:t xml:space="preserve"> </w:t>
      </w:r>
      <w:r w:rsidRPr="0049795D">
        <w:rPr>
          <w:spacing w:val="-3"/>
        </w:rPr>
        <w:t>на</w:t>
      </w:r>
      <w:r w:rsidR="002A3667">
        <w:rPr>
          <w:spacing w:val="-3"/>
        </w:rPr>
        <w:t xml:space="preserve"> </w:t>
      </w:r>
      <w:r w:rsidRPr="0049795D">
        <w:rPr>
          <w:spacing w:val="-5"/>
        </w:rPr>
        <w:t xml:space="preserve">сезонні коливання, </w:t>
      </w:r>
      <w:r w:rsidRPr="0049795D">
        <w:t xml:space="preserve">з </w:t>
      </w:r>
      <w:r w:rsidRPr="0049795D">
        <w:rPr>
          <w:spacing w:val="-6"/>
        </w:rPr>
        <w:t xml:space="preserve">умовним збереженням їхніх </w:t>
      </w:r>
      <w:r w:rsidRPr="0049795D">
        <w:rPr>
          <w:spacing w:val="-5"/>
        </w:rPr>
        <w:t xml:space="preserve">робочих </w:t>
      </w:r>
      <w:r w:rsidRPr="0049795D">
        <w:rPr>
          <w:spacing w:val="-6"/>
        </w:rPr>
        <w:t xml:space="preserve">місць. </w:t>
      </w:r>
      <w:r w:rsidRPr="0049795D">
        <w:rPr>
          <w:spacing w:val="-5"/>
        </w:rPr>
        <w:t xml:space="preserve">Чинник сезонності </w:t>
      </w:r>
      <w:r w:rsidRPr="0049795D">
        <w:t xml:space="preserve">є </w:t>
      </w:r>
      <w:r w:rsidRPr="0049795D">
        <w:rPr>
          <w:spacing w:val="-6"/>
        </w:rPr>
        <w:t xml:space="preserve">визначальним </w:t>
      </w:r>
      <w:r w:rsidRPr="0049795D">
        <w:rPr>
          <w:spacing w:val="-4"/>
        </w:rPr>
        <w:t xml:space="preserve">при </w:t>
      </w:r>
      <w:r w:rsidRPr="0049795D">
        <w:rPr>
          <w:spacing w:val="-6"/>
        </w:rPr>
        <w:t xml:space="preserve">управлінні </w:t>
      </w:r>
      <w:r w:rsidRPr="0049795D">
        <w:rPr>
          <w:spacing w:val="-5"/>
        </w:rPr>
        <w:t xml:space="preserve">доходами </w:t>
      </w:r>
      <w:r w:rsidRPr="0049795D">
        <w:rPr>
          <w:spacing w:val="-4"/>
        </w:rPr>
        <w:t xml:space="preserve">та </w:t>
      </w:r>
      <w:r w:rsidRPr="0049795D">
        <w:rPr>
          <w:spacing w:val="-5"/>
        </w:rPr>
        <w:t xml:space="preserve">витратами </w:t>
      </w:r>
      <w:r w:rsidRPr="0049795D">
        <w:t xml:space="preserve">і </w:t>
      </w:r>
      <w:r w:rsidRPr="0049795D">
        <w:rPr>
          <w:spacing w:val="-6"/>
        </w:rPr>
        <w:t xml:space="preserve">тісно </w:t>
      </w:r>
      <w:r w:rsidRPr="0049795D">
        <w:rPr>
          <w:spacing w:val="-5"/>
        </w:rPr>
        <w:t xml:space="preserve">пов’язаний </w:t>
      </w:r>
      <w:r w:rsidRPr="0049795D">
        <w:t xml:space="preserve">з </w:t>
      </w:r>
      <w:r w:rsidRPr="0049795D">
        <w:rPr>
          <w:spacing w:val="-6"/>
        </w:rPr>
        <w:t xml:space="preserve">політикою ціноутворення </w:t>
      </w:r>
      <w:r w:rsidRPr="0049795D">
        <w:rPr>
          <w:spacing w:val="-3"/>
        </w:rPr>
        <w:t xml:space="preserve">на </w:t>
      </w:r>
      <w:r w:rsidRPr="0049795D">
        <w:rPr>
          <w:spacing w:val="-5"/>
        </w:rPr>
        <w:t xml:space="preserve">товари </w:t>
      </w:r>
      <w:r w:rsidRPr="0049795D">
        <w:t xml:space="preserve">і </w:t>
      </w:r>
      <w:r w:rsidRPr="0049795D">
        <w:rPr>
          <w:spacing w:val="-6"/>
        </w:rPr>
        <w:t xml:space="preserve">послуги туристичного призначення, </w:t>
      </w:r>
      <w:r w:rsidRPr="0049795D">
        <w:rPr>
          <w:spacing w:val="-4"/>
        </w:rPr>
        <w:t>амор</w:t>
      </w:r>
      <w:r w:rsidRPr="0049795D">
        <w:rPr>
          <w:spacing w:val="-6"/>
        </w:rPr>
        <w:t xml:space="preserve">тизаційною політикою необоротних </w:t>
      </w:r>
      <w:r w:rsidRPr="0049795D">
        <w:rPr>
          <w:spacing w:val="-7"/>
        </w:rPr>
        <w:t xml:space="preserve">активів </w:t>
      </w:r>
      <w:r w:rsidRPr="0049795D">
        <w:rPr>
          <w:spacing w:val="-4"/>
        </w:rPr>
        <w:t xml:space="preserve">та </w:t>
      </w:r>
      <w:r w:rsidRPr="0049795D">
        <w:rPr>
          <w:spacing w:val="-6"/>
        </w:rPr>
        <w:t xml:space="preserve">іншими </w:t>
      </w:r>
      <w:r w:rsidRPr="0049795D">
        <w:rPr>
          <w:spacing w:val="-5"/>
        </w:rPr>
        <w:t xml:space="preserve">аспектами </w:t>
      </w:r>
      <w:r w:rsidRPr="0049795D">
        <w:rPr>
          <w:spacing w:val="-6"/>
        </w:rPr>
        <w:t xml:space="preserve">фінансової </w:t>
      </w:r>
      <w:r w:rsidRPr="0049795D">
        <w:rPr>
          <w:spacing w:val="-3"/>
        </w:rPr>
        <w:t>ді</w:t>
      </w:r>
      <w:r w:rsidRPr="0049795D">
        <w:rPr>
          <w:spacing w:val="-5"/>
        </w:rPr>
        <w:t xml:space="preserve">яльності </w:t>
      </w:r>
      <w:r w:rsidRPr="0049795D">
        <w:rPr>
          <w:spacing w:val="-6"/>
        </w:rPr>
        <w:t xml:space="preserve">суб’єктів господарювання туристичної галузі. </w:t>
      </w:r>
      <w:r w:rsidRPr="0049795D">
        <w:rPr>
          <w:spacing w:val="-4"/>
        </w:rPr>
        <w:t xml:space="preserve">Нові </w:t>
      </w:r>
      <w:r w:rsidRPr="0049795D">
        <w:rPr>
          <w:spacing w:val="-5"/>
        </w:rPr>
        <w:t xml:space="preserve">вимоги, </w:t>
      </w:r>
      <w:r w:rsidRPr="0049795D">
        <w:rPr>
          <w:spacing w:val="-4"/>
        </w:rPr>
        <w:t xml:space="preserve">які </w:t>
      </w:r>
      <w:r w:rsidRPr="0049795D">
        <w:rPr>
          <w:spacing w:val="-6"/>
        </w:rPr>
        <w:t xml:space="preserve">висуваються </w:t>
      </w:r>
      <w:r w:rsidRPr="0049795D">
        <w:t xml:space="preserve">до </w:t>
      </w:r>
      <w:r w:rsidRPr="0049795D">
        <w:rPr>
          <w:spacing w:val="-6"/>
        </w:rPr>
        <w:t xml:space="preserve">управління економічними процесами </w:t>
      </w:r>
      <w:r w:rsidRPr="0049795D">
        <w:t xml:space="preserve">з </w:t>
      </w:r>
      <w:r w:rsidRPr="0049795D">
        <w:rPr>
          <w:spacing w:val="-4"/>
        </w:rPr>
        <w:t xml:space="preserve">метою  </w:t>
      </w:r>
      <w:r w:rsidRPr="0049795D">
        <w:rPr>
          <w:spacing w:val="-6"/>
        </w:rPr>
        <w:t xml:space="preserve">досягнення стратегічних </w:t>
      </w:r>
      <w:r w:rsidRPr="0049795D">
        <w:t xml:space="preserve">і </w:t>
      </w:r>
      <w:r w:rsidRPr="0049795D">
        <w:rPr>
          <w:spacing w:val="-6"/>
        </w:rPr>
        <w:t xml:space="preserve">тактичних </w:t>
      </w:r>
      <w:r w:rsidRPr="0049795D">
        <w:rPr>
          <w:spacing w:val="-5"/>
        </w:rPr>
        <w:t xml:space="preserve">цілей </w:t>
      </w:r>
      <w:r w:rsidRPr="0049795D">
        <w:rPr>
          <w:spacing w:val="-6"/>
        </w:rPr>
        <w:t xml:space="preserve">розвитку </w:t>
      </w:r>
      <w:r w:rsidRPr="0049795D">
        <w:rPr>
          <w:spacing w:val="-5"/>
        </w:rPr>
        <w:t xml:space="preserve">суб’єктів </w:t>
      </w:r>
      <w:r w:rsidRPr="0049795D">
        <w:rPr>
          <w:spacing w:val="-6"/>
        </w:rPr>
        <w:t xml:space="preserve">господарювання туристичної галузі, обумовлюють </w:t>
      </w:r>
      <w:r w:rsidRPr="0049795D">
        <w:rPr>
          <w:spacing w:val="-5"/>
        </w:rPr>
        <w:t xml:space="preserve">особливості фінансового </w:t>
      </w:r>
      <w:r w:rsidRPr="0049795D">
        <w:rPr>
          <w:spacing w:val="-6"/>
        </w:rPr>
        <w:t xml:space="preserve">забезпечення, </w:t>
      </w:r>
      <w:r w:rsidRPr="0049795D">
        <w:t xml:space="preserve">що </w:t>
      </w:r>
      <w:r w:rsidRPr="0049795D">
        <w:rPr>
          <w:spacing w:val="-5"/>
        </w:rPr>
        <w:t xml:space="preserve">пов’язано </w:t>
      </w:r>
      <w:r w:rsidRPr="0049795D">
        <w:rPr>
          <w:spacing w:val="-3"/>
        </w:rPr>
        <w:t xml:space="preserve">зі </w:t>
      </w:r>
      <w:r w:rsidRPr="0049795D">
        <w:rPr>
          <w:spacing w:val="-6"/>
        </w:rPr>
        <w:t xml:space="preserve">специфікою започаткування </w:t>
      </w:r>
      <w:r w:rsidRPr="0049795D">
        <w:rPr>
          <w:spacing w:val="-4"/>
        </w:rPr>
        <w:t xml:space="preserve">та </w:t>
      </w:r>
      <w:r w:rsidRPr="0049795D">
        <w:rPr>
          <w:spacing w:val="-6"/>
        </w:rPr>
        <w:t xml:space="preserve">організації туристичної діяльності, </w:t>
      </w:r>
      <w:r w:rsidRPr="0049795D">
        <w:rPr>
          <w:spacing w:val="-5"/>
        </w:rPr>
        <w:t xml:space="preserve">формуванням </w:t>
      </w:r>
      <w:r w:rsidRPr="0049795D">
        <w:rPr>
          <w:spacing w:val="-6"/>
        </w:rPr>
        <w:t xml:space="preserve">необхідних фінансових </w:t>
      </w:r>
      <w:r w:rsidRPr="0049795D">
        <w:rPr>
          <w:spacing w:val="-5"/>
        </w:rPr>
        <w:t xml:space="preserve">ресурсів </w:t>
      </w:r>
      <w:r w:rsidRPr="0049795D">
        <w:rPr>
          <w:spacing w:val="-3"/>
        </w:rPr>
        <w:t xml:space="preserve">за </w:t>
      </w:r>
      <w:r w:rsidRPr="0049795D">
        <w:rPr>
          <w:spacing w:val="-4"/>
        </w:rPr>
        <w:t xml:space="preserve">умов </w:t>
      </w:r>
      <w:r w:rsidRPr="0049795D">
        <w:rPr>
          <w:spacing w:val="-5"/>
        </w:rPr>
        <w:t xml:space="preserve">сезонного характеру </w:t>
      </w:r>
      <w:r w:rsidRPr="0049795D">
        <w:rPr>
          <w:spacing w:val="-6"/>
        </w:rPr>
        <w:t xml:space="preserve">їх діяльності. Очевидно, </w:t>
      </w:r>
      <w:r w:rsidRPr="0049795D">
        <w:t xml:space="preserve">що </w:t>
      </w:r>
      <w:r w:rsidRPr="0049795D">
        <w:rPr>
          <w:spacing w:val="-5"/>
        </w:rPr>
        <w:t xml:space="preserve">фактор </w:t>
      </w:r>
      <w:r w:rsidRPr="0049795D">
        <w:rPr>
          <w:spacing w:val="-6"/>
        </w:rPr>
        <w:t xml:space="preserve">сезонності </w:t>
      </w:r>
      <w:r w:rsidRPr="0049795D">
        <w:t xml:space="preserve">ще </w:t>
      </w:r>
      <w:r w:rsidRPr="0049795D">
        <w:rPr>
          <w:spacing w:val="-5"/>
        </w:rPr>
        <w:t xml:space="preserve">довго </w:t>
      </w:r>
      <w:r w:rsidRPr="0049795D">
        <w:rPr>
          <w:spacing w:val="-6"/>
        </w:rPr>
        <w:t xml:space="preserve">залишатиметься </w:t>
      </w:r>
      <w:r w:rsidRPr="0049795D">
        <w:rPr>
          <w:spacing w:val="-5"/>
        </w:rPr>
        <w:t xml:space="preserve">одним </w:t>
      </w:r>
      <w:r w:rsidRPr="0049795D">
        <w:t xml:space="preserve">з </w:t>
      </w:r>
      <w:r w:rsidRPr="0049795D">
        <w:rPr>
          <w:spacing w:val="-5"/>
        </w:rPr>
        <w:t xml:space="preserve">найважливіших саме </w:t>
      </w:r>
      <w:r w:rsidRPr="0049795D">
        <w:t xml:space="preserve">з </w:t>
      </w:r>
      <w:r w:rsidRPr="0049795D">
        <w:rPr>
          <w:spacing w:val="-5"/>
        </w:rPr>
        <w:t xml:space="preserve">точки </w:t>
      </w:r>
      <w:r w:rsidRPr="0049795D">
        <w:rPr>
          <w:spacing w:val="-4"/>
        </w:rPr>
        <w:t xml:space="preserve">зору </w:t>
      </w:r>
      <w:r w:rsidRPr="0049795D">
        <w:rPr>
          <w:spacing w:val="-7"/>
        </w:rPr>
        <w:t xml:space="preserve">потенційних </w:t>
      </w:r>
      <w:r w:rsidRPr="0049795D">
        <w:rPr>
          <w:spacing w:val="-4"/>
        </w:rPr>
        <w:t xml:space="preserve">втрат </w:t>
      </w:r>
      <w:r w:rsidRPr="0049795D">
        <w:t xml:space="preserve">і </w:t>
      </w:r>
      <w:r w:rsidRPr="0049795D">
        <w:rPr>
          <w:spacing w:val="-6"/>
        </w:rPr>
        <w:t xml:space="preserve">вигід </w:t>
      </w:r>
      <w:r w:rsidRPr="0049795D">
        <w:rPr>
          <w:spacing w:val="-5"/>
        </w:rPr>
        <w:t xml:space="preserve">суб’єктів </w:t>
      </w:r>
      <w:r w:rsidRPr="0049795D">
        <w:rPr>
          <w:spacing w:val="-6"/>
        </w:rPr>
        <w:t xml:space="preserve">господарювання туристичної </w:t>
      </w:r>
      <w:r w:rsidRPr="0049795D">
        <w:rPr>
          <w:spacing w:val="-5"/>
        </w:rPr>
        <w:t xml:space="preserve">галузі </w:t>
      </w:r>
      <w:r w:rsidRPr="0049795D">
        <w:t xml:space="preserve">в </w:t>
      </w:r>
      <w:r w:rsidRPr="0049795D">
        <w:rPr>
          <w:spacing w:val="-6"/>
        </w:rPr>
        <w:t xml:space="preserve">цілому </w:t>
      </w:r>
      <w:r w:rsidRPr="0049795D">
        <w:rPr>
          <w:spacing w:val="-4"/>
        </w:rPr>
        <w:t xml:space="preserve">та </w:t>
      </w:r>
      <w:r w:rsidRPr="0049795D">
        <w:rPr>
          <w:spacing w:val="-6"/>
        </w:rPr>
        <w:t xml:space="preserve">готельного господарства </w:t>
      </w:r>
      <w:r w:rsidRPr="0049795D">
        <w:rPr>
          <w:spacing w:val="-5"/>
        </w:rPr>
        <w:t xml:space="preserve">зокрема. </w:t>
      </w:r>
      <w:r w:rsidRPr="0049795D">
        <w:t xml:space="preserve">В </w:t>
      </w:r>
      <w:r w:rsidRPr="0049795D">
        <w:rPr>
          <w:spacing w:val="-5"/>
        </w:rPr>
        <w:t xml:space="preserve">даному контексті </w:t>
      </w:r>
      <w:r w:rsidRPr="0049795D">
        <w:t xml:space="preserve">і </w:t>
      </w:r>
      <w:r w:rsidRPr="0049795D">
        <w:rPr>
          <w:spacing w:val="-6"/>
        </w:rPr>
        <w:t xml:space="preserve">актуалізується раціональне управління фінансовими </w:t>
      </w:r>
      <w:r w:rsidRPr="0049795D">
        <w:rPr>
          <w:spacing w:val="-5"/>
        </w:rPr>
        <w:t xml:space="preserve">ресурсами </w:t>
      </w:r>
      <w:r w:rsidRPr="0049795D">
        <w:t xml:space="preserve">з </w:t>
      </w:r>
      <w:r w:rsidRPr="0049795D">
        <w:rPr>
          <w:spacing w:val="-4"/>
        </w:rPr>
        <w:t>метою</w:t>
      </w:r>
      <w:r w:rsidR="002A3667">
        <w:rPr>
          <w:spacing w:val="-4"/>
        </w:rPr>
        <w:t xml:space="preserve"> </w:t>
      </w:r>
      <w:r w:rsidRPr="0049795D">
        <w:rPr>
          <w:spacing w:val="-6"/>
        </w:rPr>
        <w:t xml:space="preserve">забезпечення найбільшої ефективності функціонування підприємств </w:t>
      </w:r>
      <w:r w:rsidRPr="0049795D">
        <w:rPr>
          <w:spacing w:val="-5"/>
        </w:rPr>
        <w:t>готельної</w:t>
      </w:r>
      <w:r w:rsidR="0049795D">
        <w:rPr>
          <w:spacing w:val="-5"/>
        </w:rPr>
        <w:t xml:space="preserve"> </w:t>
      </w:r>
      <w:r w:rsidRPr="0049795D">
        <w:rPr>
          <w:spacing w:val="-6"/>
        </w:rPr>
        <w:t>галузі.</w:t>
      </w:r>
    </w:p>
    <w:p w:rsidR="00FC0C5F" w:rsidRDefault="00EA4245" w:rsidP="00394103">
      <w:pPr>
        <w:pStyle w:val="a3"/>
        <w:spacing w:line="360" w:lineRule="auto"/>
        <w:ind w:left="0" w:firstLine="709"/>
      </w:pPr>
      <w:r>
        <w:rPr>
          <w:b/>
          <w:spacing w:val="-6"/>
        </w:rPr>
        <w:lastRenderedPageBreak/>
        <w:t xml:space="preserve">Метою курсової </w:t>
      </w:r>
      <w:r>
        <w:rPr>
          <w:b/>
          <w:spacing w:val="-5"/>
        </w:rPr>
        <w:t xml:space="preserve">роботи </w:t>
      </w:r>
      <w:r>
        <w:t xml:space="preserve">є </w:t>
      </w:r>
      <w:r>
        <w:rPr>
          <w:spacing w:val="-6"/>
        </w:rPr>
        <w:t xml:space="preserve">дослідження теоретичних підходів </w:t>
      </w:r>
      <w:r>
        <w:rPr>
          <w:spacing w:val="-4"/>
        </w:rPr>
        <w:t xml:space="preserve">та </w:t>
      </w:r>
      <w:r>
        <w:rPr>
          <w:spacing w:val="-6"/>
        </w:rPr>
        <w:t xml:space="preserve">практичних аспектів управління </w:t>
      </w:r>
      <w:r>
        <w:rPr>
          <w:spacing w:val="-5"/>
        </w:rPr>
        <w:t xml:space="preserve">фінансовими ресурсами </w:t>
      </w:r>
      <w:r>
        <w:rPr>
          <w:spacing w:val="-6"/>
        </w:rPr>
        <w:t>підприємств готельно-ресторанного господарства.</w:t>
      </w:r>
    </w:p>
    <w:p w:rsidR="00FC0C5F" w:rsidRDefault="00EA4245" w:rsidP="00394103">
      <w:pPr>
        <w:pStyle w:val="a3"/>
        <w:spacing w:line="360" w:lineRule="auto"/>
        <w:ind w:left="0" w:firstLine="709"/>
      </w:pPr>
      <w:r>
        <w:rPr>
          <w:b/>
        </w:rPr>
        <w:t xml:space="preserve">Об’єктом дослідження </w:t>
      </w:r>
      <w:r>
        <w:t>виступає фінансово-господарська діяльність готельно-ресторанного комплексу «Avalon Palace».</w:t>
      </w:r>
    </w:p>
    <w:p w:rsidR="00FC0C5F" w:rsidRDefault="00EA4245" w:rsidP="00394103">
      <w:pPr>
        <w:pStyle w:val="a3"/>
        <w:spacing w:line="360" w:lineRule="auto"/>
        <w:ind w:left="0" w:firstLine="709"/>
      </w:pPr>
      <w:r>
        <w:rPr>
          <w:b/>
          <w:spacing w:val="-6"/>
        </w:rPr>
        <w:t xml:space="preserve">Предметом дослідження </w:t>
      </w:r>
      <w:r>
        <w:rPr>
          <w:spacing w:val="-6"/>
        </w:rPr>
        <w:t xml:space="preserve">виступають </w:t>
      </w:r>
      <w:r>
        <w:rPr>
          <w:spacing w:val="-5"/>
        </w:rPr>
        <w:t xml:space="preserve">взаємозв’язки </w:t>
      </w:r>
      <w:r>
        <w:t xml:space="preserve">в </w:t>
      </w:r>
      <w:r>
        <w:rPr>
          <w:spacing w:val="-5"/>
        </w:rPr>
        <w:t xml:space="preserve">процесі </w:t>
      </w:r>
      <w:r>
        <w:rPr>
          <w:spacing w:val="-6"/>
        </w:rPr>
        <w:t xml:space="preserve">управління фінансовими </w:t>
      </w:r>
      <w:r>
        <w:rPr>
          <w:spacing w:val="-5"/>
        </w:rPr>
        <w:t xml:space="preserve">ресурсами </w:t>
      </w:r>
      <w:r>
        <w:rPr>
          <w:spacing w:val="-6"/>
        </w:rPr>
        <w:t>готельного підприємства.</w:t>
      </w:r>
    </w:p>
    <w:p w:rsidR="00FC0C5F" w:rsidRDefault="00EA4245" w:rsidP="00394103">
      <w:pPr>
        <w:spacing w:line="360" w:lineRule="auto"/>
        <w:ind w:firstLine="709"/>
        <w:jc w:val="both"/>
        <w:rPr>
          <w:sz w:val="28"/>
        </w:rPr>
      </w:pPr>
      <w:r>
        <w:rPr>
          <w:sz w:val="28"/>
        </w:rPr>
        <w:t xml:space="preserve">Виходячи із актуальності теми та мети дослідження </w:t>
      </w:r>
      <w:r>
        <w:rPr>
          <w:b/>
          <w:sz w:val="28"/>
        </w:rPr>
        <w:t xml:space="preserve">завданнями даної роботи </w:t>
      </w:r>
      <w:r>
        <w:rPr>
          <w:sz w:val="28"/>
        </w:rPr>
        <w:t>є вивчення таких питань:</w:t>
      </w:r>
    </w:p>
    <w:p w:rsidR="00FC0C5F" w:rsidRDefault="00EA4245" w:rsidP="00394103">
      <w:pPr>
        <w:pStyle w:val="a5"/>
        <w:numPr>
          <w:ilvl w:val="0"/>
          <w:numId w:val="16"/>
        </w:numPr>
        <w:tabs>
          <w:tab w:val="left" w:pos="426"/>
        </w:tabs>
        <w:spacing w:line="360" w:lineRule="auto"/>
        <w:ind w:left="0" w:firstLine="426"/>
        <w:rPr>
          <w:sz w:val="28"/>
        </w:rPr>
      </w:pPr>
      <w:r>
        <w:rPr>
          <w:spacing w:val="-6"/>
          <w:sz w:val="28"/>
        </w:rPr>
        <w:t>з’ясування</w:t>
      </w:r>
      <w:r w:rsidR="00394103">
        <w:rPr>
          <w:spacing w:val="-6"/>
          <w:sz w:val="28"/>
        </w:rPr>
        <w:t xml:space="preserve"> </w:t>
      </w:r>
      <w:r>
        <w:rPr>
          <w:spacing w:val="-6"/>
          <w:sz w:val="28"/>
        </w:rPr>
        <w:t>сутності</w:t>
      </w:r>
      <w:r w:rsidR="00394103">
        <w:rPr>
          <w:spacing w:val="-6"/>
          <w:sz w:val="28"/>
        </w:rPr>
        <w:t xml:space="preserve"> </w:t>
      </w:r>
      <w:r>
        <w:rPr>
          <w:spacing w:val="-4"/>
          <w:sz w:val="28"/>
        </w:rPr>
        <w:t>та</w:t>
      </w:r>
      <w:r w:rsidR="00394103">
        <w:rPr>
          <w:spacing w:val="-4"/>
          <w:sz w:val="28"/>
        </w:rPr>
        <w:t xml:space="preserve"> </w:t>
      </w:r>
      <w:r>
        <w:rPr>
          <w:spacing w:val="-6"/>
          <w:sz w:val="28"/>
        </w:rPr>
        <w:t>функцій</w:t>
      </w:r>
      <w:r w:rsidR="00394103">
        <w:rPr>
          <w:spacing w:val="-6"/>
          <w:sz w:val="28"/>
        </w:rPr>
        <w:t xml:space="preserve"> </w:t>
      </w:r>
      <w:r>
        <w:rPr>
          <w:spacing w:val="-6"/>
          <w:sz w:val="28"/>
        </w:rPr>
        <w:t>фінансових</w:t>
      </w:r>
      <w:r w:rsidR="00394103">
        <w:rPr>
          <w:spacing w:val="-6"/>
          <w:sz w:val="28"/>
        </w:rPr>
        <w:t xml:space="preserve"> </w:t>
      </w:r>
      <w:r>
        <w:rPr>
          <w:spacing w:val="-6"/>
          <w:sz w:val="28"/>
        </w:rPr>
        <w:t>ресурсів</w:t>
      </w:r>
      <w:r w:rsidR="00394103">
        <w:rPr>
          <w:spacing w:val="-6"/>
          <w:sz w:val="28"/>
        </w:rPr>
        <w:t xml:space="preserve"> </w:t>
      </w:r>
      <w:r>
        <w:rPr>
          <w:spacing w:val="-5"/>
          <w:sz w:val="28"/>
        </w:rPr>
        <w:t>готельного</w:t>
      </w:r>
      <w:r w:rsidR="00394103">
        <w:rPr>
          <w:spacing w:val="-5"/>
          <w:sz w:val="28"/>
        </w:rPr>
        <w:t xml:space="preserve"> </w:t>
      </w:r>
      <w:r>
        <w:rPr>
          <w:spacing w:val="-6"/>
          <w:sz w:val="28"/>
        </w:rPr>
        <w:t>комплексу;</w:t>
      </w:r>
    </w:p>
    <w:p w:rsidR="00FC0C5F" w:rsidRDefault="00EA4245" w:rsidP="00394103">
      <w:pPr>
        <w:pStyle w:val="a5"/>
        <w:numPr>
          <w:ilvl w:val="0"/>
          <w:numId w:val="16"/>
        </w:numPr>
        <w:tabs>
          <w:tab w:val="left" w:pos="426"/>
        </w:tabs>
        <w:spacing w:line="360" w:lineRule="auto"/>
        <w:ind w:left="0" w:firstLine="426"/>
        <w:rPr>
          <w:sz w:val="28"/>
        </w:rPr>
      </w:pPr>
      <w:r>
        <w:rPr>
          <w:spacing w:val="-5"/>
          <w:sz w:val="28"/>
        </w:rPr>
        <w:t xml:space="preserve">визначення </w:t>
      </w:r>
      <w:r>
        <w:rPr>
          <w:spacing w:val="-6"/>
          <w:sz w:val="28"/>
        </w:rPr>
        <w:t xml:space="preserve">організаційної структури </w:t>
      </w:r>
      <w:r>
        <w:rPr>
          <w:spacing w:val="-5"/>
          <w:sz w:val="28"/>
        </w:rPr>
        <w:t xml:space="preserve">системи </w:t>
      </w:r>
      <w:r>
        <w:rPr>
          <w:spacing w:val="-6"/>
          <w:sz w:val="28"/>
        </w:rPr>
        <w:t xml:space="preserve">управління фінансовими </w:t>
      </w:r>
      <w:r>
        <w:rPr>
          <w:spacing w:val="-5"/>
          <w:sz w:val="28"/>
        </w:rPr>
        <w:t xml:space="preserve">ресурсами </w:t>
      </w:r>
      <w:r>
        <w:rPr>
          <w:spacing w:val="-6"/>
          <w:sz w:val="28"/>
        </w:rPr>
        <w:t>готельного</w:t>
      </w:r>
      <w:r w:rsidR="00394103">
        <w:rPr>
          <w:spacing w:val="-6"/>
          <w:sz w:val="28"/>
        </w:rPr>
        <w:t xml:space="preserve"> </w:t>
      </w:r>
      <w:r>
        <w:rPr>
          <w:spacing w:val="-6"/>
          <w:sz w:val="28"/>
        </w:rPr>
        <w:t>комплексу;</w:t>
      </w:r>
    </w:p>
    <w:p w:rsidR="00FC0C5F" w:rsidRDefault="00EA4245" w:rsidP="00394103">
      <w:pPr>
        <w:pStyle w:val="a5"/>
        <w:numPr>
          <w:ilvl w:val="0"/>
          <w:numId w:val="16"/>
        </w:numPr>
        <w:tabs>
          <w:tab w:val="left" w:pos="426"/>
        </w:tabs>
        <w:spacing w:line="360" w:lineRule="auto"/>
        <w:ind w:left="0" w:firstLine="426"/>
        <w:rPr>
          <w:sz w:val="28"/>
        </w:rPr>
      </w:pPr>
      <w:r>
        <w:rPr>
          <w:spacing w:val="-5"/>
          <w:sz w:val="28"/>
        </w:rPr>
        <w:t>розгляд</w:t>
      </w:r>
      <w:r w:rsidR="00394103">
        <w:rPr>
          <w:spacing w:val="-5"/>
          <w:sz w:val="28"/>
        </w:rPr>
        <w:t xml:space="preserve"> </w:t>
      </w:r>
      <w:r>
        <w:rPr>
          <w:spacing w:val="-6"/>
          <w:sz w:val="28"/>
        </w:rPr>
        <w:t>методів</w:t>
      </w:r>
      <w:r w:rsidR="00394103">
        <w:rPr>
          <w:spacing w:val="-6"/>
          <w:sz w:val="28"/>
        </w:rPr>
        <w:t xml:space="preserve"> </w:t>
      </w:r>
      <w:r>
        <w:rPr>
          <w:spacing w:val="-6"/>
          <w:sz w:val="28"/>
        </w:rPr>
        <w:t>управління</w:t>
      </w:r>
      <w:r w:rsidR="00394103">
        <w:rPr>
          <w:spacing w:val="-6"/>
          <w:sz w:val="28"/>
        </w:rPr>
        <w:t xml:space="preserve"> </w:t>
      </w:r>
      <w:r>
        <w:rPr>
          <w:spacing w:val="-6"/>
          <w:sz w:val="28"/>
        </w:rPr>
        <w:t>фінансовими</w:t>
      </w:r>
      <w:r w:rsidR="00394103">
        <w:rPr>
          <w:spacing w:val="-6"/>
          <w:sz w:val="28"/>
        </w:rPr>
        <w:t xml:space="preserve"> </w:t>
      </w:r>
      <w:r>
        <w:rPr>
          <w:spacing w:val="-5"/>
          <w:sz w:val="28"/>
        </w:rPr>
        <w:t>ресурсами</w:t>
      </w:r>
      <w:r w:rsidR="00394103">
        <w:rPr>
          <w:spacing w:val="-5"/>
          <w:sz w:val="28"/>
        </w:rPr>
        <w:t xml:space="preserve"> </w:t>
      </w:r>
      <w:r>
        <w:rPr>
          <w:spacing w:val="-6"/>
          <w:sz w:val="28"/>
        </w:rPr>
        <w:t>готельного</w:t>
      </w:r>
      <w:r w:rsidR="00394103">
        <w:rPr>
          <w:spacing w:val="-6"/>
          <w:sz w:val="28"/>
        </w:rPr>
        <w:t xml:space="preserve"> </w:t>
      </w:r>
      <w:r>
        <w:rPr>
          <w:spacing w:val="-6"/>
          <w:sz w:val="28"/>
        </w:rPr>
        <w:t>комплексу;</w:t>
      </w:r>
    </w:p>
    <w:p w:rsidR="00FC0C5F" w:rsidRDefault="00EA4245" w:rsidP="00394103">
      <w:pPr>
        <w:pStyle w:val="a5"/>
        <w:numPr>
          <w:ilvl w:val="0"/>
          <w:numId w:val="16"/>
        </w:numPr>
        <w:tabs>
          <w:tab w:val="left" w:pos="426"/>
        </w:tabs>
        <w:spacing w:line="360" w:lineRule="auto"/>
        <w:ind w:left="0" w:firstLine="426"/>
        <w:rPr>
          <w:sz w:val="28"/>
        </w:rPr>
      </w:pPr>
      <w:r>
        <w:rPr>
          <w:spacing w:val="-6"/>
          <w:sz w:val="28"/>
        </w:rPr>
        <w:t xml:space="preserve">дослідження </w:t>
      </w:r>
      <w:r>
        <w:rPr>
          <w:spacing w:val="-5"/>
          <w:sz w:val="28"/>
        </w:rPr>
        <w:t xml:space="preserve">методичних </w:t>
      </w:r>
      <w:r>
        <w:rPr>
          <w:spacing w:val="-7"/>
          <w:sz w:val="28"/>
        </w:rPr>
        <w:t xml:space="preserve">підходів </w:t>
      </w:r>
      <w:r>
        <w:rPr>
          <w:spacing w:val="-6"/>
          <w:sz w:val="28"/>
        </w:rPr>
        <w:t xml:space="preserve">оцінки </w:t>
      </w:r>
      <w:r>
        <w:rPr>
          <w:spacing w:val="-5"/>
          <w:sz w:val="28"/>
        </w:rPr>
        <w:t xml:space="preserve">ефективності формування </w:t>
      </w:r>
      <w:r>
        <w:rPr>
          <w:spacing w:val="-4"/>
          <w:sz w:val="28"/>
        </w:rPr>
        <w:t xml:space="preserve">та </w:t>
      </w:r>
      <w:r>
        <w:rPr>
          <w:spacing w:val="-6"/>
          <w:sz w:val="28"/>
        </w:rPr>
        <w:t>використання фінансових ресурсів готельного</w:t>
      </w:r>
      <w:r w:rsidR="00394103">
        <w:rPr>
          <w:spacing w:val="-6"/>
          <w:sz w:val="28"/>
        </w:rPr>
        <w:t xml:space="preserve"> </w:t>
      </w:r>
      <w:r>
        <w:rPr>
          <w:spacing w:val="-6"/>
          <w:sz w:val="28"/>
        </w:rPr>
        <w:t>комплексу;</w:t>
      </w:r>
    </w:p>
    <w:p w:rsidR="00FC0C5F" w:rsidRDefault="00EA4245" w:rsidP="00394103">
      <w:pPr>
        <w:pStyle w:val="a5"/>
        <w:numPr>
          <w:ilvl w:val="0"/>
          <w:numId w:val="16"/>
        </w:numPr>
        <w:tabs>
          <w:tab w:val="left" w:pos="426"/>
        </w:tabs>
        <w:spacing w:line="360" w:lineRule="auto"/>
        <w:ind w:left="0" w:firstLine="426"/>
        <w:rPr>
          <w:sz w:val="28"/>
        </w:rPr>
      </w:pPr>
      <w:r>
        <w:rPr>
          <w:spacing w:val="-5"/>
          <w:sz w:val="28"/>
        </w:rPr>
        <w:t xml:space="preserve">загальна </w:t>
      </w:r>
      <w:r>
        <w:rPr>
          <w:spacing w:val="-6"/>
          <w:sz w:val="28"/>
        </w:rPr>
        <w:t xml:space="preserve">характеристика господарської діяльності </w:t>
      </w:r>
      <w:r>
        <w:rPr>
          <w:spacing w:val="-4"/>
          <w:sz w:val="28"/>
        </w:rPr>
        <w:t xml:space="preserve">ТОВ  </w:t>
      </w:r>
      <w:r>
        <w:rPr>
          <w:spacing w:val="-5"/>
          <w:sz w:val="28"/>
        </w:rPr>
        <w:t xml:space="preserve">«Готельно- ресторанний </w:t>
      </w:r>
      <w:r>
        <w:rPr>
          <w:spacing w:val="-6"/>
          <w:sz w:val="28"/>
        </w:rPr>
        <w:t>комплекс «Avalon</w:t>
      </w:r>
      <w:r w:rsidR="00394103">
        <w:rPr>
          <w:spacing w:val="-6"/>
          <w:sz w:val="28"/>
        </w:rPr>
        <w:t xml:space="preserve"> </w:t>
      </w:r>
      <w:r>
        <w:rPr>
          <w:spacing w:val="-7"/>
          <w:sz w:val="28"/>
        </w:rPr>
        <w:t>Palace»;</w:t>
      </w:r>
    </w:p>
    <w:p w:rsidR="00FC0C5F" w:rsidRDefault="00EA4245" w:rsidP="00394103">
      <w:pPr>
        <w:pStyle w:val="a5"/>
        <w:numPr>
          <w:ilvl w:val="0"/>
          <w:numId w:val="16"/>
        </w:numPr>
        <w:tabs>
          <w:tab w:val="left" w:pos="426"/>
        </w:tabs>
        <w:spacing w:line="360" w:lineRule="auto"/>
        <w:ind w:left="0" w:firstLine="426"/>
        <w:rPr>
          <w:sz w:val="28"/>
        </w:rPr>
      </w:pPr>
      <w:r>
        <w:rPr>
          <w:spacing w:val="-5"/>
          <w:sz w:val="28"/>
        </w:rPr>
        <w:t xml:space="preserve">аналіз </w:t>
      </w:r>
      <w:r>
        <w:rPr>
          <w:spacing w:val="-6"/>
          <w:sz w:val="28"/>
        </w:rPr>
        <w:t xml:space="preserve">стану, структури </w:t>
      </w:r>
      <w:r>
        <w:rPr>
          <w:spacing w:val="-4"/>
          <w:sz w:val="28"/>
        </w:rPr>
        <w:t xml:space="preserve">та </w:t>
      </w:r>
      <w:r>
        <w:rPr>
          <w:spacing w:val="-6"/>
          <w:sz w:val="28"/>
        </w:rPr>
        <w:t xml:space="preserve">динаміки фінансових ресурсів </w:t>
      </w:r>
      <w:r>
        <w:rPr>
          <w:spacing w:val="-5"/>
          <w:sz w:val="28"/>
        </w:rPr>
        <w:t xml:space="preserve">готельно- ресторанного </w:t>
      </w:r>
      <w:r>
        <w:rPr>
          <w:spacing w:val="-6"/>
          <w:sz w:val="28"/>
        </w:rPr>
        <w:t>комплексу «Avalon</w:t>
      </w:r>
      <w:r w:rsidR="00394103">
        <w:rPr>
          <w:spacing w:val="-6"/>
          <w:sz w:val="28"/>
        </w:rPr>
        <w:t xml:space="preserve"> </w:t>
      </w:r>
      <w:r>
        <w:rPr>
          <w:spacing w:val="-6"/>
          <w:sz w:val="28"/>
        </w:rPr>
        <w:t>Palace»;</w:t>
      </w:r>
    </w:p>
    <w:p w:rsidR="00FC0C5F" w:rsidRDefault="00EA4245" w:rsidP="00394103">
      <w:pPr>
        <w:pStyle w:val="a5"/>
        <w:numPr>
          <w:ilvl w:val="0"/>
          <w:numId w:val="16"/>
        </w:numPr>
        <w:tabs>
          <w:tab w:val="left" w:pos="426"/>
        </w:tabs>
        <w:spacing w:line="360" w:lineRule="auto"/>
        <w:ind w:left="0" w:firstLine="426"/>
        <w:rPr>
          <w:sz w:val="28"/>
        </w:rPr>
      </w:pPr>
      <w:r>
        <w:rPr>
          <w:spacing w:val="-6"/>
          <w:sz w:val="28"/>
        </w:rPr>
        <w:t xml:space="preserve">оцінка </w:t>
      </w:r>
      <w:r>
        <w:rPr>
          <w:spacing w:val="-5"/>
          <w:sz w:val="28"/>
        </w:rPr>
        <w:t xml:space="preserve">ефективності формування </w:t>
      </w:r>
      <w:r>
        <w:rPr>
          <w:spacing w:val="-4"/>
          <w:sz w:val="28"/>
        </w:rPr>
        <w:t xml:space="preserve">та </w:t>
      </w:r>
      <w:r>
        <w:rPr>
          <w:spacing w:val="-6"/>
          <w:sz w:val="28"/>
        </w:rPr>
        <w:t xml:space="preserve">використання фінансових ресурсів готельно-ресторанного </w:t>
      </w:r>
      <w:r>
        <w:rPr>
          <w:spacing w:val="-5"/>
          <w:sz w:val="28"/>
        </w:rPr>
        <w:t xml:space="preserve">комплексу </w:t>
      </w:r>
      <w:r>
        <w:rPr>
          <w:spacing w:val="-6"/>
          <w:sz w:val="28"/>
        </w:rPr>
        <w:t>«Avalon</w:t>
      </w:r>
      <w:r w:rsidR="00394103">
        <w:rPr>
          <w:spacing w:val="-6"/>
          <w:sz w:val="28"/>
        </w:rPr>
        <w:t xml:space="preserve"> </w:t>
      </w:r>
      <w:r>
        <w:rPr>
          <w:spacing w:val="-7"/>
          <w:sz w:val="28"/>
        </w:rPr>
        <w:t>Palace»;</w:t>
      </w:r>
    </w:p>
    <w:p w:rsidR="00FC0C5F" w:rsidRDefault="00EA4245" w:rsidP="00394103">
      <w:pPr>
        <w:pStyle w:val="a5"/>
        <w:numPr>
          <w:ilvl w:val="0"/>
          <w:numId w:val="16"/>
        </w:numPr>
        <w:tabs>
          <w:tab w:val="left" w:pos="426"/>
        </w:tabs>
        <w:spacing w:line="360" w:lineRule="auto"/>
        <w:ind w:left="0" w:firstLine="426"/>
        <w:rPr>
          <w:sz w:val="28"/>
        </w:rPr>
      </w:pPr>
      <w:r>
        <w:rPr>
          <w:spacing w:val="-6"/>
          <w:sz w:val="28"/>
        </w:rPr>
        <w:t>узагальнення</w:t>
      </w:r>
      <w:r w:rsidR="00394103">
        <w:rPr>
          <w:spacing w:val="-6"/>
          <w:sz w:val="28"/>
        </w:rPr>
        <w:t xml:space="preserve"> </w:t>
      </w:r>
      <w:r>
        <w:rPr>
          <w:spacing w:val="-6"/>
          <w:sz w:val="28"/>
        </w:rPr>
        <w:t>перспективних</w:t>
      </w:r>
      <w:r w:rsidR="00394103">
        <w:rPr>
          <w:spacing w:val="-6"/>
          <w:sz w:val="28"/>
        </w:rPr>
        <w:t xml:space="preserve"> </w:t>
      </w:r>
      <w:r>
        <w:rPr>
          <w:spacing w:val="-5"/>
          <w:sz w:val="28"/>
        </w:rPr>
        <w:t>напрямів</w:t>
      </w:r>
      <w:r w:rsidR="00394103">
        <w:rPr>
          <w:spacing w:val="-5"/>
          <w:sz w:val="28"/>
        </w:rPr>
        <w:t xml:space="preserve"> </w:t>
      </w:r>
      <w:r>
        <w:rPr>
          <w:spacing w:val="-5"/>
          <w:sz w:val="28"/>
        </w:rPr>
        <w:t>підвищення</w:t>
      </w:r>
      <w:r w:rsidR="00394103">
        <w:rPr>
          <w:spacing w:val="-5"/>
          <w:sz w:val="28"/>
        </w:rPr>
        <w:t xml:space="preserve"> </w:t>
      </w:r>
      <w:r>
        <w:rPr>
          <w:spacing w:val="-6"/>
          <w:sz w:val="28"/>
        </w:rPr>
        <w:t>ефективності</w:t>
      </w:r>
      <w:r w:rsidR="00394103">
        <w:rPr>
          <w:spacing w:val="-6"/>
          <w:sz w:val="28"/>
        </w:rPr>
        <w:t xml:space="preserve"> </w:t>
      </w:r>
      <w:r>
        <w:rPr>
          <w:spacing w:val="-6"/>
          <w:sz w:val="28"/>
        </w:rPr>
        <w:t xml:space="preserve">діяльності готельно-ресторанного </w:t>
      </w:r>
      <w:r>
        <w:rPr>
          <w:spacing w:val="-5"/>
          <w:sz w:val="28"/>
        </w:rPr>
        <w:t xml:space="preserve">комплексу </w:t>
      </w:r>
      <w:r>
        <w:rPr>
          <w:spacing w:val="-6"/>
          <w:sz w:val="28"/>
        </w:rPr>
        <w:t xml:space="preserve">«Avalon </w:t>
      </w:r>
      <w:r>
        <w:rPr>
          <w:spacing w:val="-5"/>
          <w:sz w:val="28"/>
        </w:rPr>
        <w:t xml:space="preserve">Palace» </w:t>
      </w:r>
      <w:r>
        <w:rPr>
          <w:sz w:val="28"/>
        </w:rPr>
        <w:t xml:space="preserve">у </w:t>
      </w:r>
      <w:r>
        <w:rPr>
          <w:spacing w:val="-5"/>
          <w:sz w:val="28"/>
        </w:rPr>
        <w:t xml:space="preserve">контексті </w:t>
      </w:r>
      <w:r>
        <w:rPr>
          <w:spacing w:val="-6"/>
          <w:sz w:val="28"/>
        </w:rPr>
        <w:t>оптимізації структури фінансових</w:t>
      </w:r>
      <w:r w:rsidR="00394103">
        <w:rPr>
          <w:spacing w:val="-6"/>
          <w:sz w:val="28"/>
        </w:rPr>
        <w:t xml:space="preserve"> </w:t>
      </w:r>
      <w:r>
        <w:rPr>
          <w:spacing w:val="-6"/>
          <w:sz w:val="28"/>
        </w:rPr>
        <w:t>ресурсів.</w:t>
      </w:r>
    </w:p>
    <w:p w:rsidR="00FC0C5F" w:rsidRDefault="00EA4245" w:rsidP="00394103">
      <w:pPr>
        <w:pStyle w:val="a3"/>
        <w:spacing w:line="360" w:lineRule="auto"/>
        <w:ind w:left="0" w:firstLine="709"/>
      </w:pPr>
      <w:r>
        <w:rPr>
          <w:b/>
          <w:spacing w:val="-6"/>
        </w:rPr>
        <w:t xml:space="preserve">Інформаційною базою </w:t>
      </w:r>
      <w:r>
        <w:rPr>
          <w:spacing w:val="-5"/>
        </w:rPr>
        <w:t xml:space="preserve">дослідження </w:t>
      </w:r>
      <w:r>
        <w:rPr>
          <w:spacing w:val="-4"/>
        </w:rPr>
        <w:t xml:space="preserve">стали  </w:t>
      </w:r>
      <w:r>
        <w:t xml:space="preserve">– </w:t>
      </w:r>
      <w:r>
        <w:rPr>
          <w:spacing w:val="-6"/>
        </w:rPr>
        <w:t xml:space="preserve">наукова періодика, </w:t>
      </w:r>
      <w:r>
        <w:rPr>
          <w:spacing w:val="-5"/>
        </w:rPr>
        <w:t xml:space="preserve">сайти </w:t>
      </w:r>
      <w:r>
        <w:rPr>
          <w:spacing w:val="-6"/>
        </w:rPr>
        <w:t>міністерств</w:t>
      </w:r>
      <w:r w:rsidR="00394103">
        <w:rPr>
          <w:spacing w:val="-6"/>
        </w:rPr>
        <w:t xml:space="preserve"> </w:t>
      </w:r>
      <w:r>
        <w:rPr>
          <w:spacing w:val="-4"/>
        </w:rPr>
        <w:t>та</w:t>
      </w:r>
      <w:r w:rsidR="00394103">
        <w:rPr>
          <w:spacing w:val="-4"/>
        </w:rPr>
        <w:t xml:space="preserve"> </w:t>
      </w:r>
      <w:r>
        <w:rPr>
          <w:spacing w:val="-6"/>
        </w:rPr>
        <w:t>відомств</w:t>
      </w:r>
      <w:r w:rsidRPr="00394103">
        <w:rPr>
          <w:spacing w:val="-6"/>
        </w:rPr>
        <w:t>,</w:t>
      </w:r>
      <w:r w:rsidR="00394103">
        <w:rPr>
          <w:b/>
          <w:spacing w:val="-6"/>
        </w:rPr>
        <w:t xml:space="preserve"> </w:t>
      </w:r>
      <w:r>
        <w:t>що</w:t>
      </w:r>
      <w:r w:rsidR="00394103">
        <w:t xml:space="preserve"> </w:t>
      </w:r>
      <w:r>
        <w:rPr>
          <w:spacing w:val="-6"/>
        </w:rPr>
        <w:t>спеціалізуються</w:t>
      </w:r>
      <w:r w:rsidR="00394103">
        <w:rPr>
          <w:spacing w:val="-6"/>
        </w:rPr>
        <w:t xml:space="preserve"> </w:t>
      </w:r>
      <w:r>
        <w:rPr>
          <w:spacing w:val="-5"/>
        </w:rPr>
        <w:t>на</w:t>
      </w:r>
      <w:r w:rsidR="00394103">
        <w:rPr>
          <w:spacing w:val="-5"/>
        </w:rPr>
        <w:t xml:space="preserve"> </w:t>
      </w:r>
      <w:r>
        <w:rPr>
          <w:spacing w:val="-6"/>
        </w:rPr>
        <w:t>управлінні</w:t>
      </w:r>
      <w:r w:rsidR="00394103">
        <w:rPr>
          <w:spacing w:val="-6"/>
        </w:rPr>
        <w:t xml:space="preserve"> </w:t>
      </w:r>
      <w:r>
        <w:rPr>
          <w:spacing w:val="-5"/>
        </w:rPr>
        <w:t>готельним</w:t>
      </w:r>
      <w:r w:rsidR="00394103">
        <w:rPr>
          <w:spacing w:val="-5"/>
        </w:rPr>
        <w:t xml:space="preserve"> </w:t>
      </w:r>
      <w:r>
        <w:rPr>
          <w:spacing w:val="-6"/>
        </w:rPr>
        <w:t xml:space="preserve">комплексом; статистична інформація готельно-ресторанного </w:t>
      </w:r>
      <w:r>
        <w:rPr>
          <w:spacing w:val="-5"/>
        </w:rPr>
        <w:t xml:space="preserve">комплексу </w:t>
      </w:r>
      <w:r>
        <w:rPr>
          <w:spacing w:val="-6"/>
        </w:rPr>
        <w:t>«Avalon</w:t>
      </w:r>
      <w:r w:rsidR="00394103">
        <w:rPr>
          <w:spacing w:val="-6"/>
        </w:rPr>
        <w:t xml:space="preserve"> </w:t>
      </w:r>
      <w:r>
        <w:rPr>
          <w:spacing w:val="-6"/>
        </w:rPr>
        <w:t>Palace».</w:t>
      </w:r>
    </w:p>
    <w:p w:rsidR="00FC0C5F" w:rsidRDefault="00EA4245" w:rsidP="00394103">
      <w:pPr>
        <w:pStyle w:val="a3"/>
        <w:spacing w:line="360" w:lineRule="auto"/>
        <w:ind w:left="0" w:firstLine="709"/>
      </w:pPr>
      <w:r>
        <w:rPr>
          <w:b/>
        </w:rPr>
        <w:t xml:space="preserve">Структура роботи. </w:t>
      </w:r>
      <w:r>
        <w:t>Курсова робота складається з вступу, трьох розділів основної частини, висновків, списку використаних джерел, який налічує 20 позицій.</w:t>
      </w:r>
    </w:p>
    <w:p w:rsidR="00FC0C5F" w:rsidRDefault="00FC0C5F" w:rsidP="00394103">
      <w:pPr>
        <w:spacing w:line="360" w:lineRule="auto"/>
        <w:ind w:firstLine="709"/>
        <w:jc w:val="both"/>
        <w:sectPr w:rsidR="00FC0C5F" w:rsidSect="00394103">
          <w:pgSz w:w="11910" w:h="16840"/>
          <w:pgMar w:top="1134" w:right="851" w:bottom="964" w:left="1418" w:header="726" w:footer="0" w:gutter="0"/>
          <w:cols w:space="720"/>
        </w:sectPr>
      </w:pPr>
    </w:p>
    <w:p w:rsidR="00FC0C5F" w:rsidRDefault="00EA4245" w:rsidP="00556C9C">
      <w:pPr>
        <w:pStyle w:val="Heading1"/>
        <w:spacing w:line="360" w:lineRule="auto"/>
        <w:ind w:left="0" w:firstLine="709"/>
        <w:jc w:val="center"/>
      </w:pPr>
      <w:r>
        <w:lastRenderedPageBreak/>
        <w:t>РОЗДІЛ 1. ТЕОРЕТИЧНІ ПІДХОДИ ДО ВИЗНАЧЕННЯ СУТНОСТІ ТА ЕФЕКТИВНОСТІ ФІНАНСОВИХ РЕСУРСІВ</w:t>
      </w:r>
    </w:p>
    <w:p w:rsidR="00FC0C5F" w:rsidRDefault="00EA4245" w:rsidP="00556C9C">
      <w:pPr>
        <w:spacing w:line="360" w:lineRule="auto"/>
        <w:ind w:firstLine="709"/>
        <w:jc w:val="center"/>
        <w:rPr>
          <w:b/>
          <w:sz w:val="28"/>
        </w:rPr>
      </w:pPr>
      <w:r>
        <w:rPr>
          <w:b/>
          <w:sz w:val="28"/>
        </w:rPr>
        <w:t>ГОТЕЛЬНОГО КОМПЛЕКСУ</w:t>
      </w:r>
    </w:p>
    <w:p w:rsidR="00FC0C5F" w:rsidRDefault="00FC0C5F" w:rsidP="00556C9C">
      <w:pPr>
        <w:pStyle w:val="a3"/>
        <w:spacing w:line="360" w:lineRule="auto"/>
        <w:ind w:left="0" w:firstLine="709"/>
        <w:jc w:val="left"/>
        <w:rPr>
          <w:b/>
          <w:sz w:val="26"/>
        </w:rPr>
      </w:pPr>
    </w:p>
    <w:p w:rsidR="00FC0C5F" w:rsidRDefault="00EA4245" w:rsidP="00556C9C">
      <w:pPr>
        <w:pStyle w:val="a5"/>
        <w:numPr>
          <w:ilvl w:val="1"/>
          <w:numId w:val="19"/>
        </w:numPr>
        <w:tabs>
          <w:tab w:val="left" w:pos="1292"/>
        </w:tabs>
        <w:spacing w:line="360" w:lineRule="auto"/>
        <w:rPr>
          <w:b/>
          <w:sz w:val="28"/>
        </w:rPr>
      </w:pPr>
      <w:r>
        <w:rPr>
          <w:b/>
          <w:sz w:val="28"/>
        </w:rPr>
        <w:t>Сутність та функції фінансових ресурсів готельного</w:t>
      </w:r>
      <w:r w:rsidR="00556C9C">
        <w:rPr>
          <w:b/>
          <w:sz w:val="28"/>
        </w:rPr>
        <w:t xml:space="preserve"> </w:t>
      </w:r>
      <w:r>
        <w:rPr>
          <w:b/>
          <w:sz w:val="28"/>
        </w:rPr>
        <w:t>комплексу</w:t>
      </w:r>
    </w:p>
    <w:p w:rsidR="00FC0C5F" w:rsidRDefault="00EA4245" w:rsidP="00556C9C">
      <w:pPr>
        <w:pStyle w:val="a3"/>
        <w:spacing w:line="360" w:lineRule="auto"/>
        <w:ind w:left="0" w:firstLine="709"/>
      </w:pPr>
      <w:r>
        <w:t>Важливе значення в діяльності підприємств готельного комплексу відіграє наявність фінансових ресурсів, котрі стимулюють активни</w:t>
      </w:r>
      <w:r w:rsidR="004F7701">
        <w:t>й</w:t>
      </w:r>
      <w:r>
        <w:t xml:space="preserve"> розвиток готельного підприємства зокрема</w:t>
      </w:r>
      <w:r w:rsidR="004F7701">
        <w:t>,</w:t>
      </w:r>
      <w:r>
        <w:t xml:space="preserve"> та галузі в цілому. Аналізуючи фінанси готельного</w:t>
      </w:r>
      <w:r w:rsidR="004F7701">
        <w:t xml:space="preserve"> </w:t>
      </w:r>
      <w:r>
        <w:t>комплексу</w:t>
      </w:r>
      <w:r w:rsidR="004F7701">
        <w:t xml:space="preserve"> </w:t>
      </w:r>
      <w:r>
        <w:t>перш</w:t>
      </w:r>
      <w:r w:rsidR="004F7701">
        <w:t xml:space="preserve"> </w:t>
      </w:r>
      <w:r>
        <w:t>за</w:t>
      </w:r>
      <w:r w:rsidR="004F7701">
        <w:t xml:space="preserve"> </w:t>
      </w:r>
      <w:r>
        <w:t>все</w:t>
      </w:r>
      <w:r w:rsidR="004F7701">
        <w:t xml:space="preserve"> </w:t>
      </w:r>
      <w:r>
        <w:t>здійснимо</w:t>
      </w:r>
      <w:r w:rsidR="004F7701">
        <w:t xml:space="preserve"> </w:t>
      </w:r>
      <w:r>
        <w:t>дослідження</w:t>
      </w:r>
      <w:r w:rsidR="004F7701">
        <w:t xml:space="preserve"> </w:t>
      </w:r>
      <w:r>
        <w:t>дефініції</w:t>
      </w:r>
      <w:r w:rsidR="004F7701">
        <w:t xml:space="preserve"> </w:t>
      </w:r>
      <w:r>
        <w:t>«фінансові ресурси підприємств». Представимо декілька визначень сформульованих вітчизняним науковцями (таблиця</w:t>
      </w:r>
      <w:r w:rsidR="004F7701">
        <w:t xml:space="preserve"> </w:t>
      </w:r>
      <w:r>
        <w:t>1.1).</w:t>
      </w:r>
    </w:p>
    <w:p w:rsidR="004F7701" w:rsidRDefault="00EA4245" w:rsidP="004F7701">
      <w:pPr>
        <w:pStyle w:val="a3"/>
        <w:spacing w:line="360" w:lineRule="auto"/>
        <w:ind w:left="0" w:firstLine="709"/>
        <w:jc w:val="right"/>
      </w:pPr>
      <w:r>
        <w:t xml:space="preserve">Таблиця 1.1 </w:t>
      </w:r>
    </w:p>
    <w:p w:rsidR="00FC0C5F" w:rsidRDefault="00EA4245" w:rsidP="00556C9C">
      <w:pPr>
        <w:pStyle w:val="a3"/>
        <w:spacing w:line="360" w:lineRule="auto"/>
        <w:ind w:left="0" w:firstLine="709"/>
        <w:jc w:val="left"/>
        <w:rPr>
          <w:b/>
        </w:rPr>
      </w:pPr>
      <w:r w:rsidRPr="004F7701">
        <w:rPr>
          <w:b/>
        </w:rPr>
        <w:t>Підходи, щодо визначення поняття «фінансові ресурси підприємства»</w:t>
      </w:r>
    </w:p>
    <w:tbl>
      <w:tblPr>
        <w:tblStyle w:val="a8"/>
        <w:tblW w:w="0" w:type="auto"/>
        <w:tblLook w:val="04A0"/>
      </w:tblPr>
      <w:tblGrid>
        <w:gridCol w:w="2376"/>
        <w:gridCol w:w="7481"/>
      </w:tblGrid>
      <w:tr w:rsidR="004F7701" w:rsidRPr="004F7701" w:rsidTr="004F7701">
        <w:tc>
          <w:tcPr>
            <w:tcW w:w="2376" w:type="dxa"/>
          </w:tcPr>
          <w:p w:rsidR="004F7701" w:rsidRPr="004F7701" w:rsidRDefault="004F7701" w:rsidP="004F7701">
            <w:pPr>
              <w:pStyle w:val="a3"/>
              <w:spacing w:line="360" w:lineRule="auto"/>
              <w:ind w:left="0"/>
              <w:jc w:val="center"/>
            </w:pPr>
            <w:r w:rsidRPr="004F7701">
              <w:t>Автор</w:t>
            </w:r>
          </w:p>
        </w:tc>
        <w:tc>
          <w:tcPr>
            <w:tcW w:w="7481" w:type="dxa"/>
          </w:tcPr>
          <w:p w:rsidR="004F7701" w:rsidRPr="004F7701" w:rsidRDefault="004F7701" w:rsidP="004F7701">
            <w:pPr>
              <w:pStyle w:val="Default"/>
              <w:jc w:val="center"/>
            </w:pPr>
            <w:r w:rsidRPr="004F7701">
              <w:rPr>
                <w:sz w:val="28"/>
                <w:szCs w:val="23"/>
              </w:rPr>
              <w:t xml:space="preserve">Визначення </w:t>
            </w:r>
          </w:p>
        </w:tc>
      </w:tr>
      <w:tr w:rsidR="004F7701" w:rsidTr="004F7701">
        <w:tc>
          <w:tcPr>
            <w:tcW w:w="2376" w:type="dxa"/>
          </w:tcPr>
          <w:p w:rsidR="00FE5099" w:rsidRPr="00FE5099" w:rsidRDefault="00FE5099" w:rsidP="00FE5099">
            <w:pPr>
              <w:pStyle w:val="Default"/>
              <w:jc w:val="center"/>
            </w:pPr>
            <w:r w:rsidRPr="00FE5099">
              <w:t>Коваленко Л.</w:t>
            </w:r>
            <w:r w:rsidRPr="00FE5099">
              <w:rPr>
                <w:lang w:val="uk-UA"/>
              </w:rPr>
              <w:t xml:space="preserve"> </w:t>
            </w:r>
            <w:r w:rsidRPr="00FE5099">
              <w:t xml:space="preserve">О. </w:t>
            </w:r>
          </w:p>
          <w:p w:rsidR="004F7701" w:rsidRPr="00FE5099" w:rsidRDefault="00FE5099" w:rsidP="00FE5099">
            <w:pPr>
              <w:pStyle w:val="a3"/>
              <w:spacing w:line="360" w:lineRule="auto"/>
              <w:ind w:left="0"/>
              <w:jc w:val="center"/>
              <w:rPr>
                <w:sz w:val="24"/>
                <w:szCs w:val="24"/>
              </w:rPr>
            </w:pPr>
            <w:r w:rsidRPr="00FE5099">
              <w:rPr>
                <w:sz w:val="24"/>
                <w:szCs w:val="24"/>
              </w:rPr>
              <w:t xml:space="preserve">[5, c. 92] </w:t>
            </w:r>
          </w:p>
        </w:tc>
        <w:tc>
          <w:tcPr>
            <w:tcW w:w="7481" w:type="dxa"/>
          </w:tcPr>
          <w:p w:rsidR="004F7701" w:rsidRPr="00FE5099" w:rsidRDefault="00FE5099" w:rsidP="00FE5099">
            <w:pPr>
              <w:pStyle w:val="Default"/>
              <w:jc w:val="center"/>
              <w:rPr>
                <w:lang w:val="uk-UA"/>
              </w:rPr>
            </w:pPr>
            <w:r w:rsidRPr="00FE5099">
              <w:rPr>
                <w:lang w:val="uk-UA"/>
              </w:rPr>
              <w:t>Фінансові ресурси підприємства — це його власні і позичкові грошові фонди цільового призначення, які формуються у процесі розподілу і перерозподілу національного багатства, внутрішнього валового продукту і національного доходу та використовуються у статутних цілях підприємства</w:t>
            </w:r>
          </w:p>
        </w:tc>
      </w:tr>
      <w:tr w:rsidR="004F7701" w:rsidTr="004F7701">
        <w:tc>
          <w:tcPr>
            <w:tcW w:w="2376" w:type="dxa"/>
          </w:tcPr>
          <w:p w:rsidR="00FE5099" w:rsidRPr="00FE5099" w:rsidRDefault="00FE5099" w:rsidP="00FE5099">
            <w:pPr>
              <w:pStyle w:val="Default"/>
              <w:jc w:val="center"/>
              <w:rPr>
                <w:lang w:val="uk-UA"/>
              </w:rPr>
            </w:pPr>
            <w:r w:rsidRPr="00FE5099">
              <w:t>Родіонова В.</w:t>
            </w:r>
            <w:r w:rsidRPr="00FE5099">
              <w:rPr>
                <w:lang w:val="uk-UA"/>
              </w:rPr>
              <w:t xml:space="preserve"> </w:t>
            </w:r>
            <w:r w:rsidRPr="00FE5099">
              <w:t xml:space="preserve">М. </w:t>
            </w:r>
          </w:p>
          <w:p w:rsidR="004F7701" w:rsidRPr="00FE5099" w:rsidRDefault="00FE5099" w:rsidP="00FE5099">
            <w:pPr>
              <w:pStyle w:val="Default"/>
              <w:jc w:val="center"/>
            </w:pPr>
            <w:r w:rsidRPr="00FE5099">
              <w:t>[20, c.</w:t>
            </w:r>
            <w:r w:rsidRPr="00FE5099">
              <w:rPr>
                <w:lang w:val="uk-UA"/>
              </w:rPr>
              <w:t xml:space="preserve"> </w:t>
            </w:r>
            <w:r w:rsidRPr="00FE5099">
              <w:t xml:space="preserve">129] </w:t>
            </w:r>
          </w:p>
        </w:tc>
        <w:tc>
          <w:tcPr>
            <w:tcW w:w="7481" w:type="dxa"/>
          </w:tcPr>
          <w:p w:rsidR="004F7701" w:rsidRPr="00FE5099" w:rsidRDefault="00FE5099" w:rsidP="00FE5099">
            <w:pPr>
              <w:pStyle w:val="Default"/>
              <w:jc w:val="center"/>
              <w:rPr>
                <w:lang w:val="uk-UA"/>
              </w:rPr>
            </w:pPr>
            <w:r w:rsidRPr="00FE5099">
              <w:rPr>
                <w:lang w:val="uk-UA"/>
              </w:rPr>
              <w:t xml:space="preserve">Фінансові ресурси підприємства — це грошові доходи і надходження, які перебувають у розпорядженні суб’єкта господарювання і призначені для виконання фінансових зобов’язань, здійснення затрат із розширеного відтворення і економічного стимулювання працівників </w:t>
            </w:r>
          </w:p>
        </w:tc>
      </w:tr>
      <w:tr w:rsidR="004F7701" w:rsidTr="004F7701">
        <w:tc>
          <w:tcPr>
            <w:tcW w:w="2376" w:type="dxa"/>
          </w:tcPr>
          <w:p w:rsidR="00FE5099" w:rsidRPr="00FE5099" w:rsidRDefault="00FE5099" w:rsidP="00FE5099">
            <w:pPr>
              <w:pStyle w:val="Default"/>
              <w:jc w:val="center"/>
              <w:rPr>
                <w:lang w:val="uk-UA"/>
              </w:rPr>
            </w:pPr>
            <w:r w:rsidRPr="00FE5099">
              <w:t>Бєлоліпецький В.Г.</w:t>
            </w:r>
          </w:p>
          <w:p w:rsidR="004F7701" w:rsidRPr="00FE5099" w:rsidRDefault="00FE5099" w:rsidP="00FE5099">
            <w:pPr>
              <w:pStyle w:val="Default"/>
              <w:jc w:val="center"/>
            </w:pPr>
            <w:r w:rsidRPr="00FE5099">
              <w:t>[1, c.</w:t>
            </w:r>
            <w:r w:rsidRPr="00FE5099">
              <w:rPr>
                <w:lang w:val="uk-UA"/>
              </w:rPr>
              <w:t xml:space="preserve"> </w:t>
            </w:r>
            <w:r w:rsidRPr="00FE5099">
              <w:t xml:space="preserve">129] </w:t>
            </w:r>
          </w:p>
        </w:tc>
        <w:tc>
          <w:tcPr>
            <w:tcW w:w="7481" w:type="dxa"/>
          </w:tcPr>
          <w:p w:rsidR="004F7701" w:rsidRPr="00FE5099" w:rsidRDefault="00FE5099" w:rsidP="00FE5099">
            <w:pPr>
              <w:pStyle w:val="Default"/>
              <w:jc w:val="center"/>
              <w:rPr>
                <w:lang w:val="uk-UA"/>
              </w:rPr>
            </w:pPr>
            <w:r w:rsidRPr="00FE5099">
              <w:rPr>
                <w:lang w:val="uk-UA"/>
              </w:rPr>
              <w:t xml:space="preserve">Фінансові ресурси фірми — це частина грошових ресурсів у вигляді доходів і зовнішніх надходжень, призначених для виконання фінансових зобов’язань і виконання затрат із забезпечення розширеного відтворення </w:t>
            </w:r>
          </w:p>
        </w:tc>
      </w:tr>
      <w:tr w:rsidR="00FE5099" w:rsidTr="004F7701">
        <w:tc>
          <w:tcPr>
            <w:tcW w:w="2376" w:type="dxa"/>
          </w:tcPr>
          <w:p w:rsidR="00FE5099" w:rsidRPr="00FE5099" w:rsidRDefault="00FE5099" w:rsidP="00FE5099">
            <w:pPr>
              <w:pStyle w:val="Default"/>
              <w:jc w:val="center"/>
            </w:pPr>
            <w:r w:rsidRPr="00FE5099">
              <w:t xml:space="preserve">Василик О.Д. </w:t>
            </w:r>
          </w:p>
          <w:p w:rsidR="00FE5099" w:rsidRPr="00FE5099" w:rsidRDefault="00FE5099" w:rsidP="00FE5099">
            <w:pPr>
              <w:pStyle w:val="Default"/>
              <w:jc w:val="center"/>
            </w:pPr>
            <w:r w:rsidRPr="00FE5099">
              <w:t>[2, c.</w:t>
            </w:r>
            <w:r w:rsidRPr="00FE5099">
              <w:rPr>
                <w:lang w:val="uk-UA"/>
              </w:rPr>
              <w:t xml:space="preserve"> </w:t>
            </w:r>
            <w:r w:rsidRPr="00FE5099">
              <w:t xml:space="preserve">97] </w:t>
            </w:r>
          </w:p>
        </w:tc>
        <w:tc>
          <w:tcPr>
            <w:tcW w:w="7481" w:type="dxa"/>
          </w:tcPr>
          <w:p w:rsidR="00FE5099" w:rsidRPr="00FE5099" w:rsidRDefault="00FE5099" w:rsidP="00FE5099">
            <w:pPr>
              <w:pStyle w:val="Default"/>
              <w:jc w:val="center"/>
              <w:rPr>
                <w:lang w:val="uk-UA"/>
              </w:rPr>
            </w:pPr>
            <w:r w:rsidRPr="00FE5099">
              <w:rPr>
                <w:lang w:val="uk-UA"/>
              </w:rPr>
              <w:t xml:space="preserve">Фінансові ресурси — це грошові накопичення і доходи, що створюються в процесі розподілу і перерозподілу валового внутрішнього продукту й зосереджуються у відповідних фондах для забезпечення безперервності розширеного відтворення та задоволення інших суспільних потреб </w:t>
            </w:r>
          </w:p>
        </w:tc>
      </w:tr>
      <w:tr w:rsidR="00FE5099" w:rsidTr="004F7701">
        <w:tc>
          <w:tcPr>
            <w:tcW w:w="2376" w:type="dxa"/>
          </w:tcPr>
          <w:p w:rsidR="00FE5099" w:rsidRPr="00FE5099" w:rsidRDefault="00FE5099" w:rsidP="00FE5099">
            <w:pPr>
              <w:pStyle w:val="Default"/>
              <w:jc w:val="center"/>
            </w:pPr>
            <w:r w:rsidRPr="00FE5099">
              <w:t xml:space="preserve">Ковтуник І. І. </w:t>
            </w:r>
          </w:p>
          <w:p w:rsidR="00FE5099" w:rsidRPr="00FE5099" w:rsidRDefault="00FE5099" w:rsidP="00FE5099">
            <w:pPr>
              <w:pStyle w:val="Default"/>
              <w:jc w:val="center"/>
            </w:pPr>
            <w:r w:rsidRPr="00FE5099">
              <w:t>[6, c.</w:t>
            </w:r>
            <w:r w:rsidRPr="00FE5099">
              <w:rPr>
                <w:lang w:val="uk-UA"/>
              </w:rPr>
              <w:t xml:space="preserve"> </w:t>
            </w:r>
            <w:r w:rsidRPr="00FE5099">
              <w:t xml:space="preserve">380] </w:t>
            </w:r>
          </w:p>
        </w:tc>
        <w:tc>
          <w:tcPr>
            <w:tcW w:w="7481" w:type="dxa"/>
          </w:tcPr>
          <w:p w:rsidR="00FE5099" w:rsidRPr="00FE5099" w:rsidRDefault="00FE5099" w:rsidP="00FE5099">
            <w:pPr>
              <w:pStyle w:val="Default"/>
              <w:jc w:val="center"/>
              <w:rPr>
                <w:lang w:val="uk-UA"/>
              </w:rPr>
            </w:pPr>
            <w:r w:rsidRPr="00FE5099">
              <w:rPr>
                <w:lang w:val="uk-UA"/>
              </w:rPr>
              <w:t xml:space="preserve">Автор фактично наводить узагальнений підсумок усіх визначень фінансових ресурсів: «Як свідчить ретроспективний аналіз визначень фінансових ресурсів, дослідники кваліфікують їх як сукупність фондів грошових коштів, доходів, відрахувань або надходжень, що перебувають у розпорядженні підприємств» </w:t>
            </w:r>
          </w:p>
        </w:tc>
      </w:tr>
    </w:tbl>
    <w:p w:rsidR="004F7701" w:rsidRDefault="004F7701" w:rsidP="00556C9C">
      <w:pPr>
        <w:pStyle w:val="a3"/>
        <w:spacing w:line="360" w:lineRule="auto"/>
        <w:ind w:left="0" w:firstLine="709"/>
        <w:jc w:val="left"/>
        <w:rPr>
          <w:b/>
        </w:rPr>
      </w:pPr>
    </w:p>
    <w:p w:rsidR="00FC0C5F" w:rsidRDefault="00EA4245" w:rsidP="00556C9C">
      <w:pPr>
        <w:pStyle w:val="a3"/>
        <w:spacing w:line="360" w:lineRule="auto"/>
        <w:ind w:left="0" w:firstLine="709"/>
      </w:pPr>
      <w:r>
        <w:t>Узагальнюючи вищезазначене, слід відмітити, що під фінансовими ресурсами на сьогодні слід розуміти сукупність усіх грошових ресурсів, які</w:t>
      </w:r>
      <w:r w:rsidR="00FE5099">
        <w:t xml:space="preserve"> </w:t>
      </w:r>
      <w:r>
        <w:lastRenderedPageBreak/>
        <w:t>надійшли на підприємство за певний період або на певну дату у процесі реалізації продукції (товарів, робіт, послуг — операційна діяльність), основних і оборотних засобів (інвестиційна діяльність) і видачі зобов’язань (майнових і боргових — фінансова діяльність). А фінанси готельного комплексу є сукупністю грошових відносин, пов’язаних з формуванням і розподілом фінансових ресурсів. Формуються фінансові ресурси за рахунок таких джерел, як власні та прирівняні до них кошти (акціонерний капітал, пайові внески, прибуток від діяльності, цільові надходження та ін.), які мобілізуються на ринку як результат продажу готельних та суміжних послуг.</w:t>
      </w:r>
    </w:p>
    <w:p w:rsidR="00FC0C5F" w:rsidRDefault="00EA4245" w:rsidP="00556C9C">
      <w:pPr>
        <w:pStyle w:val="a3"/>
        <w:spacing w:line="360" w:lineRule="auto"/>
        <w:ind w:left="0" w:firstLine="709"/>
      </w:pPr>
      <w:r>
        <w:t>Процес функціонування будь-якого готельного комплексу носить циклічний характер. В межах одного циклу здійснюються: залучення необхідних ресурсів (завантаження наявного готельного фонду), з’єднання їх в процесі надання готельних послуг, їх реалізації та отримання кінцевих фінансових результатів</w:t>
      </w:r>
      <w:r w:rsidR="00E769D7">
        <w:t xml:space="preserve"> </w:t>
      </w:r>
      <w:r>
        <w:t>[19, c.</w:t>
      </w:r>
      <w:r w:rsidR="00E769D7">
        <w:t xml:space="preserve"> </w:t>
      </w:r>
      <w:r>
        <w:t>174].</w:t>
      </w:r>
    </w:p>
    <w:p w:rsidR="00FC0C5F" w:rsidRDefault="00EA4245" w:rsidP="00556C9C">
      <w:pPr>
        <w:pStyle w:val="a3"/>
        <w:spacing w:line="360" w:lineRule="auto"/>
        <w:ind w:left="0" w:firstLine="709"/>
      </w:pPr>
      <w:r>
        <w:t>В умовах ринкової економіки відбувається зсув пріоритетів в об’єктах і цільових установках системи управління об’єктом господарювання. Як відомо, укрупненими і відносно самостійними економічними об’єктами, що становлять сферу докладання загальних функцій управління, є грошові</w:t>
      </w:r>
      <w:r w:rsidR="00E769D7">
        <w:t xml:space="preserve"> </w:t>
      </w:r>
      <w:r>
        <w:t>кошти (точніше фінансові ресурси), трудові ресурси, засоби і предмети</w:t>
      </w:r>
      <w:r w:rsidR="00E769D7">
        <w:t xml:space="preserve"> </w:t>
      </w:r>
      <w:r>
        <w:t>праці.</w:t>
      </w:r>
    </w:p>
    <w:p w:rsidR="00FC0C5F" w:rsidRDefault="00EA4245" w:rsidP="00556C9C">
      <w:pPr>
        <w:pStyle w:val="a3"/>
        <w:spacing w:line="360" w:lineRule="auto"/>
        <w:ind w:left="0" w:firstLine="709"/>
      </w:pPr>
      <w:r>
        <w:t xml:space="preserve">В умовах ринкової економіки ефективне управління передбачає оптимізацію ресурсного потенціалу готельного комплексу. У </w:t>
      </w:r>
      <w:r>
        <w:rPr>
          <w:spacing w:val="-3"/>
        </w:rPr>
        <w:t xml:space="preserve">цій </w:t>
      </w:r>
      <w:r>
        <w:t>ситуації різко підвищується значущість ефективного управління фінансовими ресурсами. Від того, наскільки ефективно і доцільно вони трансформуються</w:t>
      </w:r>
      <w:r w:rsidR="00E769D7">
        <w:t xml:space="preserve"> </w:t>
      </w:r>
      <w:r>
        <w:t>в основні та оборотні кошти, а також в засоби стимулювання робочої сили, залежить фінансове благополуччя готельного комплексу в цілому, його власників і</w:t>
      </w:r>
      <w:r w:rsidR="00E769D7">
        <w:t xml:space="preserve"> </w:t>
      </w:r>
      <w:r>
        <w:t>співробітників.</w:t>
      </w:r>
    </w:p>
    <w:p w:rsidR="00FC0C5F" w:rsidRDefault="00EA4245" w:rsidP="00556C9C">
      <w:pPr>
        <w:pStyle w:val="a3"/>
        <w:spacing w:line="360" w:lineRule="auto"/>
        <w:ind w:left="0" w:firstLine="709"/>
      </w:pPr>
      <w:r>
        <w:t>У тому або іншому ступені роль фінансових ресурсів важлива на всіх рівнях управління (стратегічний, тактичний, оперативний), проте особливого значення</w:t>
      </w:r>
      <w:r w:rsidR="00E769D7">
        <w:t xml:space="preserve"> </w:t>
      </w:r>
      <w:r>
        <w:t>вона</w:t>
      </w:r>
      <w:r w:rsidR="00E769D7">
        <w:t xml:space="preserve"> </w:t>
      </w:r>
      <w:r>
        <w:t>набуває</w:t>
      </w:r>
      <w:r w:rsidR="00E769D7">
        <w:t xml:space="preserve"> </w:t>
      </w:r>
      <w:r>
        <w:t>в</w:t>
      </w:r>
      <w:r w:rsidR="00E769D7">
        <w:t xml:space="preserve"> </w:t>
      </w:r>
      <w:r>
        <w:t>плані</w:t>
      </w:r>
      <w:r w:rsidR="00E769D7">
        <w:t xml:space="preserve"> </w:t>
      </w:r>
      <w:r>
        <w:t>стратегії</w:t>
      </w:r>
      <w:r w:rsidR="00E769D7">
        <w:t xml:space="preserve"> </w:t>
      </w:r>
      <w:r>
        <w:t>розвитку</w:t>
      </w:r>
      <w:r w:rsidR="00E769D7">
        <w:t xml:space="preserve"> </w:t>
      </w:r>
      <w:r>
        <w:t>готельного</w:t>
      </w:r>
      <w:r w:rsidR="00E769D7">
        <w:t xml:space="preserve"> </w:t>
      </w:r>
      <w:r>
        <w:t>комплексу.</w:t>
      </w:r>
      <w:r w:rsidR="00E769D7">
        <w:t xml:space="preserve"> </w:t>
      </w:r>
      <w:r>
        <w:t>Таким чином,</w:t>
      </w:r>
      <w:r w:rsidR="00E769D7">
        <w:t xml:space="preserve"> </w:t>
      </w:r>
      <w:r>
        <w:t>управління</w:t>
      </w:r>
      <w:r w:rsidR="00E769D7">
        <w:t xml:space="preserve"> </w:t>
      </w:r>
      <w:r>
        <w:t>фінансовою</w:t>
      </w:r>
      <w:r w:rsidR="00E769D7">
        <w:t xml:space="preserve"> </w:t>
      </w:r>
      <w:r>
        <w:t>діяльністю</w:t>
      </w:r>
      <w:r w:rsidR="00E769D7">
        <w:t xml:space="preserve"> </w:t>
      </w:r>
      <w:r>
        <w:t>як</w:t>
      </w:r>
      <w:r w:rsidR="00E769D7">
        <w:t xml:space="preserve"> </w:t>
      </w:r>
      <w:r>
        <w:t>одна</w:t>
      </w:r>
      <w:r w:rsidR="00E769D7">
        <w:t xml:space="preserve"> </w:t>
      </w:r>
      <w:r>
        <w:t>з</w:t>
      </w:r>
      <w:r w:rsidR="00E769D7">
        <w:t xml:space="preserve"> </w:t>
      </w:r>
      <w:r>
        <w:t>основних</w:t>
      </w:r>
      <w:r w:rsidR="00E769D7">
        <w:t xml:space="preserve"> </w:t>
      </w:r>
      <w:r>
        <w:t>функцій</w:t>
      </w:r>
      <w:r w:rsidR="00E769D7">
        <w:t xml:space="preserve"> </w:t>
      </w:r>
      <w:r>
        <w:t>апарату</w:t>
      </w:r>
    </w:p>
    <w:p w:rsidR="00FC0C5F" w:rsidRDefault="00FC0C5F" w:rsidP="00556C9C">
      <w:pPr>
        <w:spacing w:line="360" w:lineRule="auto"/>
        <w:ind w:firstLine="709"/>
        <w:sectPr w:rsidR="00FC0C5F" w:rsidSect="00556C9C">
          <w:pgSz w:w="11910" w:h="16840"/>
          <w:pgMar w:top="1134" w:right="851" w:bottom="964" w:left="1418" w:header="726" w:footer="0" w:gutter="0"/>
          <w:cols w:space="720"/>
        </w:sectPr>
      </w:pPr>
    </w:p>
    <w:p w:rsidR="00FC0C5F" w:rsidRDefault="00EA4245" w:rsidP="00E769D7">
      <w:pPr>
        <w:pStyle w:val="a3"/>
        <w:spacing w:line="360" w:lineRule="auto"/>
        <w:ind w:left="0"/>
      </w:pPr>
      <w:r>
        <w:lastRenderedPageBreak/>
        <w:t>управління готельним комплексом набуває ключової ролі в умовах ринкової економіки.</w:t>
      </w:r>
    </w:p>
    <w:p w:rsidR="00FC0C5F" w:rsidRDefault="00EA4245" w:rsidP="00556C9C">
      <w:pPr>
        <w:pStyle w:val="a3"/>
        <w:spacing w:line="360" w:lineRule="auto"/>
        <w:ind w:left="0" w:firstLine="709"/>
      </w:pPr>
      <w:r>
        <w:t xml:space="preserve">Фінанси готельного комплексу виконують три основні функції: формування, підтримання оптимальної структури і нарощування потенціалу готельного комплексу в наданні готельних послуг; забезпечення поточної </w:t>
      </w:r>
      <w:r w:rsidR="00E769D7">
        <w:t xml:space="preserve">діяльності готельного </w:t>
      </w:r>
      <w:r>
        <w:t>комплексу;</w:t>
      </w:r>
      <w:r w:rsidR="00E769D7">
        <w:t xml:space="preserve"> </w:t>
      </w:r>
      <w:r>
        <w:t>забезпечення</w:t>
      </w:r>
      <w:r w:rsidR="00E769D7">
        <w:t xml:space="preserve"> </w:t>
      </w:r>
      <w:r>
        <w:t>участі</w:t>
      </w:r>
      <w:r w:rsidR="00E769D7">
        <w:t xml:space="preserve"> </w:t>
      </w:r>
      <w:r>
        <w:t>готельного</w:t>
      </w:r>
      <w:r w:rsidR="00E769D7">
        <w:t xml:space="preserve"> </w:t>
      </w:r>
      <w:r>
        <w:t>комплексу</w:t>
      </w:r>
      <w:r w:rsidR="00E769D7">
        <w:t xml:space="preserve"> </w:t>
      </w:r>
      <w:r>
        <w:t>в здійсненні соціальної політики [19,</w:t>
      </w:r>
      <w:r w:rsidR="00E769D7">
        <w:t xml:space="preserve"> </w:t>
      </w:r>
      <w:r>
        <w:t>c.175].</w:t>
      </w:r>
    </w:p>
    <w:p w:rsidR="00FC0C5F" w:rsidRDefault="00EA4245" w:rsidP="00556C9C">
      <w:pPr>
        <w:pStyle w:val="a3"/>
        <w:spacing w:line="360" w:lineRule="auto"/>
        <w:ind w:left="0" w:firstLine="709"/>
      </w:pPr>
      <w:r>
        <w:t>Функція</w:t>
      </w:r>
      <w:r w:rsidR="00E769D7">
        <w:t xml:space="preserve"> </w:t>
      </w:r>
      <w:r>
        <w:t>формування,</w:t>
      </w:r>
      <w:r w:rsidR="00E769D7">
        <w:t xml:space="preserve"> </w:t>
      </w:r>
      <w:r>
        <w:t>підтримання</w:t>
      </w:r>
      <w:r w:rsidR="00E769D7">
        <w:t xml:space="preserve"> </w:t>
      </w:r>
      <w:r>
        <w:t>оптимальної</w:t>
      </w:r>
      <w:r w:rsidR="00E769D7">
        <w:t xml:space="preserve"> </w:t>
      </w:r>
      <w:r>
        <w:t>структури</w:t>
      </w:r>
      <w:r w:rsidR="00E769D7">
        <w:t xml:space="preserve"> </w:t>
      </w:r>
      <w:r>
        <w:t>і</w:t>
      </w:r>
      <w:r w:rsidR="00E769D7">
        <w:t xml:space="preserve"> </w:t>
      </w:r>
      <w:r>
        <w:t>нарощування потенціалу готельного комплексу в наданні готельних послуг є надзвичайно важливою та характеризує особливості використання, в тому числі і фінансового потенціалу готельного підприємства, що передбачає раціоналізацію та оптимізацію використання обмежених фінансових ресурсів і дає можливість найбільш ефективно сформувати власний потенціал для якісного надання послуг</w:t>
      </w:r>
      <w:r w:rsidR="00E769D7">
        <w:t xml:space="preserve"> </w:t>
      </w:r>
      <w:r>
        <w:t>готелю.</w:t>
      </w:r>
    </w:p>
    <w:p w:rsidR="00FC0C5F" w:rsidRDefault="00EA4245" w:rsidP="00556C9C">
      <w:pPr>
        <w:pStyle w:val="a3"/>
        <w:spacing w:line="360" w:lineRule="auto"/>
        <w:ind w:left="0" w:firstLine="709"/>
      </w:pPr>
      <w:r>
        <w:t>Забезпечення поточної діяльності готельного комплексу базується на використанні поточних фінансів для безперебійного функціонування готелю. Використання методу поточного планування дає можливість сформувати надходження та використання коштів для безперебійної діяльності готелю.</w:t>
      </w:r>
    </w:p>
    <w:p w:rsidR="00FC0C5F" w:rsidRDefault="00EA4245" w:rsidP="00556C9C">
      <w:pPr>
        <w:pStyle w:val="a3"/>
        <w:spacing w:line="360" w:lineRule="auto"/>
        <w:ind w:left="0" w:firstLine="709"/>
      </w:pPr>
      <w:r>
        <w:t>Соціально орієнтованість готельного підприємства (забезпечення участі готельного комплексу в здійсненні соціальної політики) важлива в аспекті формування</w:t>
      </w:r>
      <w:r w:rsidR="00E769D7">
        <w:t xml:space="preserve"> </w:t>
      </w:r>
      <w:r>
        <w:t>позитивного</w:t>
      </w:r>
      <w:r w:rsidR="00E769D7">
        <w:t xml:space="preserve"> </w:t>
      </w:r>
      <w:r>
        <w:t>його</w:t>
      </w:r>
      <w:r w:rsidR="00E769D7">
        <w:t xml:space="preserve"> </w:t>
      </w:r>
      <w:r>
        <w:t>іміджу</w:t>
      </w:r>
      <w:r w:rsidR="00E769D7">
        <w:t xml:space="preserve"> </w:t>
      </w:r>
      <w:r>
        <w:t>в</w:t>
      </w:r>
      <w:r w:rsidR="00E769D7">
        <w:t xml:space="preserve"> </w:t>
      </w:r>
      <w:r>
        <w:t>очах</w:t>
      </w:r>
      <w:r w:rsidR="00E769D7">
        <w:t xml:space="preserve"> </w:t>
      </w:r>
      <w:r>
        <w:t>наявних</w:t>
      </w:r>
      <w:r w:rsidR="00E769D7">
        <w:t xml:space="preserve"> </w:t>
      </w:r>
      <w:r>
        <w:t>та</w:t>
      </w:r>
      <w:r w:rsidR="00E769D7">
        <w:t xml:space="preserve"> </w:t>
      </w:r>
      <w:r>
        <w:t>потенційних</w:t>
      </w:r>
      <w:r w:rsidR="00E769D7">
        <w:t xml:space="preserve"> </w:t>
      </w:r>
      <w:r>
        <w:t>клієнтів.</w:t>
      </w:r>
    </w:p>
    <w:p w:rsidR="00FC0C5F" w:rsidRPr="00E769D7" w:rsidRDefault="00FC0C5F" w:rsidP="00556C9C">
      <w:pPr>
        <w:pStyle w:val="a3"/>
        <w:spacing w:line="360" w:lineRule="auto"/>
        <w:ind w:left="0" w:firstLine="709"/>
        <w:jc w:val="left"/>
      </w:pPr>
    </w:p>
    <w:p w:rsidR="00FC0C5F" w:rsidRDefault="00AC446D" w:rsidP="00AC446D">
      <w:pPr>
        <w:pStyle w:val="Heading1"/>
        <w:tabs>
          <w:tab w:val="left" w:pos="1446"/>
        </w:tabs>
        <w:spacing w:line="360" w:lineRule="auto"/>
        <w:ind w:left="0" w:firstLine="709"/>
      </w:pPr>
      <w:r w:rsidRPr="00AC446D">
        <w:rPr>
          <w:bCs w:val="0"/>
        </w:rPr>
        <w:t>1.</w:t>
      </w:r>
      <w:r>
        <w:t xml:space="preserve">2. </w:t>
      </w:r>
      <w:r w:rsidR="00EA4245">
        <w:t>Організаційна структура системи управління фінансовими</w:t>
      </w:r>
      <w:r w:rsidR="00E769D7">
        <w:t xml:space="preserve"> </w:t>
      </w:r>
      <w:r w:rsidR="00EA4245">
        <w:t>ресурсами готельного</w:t>
      </w:r>
      <w:r w:rsidR="00E769D7">
        <w:t xml:space="preserve"> </w:t>
      </w:r>
      <w:r w:rsidR="00EA4245">
        <w:t>комплексу</w:t>
      </w:r>
    </w:p>
    <w:p w:rsidR="00FC0C5F" w:rsidRDefault="00EA4245" w:rsidP="00556C9C">
      <w:pPr>
        <w:pStyle w:val="a3"/>
        <w:spacing w:line="360" w:lineRule="auto"/>
        <w:ind w:left="0" w:firstLine="709"/>
      </w:pPr>
      <w:r>
        <w:t xml:space="preserve">Ефективність фінансової діяльності та раціональність формування та використання фінансових ресурсів готельних підприємств залежить від якісного та ефективного управління. Управління фінансовою діяльністю готельного комплексу </w:t>
      </w:r>
      <w:r>
        <w:rPr>
          <w:i/>
        </w:rPr>
        <w:t xml:space="preserve">- </w:t>
      </w:r>
      <w:r>
        <w:t>це вид професійної діяльності, направленої на управління фінансово-господарським функціонуванням готельного</w:t>
      </w:r>
      <w:r w:rsidR="00E769D7">
        <w:t xml:space="preserve"> </w:t>
      </w:r>
      <w:r>
        <w:t>комплексу. Управління фінансовою діяльністю є одним з ключових</w:t>
      </w:r>
      <w:r w:rsidR="00E769D7">
        <w:t xml:space="preserve"> </w:t>
      </w:r>
      <w:r>
        <w:t xml:space="preserve">елементів всієї системи </w:t>
      </w:r>
      <w:r>
        <w:lastRenderedPageBreak/>
        <w:t>сучасного управління готельним комплексом.</w:t>
      </w:r>
    </w:p>
    <w:p w:rsidR="00FC0C5F" w:rsidRDefault="00EA4245" w:rsidP="00556C9C">
      <w:pPr>
        <w:pStyle w:val="a3"/>
        <w:spacing w:line="360" w:lineRule="auto"/>
        <w:ind w:left="0" w:firstLine="709"/>
      </w:pPr>
      <w:r>
        <w:t>Управління фінансовою діяльністю готельного комплексу включає: - розробку і реалізацію фінансової політики готельного комплексу із застосуванням різних фінансових інструментів; - прийняття рішень з фінансових питань, їх конкретизацію і розробку методів реалізації; - інформаційне забезпечення за допомогою складання і аналізу фінансової звітності</w:t>
      </w:r>
      <w:r w:rsidR="0024769C">
        <w:t xml:space="preserve"> </w:t>
      </w:r>
      <w:r>
        <w:t>готельного</w:t>
      </w:r>
      <w:r w:rsidR="0024769C">
        <w:t xml:space="preserve"> </w:t>
      </w:r>
      <w:r>
        <w:t>комплексу;</w:t>
      </w:r>
      <w:r w:rsidR="0024769C">
        <w:t xml:space="preserve"> </w:t>
      </w:r>
      <w:r>
        <w:t>-</w:t>
      </w:r>
      <w:r w:rsidR="0024769C">
        <w:t xml:space="preserve"> </w:t>
      </w:r>
      <w:r>
        <w:t>оцінку</w:t>
      </w:r>
      <w:r w:rsidR="0024769C">
        <w:t xml:space="preserve"> </w:t>
      </w:r>
      <w:r>
        <w:t>інвестиційних</w:t>
      </w:r>
      <w:r w:rsidR="0024769C">
        <w:t xml:space="preserve"> </w:t>
      </w:r>
      <w:r>
        <w:t>про</w:t>
      </w:r>
      <w:r w:rsidR="0024769C">
        <w:t>є</w:t>
      </w:r>
      <w:r>
        <w:t>ктів</w:t>
      </w:r>
      <w:r w:rsidR="0024769C">
        <w:t xml:space="preserve"> </w:t>
      </w:r>
      <w:r>
        <w:t>і</w:t>
      </w:r>
      <w:r w:rsidR="0024769C">
        <w:t xml:space="preserve"> </w:t>
      </w:r>
      <w:r>
        <w:t>формування портфеля інвестицій; оцінку витрат на капітал; фінансове планування і контроль; - організацію апарату управління фінансово-господарською діяльністю готельного комплексу [12,</w:t>
      </w:r>
      <w:r w:rsidR="0024769C">
        <w:t xml:space="preserve"> </w:t>
      </w:r>
      <w:r>
        <w:t>c.</w:t>
      </w:r>
      <w:r w:rsidR="0024769C">
        <w:t xml:space="preserve"> </w:t>
      </w:r>
      <w:r>
        <w:t>117].</w:t>
      </w:r>
    </w:p>
    <w:p w:rsidR="00FC0C5F" w:rsidRDefault="00EA4245" w:rsidP="00556C9C">
      <w:pPr>
        <w:pStyle w:val="a3"/>
        <w:spacing w:line="360" w:lineRule="auto"/>
        <w:ind w:left="0" w:firstLine="709"/>
      </w:pPr>
      <w:r>
        <w:t>Методи управління фінансовою діяльністю дозволяють оцінити: - ризик</w:t>
      </w:r>
      <w:r w:rsidR="0024769C">
        <w:t xml:space="preserve"> </w:t>
      </w:r>
      <w:r>
        <w:t>і вигідність вкладення грошей в надання тих або інших готельних послуг; - ефективність роботи готельного комплексу; - швидкість оборотності капіталу і його</w:t>
      </w:r>
      <w:r w:rsidR="0024769C">
        <w:t xml:space="preserve"> </w:t>
      </w:r>
      <w:r>
        <w:t>продуктивність.</w:t>
      </w:r>
    </w:p>
    <w:p w:rsidR="00FC0C5F" w:rsidRDefault="00EA4245" w:rsidP="00556C9C">
      <w:pPr>
        <w:pStyle w:val="a3"/>
        <w:spacing w:line="360" w:lineRule="auto"/>
        <w:ind w:left="0" w:firstLine="709"/>
      </w:pPr>
      <w:r>
        <w:t>Завданням управління фінансовою діяльністю є вироблення і практичне застосування методів, коштів та інструментів для досягнення мети діяльності готельного комплексу в цілому або його окремих виробничо-господарських ланок. Подібними цілями можуть бути: - максимізація прибутку; -</w:t>
      </w:r>
      <w:r w:rsidR="0024769C">
        <w:t xml:space="preserve"> </w:t>
      </w:r>
      <w:r>
        <w:t xml:space="preserve">досягнення стійкої норми прибутку в плановому періоді; </w:t>
      </w:r>
      <w:r>
        <w:rPr>
          <w:i/>
        </w:rPr>
        <w:t xml:space="preserve">- </w:t>
      </w:r>
      <w:r>
        <w:t>збільшення доходів керівного складу і вкладників (або власників) готельного комплексу; - підвищення курсової вартості акцій готельного комплексу</w:t>
      </w:r>
      <w:r w:rsidR="0024769C">
        <w:t xml:space="preserve"> </w:t>
      </w:r>
      <w:r>
        <w:t>тощо.</w:t>
      </w:r>
    </w:p>
    <w:p w:rsidR="00FC0C5F" w:rsidRDefault="00EA4245" w:rsidP="00556C9C">
      <w:pPr>
        <w:pStyle w:val="a3"/>
        <w:spacing w:line="360" w:lineRule="auto"/>
        <w:ind w:left="0" w:firstLine="709"/>
      </w:pPr>
      <w:r>
        <w:t>Головне в управлінні фінансовою діяльністю готельного комплексу - прийняття рішень щодо забезпечення найбільш ефективного руху фінансових ресурсів між готельним комплексом і джерелами його фінансування, як зовнішніми, так і внутрішніми. Управління потоком фінансових ресурсів, виражених в грошових коштах, є центральним питанням в управлінні фінансовою діяльністю.</w:t>
      </w:r>
    </w:p>
    <w:p w:rsidR="00FC0C5F" w:rsidRDefault="00EA4245" w:rsidP="00556C9C">
      <w:pPr>
        <w:pStyle w:val="a3"/>
        <w:spacing w:line="360" w:lineRule="auto"/>
        <w:ind w:left="0" w:firstLine="709"/>
      </w:pPr>
      <w:r>
        <w:t>Функції</w:t>
      </w:r>
      <w:r w:rsidR="0024769C">
        <w:t xml:space="preserve"> </w:t>
      </w:r>
      <w:r>
        <w:t>та</w:t>
      </w:r>
      <w:r w:rsidR="0024769C">
        <w:t xml:space="preserve"> </w:t>
      </w:r>
      <w:r>
        <w:t>економічні</w:t>
      </w:r>
      <w:r w:rsidR="0024769C">
        <w:t xml:space="preserve"> </w:t>
      </w:r>
      <w:r>
        <w:t>методи</w:t>
      </w:r>
      <w:r w:rsidR="0024769C">
        <w:t xml:space="preserve"> </w:t>
      </w:r>
      <w:r>
        <w:t>фінансового</w:t>
      </w:r>
      <w:r w:rsidR="0024769C">
        <w:t xml:space="preserve"> </w:t>
      </w:r>
      <w:r>
        <w:t>менеджменту</w:t>
      </w:r>
      <w:r w:rsidR="0024769C">
        <w:t xml:space="preserve"> </w:t>
      </w:r>
      <w:r>
        <w:t>можна</w:t>
      </w:r>
      <w:r w:rsidR="0024769C">
        <w:t xml:space="preserve"> </w:t>
      </w:r>
      <w:r>
        <w:t>поділити на два блоки: блок з управління зовнішніми фінансами і блок з</w:t>
      </w:r>
      <w:r w:rsidR="0024769C">
        <w:t xml:space="preserve"> </w:t>
      </w:r>
      <w:r>
        <w:t>внутрішнього</w:t>
      </w:r>
      <w:r w:rsidR="0024769C">
        <w:t xml:space="preserve"> </w:t>
      </w:r>
      <w:r>
        <w:t>обліку і фінансового контролю [17, с. 65].</w:t>
      </w:r>
    </w:p>
    <w:p w:rsidR="00FC0C5F" w:rsidRDefault="00EA4245" w:rsidP="00556C9C">
      <w:pPr>
        <w:pStyle w:val="a3"/>
        <w:spacing w:line="360" w:lineRule="auto"/>
        <w:ind w:left="0" w:firstLine="709"/>
      </w:pPr>
      <w:r>
        <w:lastRenderedPageBreak/>
        <w:t>Блок</w:t>
      </w:r>
      <w:r w:rsidR="0024769C">
        <w:t xml:space="preserve"> </w:t>
      </w:r>
      <w:r>
        <w:t>з</w:t>
      </w:r>
      <w:r w:rsidR="0024769C">
        <w:t xml:space="preserve"> </w:t>
      </w:r>
      <w:r>
        <w:t>управління</w:t>
      </w:r>
      <w:r w:rsidR="0024769C">
        <w:t xml:space="preserve"> </w:t>
      </w:r>
      <w:r>
        <w:t>зовнішніми</w:t>
      </w:r>
      <w:r w:rsidR="0024769C">
        <w:t xml:space="preserve"> </w:t>
      </w:r>
      <w:r>
        <w:t>фінансами</w:t>
      </w:r>
      <w:r w:rsidR="0024769C">
        <w:t xml:space="preserve"> </w:t>
      </w:r>
      <w:r>
        <w:t>передбачає</w:t>
      </w:r>
      <w:r w:rsidR="0024769C">
        <w:t xml:space="preserve"> </w:t>
      </w:r>
      <w:r>
        <w:t>реалізацію</w:t>
      </w:r>
      <w:r w:rsidR="0024769C">
        <w:t xml:space="preserve"> </w:t>
      </w:r>
      <w:r>
        <w:t>відносин готелю з юридично і господарсько</w:t>
      </w:r>
      <w:r w:rsidR="0024769C">
        <w:t>-</w:t>
      </w:r>
      <w:r>
        <w:t>самостійними суб’єктами ринку, включаючи власні філії, що виступають як клієнти і позикодавці, а також з акціонерами і фінансовими ринками. Сюди входить: управління оборотними активами готелів: рухом грошових коштів, розрахунками з клієнтами, матеріальними запасами тощо; залучення короткострокових і довгострокових зовнішніх джерел</w:t>
      </w:r>
      <w:r w:rsidR="0024769C">
        <w:t xml:space="preserve"> </w:t>
      </w:r>
      <w:r>
        <w:t>фінансування.</w:t>
      </w:r>
    </w:p>
    <w:p w:rsidR="00FC0C5F" w:rsidRDefault="00EA4245" w:rsidP="00556C9C">
      <w:pPr>
        <w:pStyle w:val="a3"/>
        <w:spacing w:line="360" w:lineRule="auto"/>
        <w:ind w:left="0" w:firstLine="709"/>
      </w:pPr>
      <w:r>
        <w:t>Блок</w:t>
      </w:r>
      <w:r w:rsidR="0024769C">
        <w:t xml:space="preserve"> </w:t>
      </w:r>
      <w:r>
        <w:t>з</w:t>
      </w:r>
      <w:r w:rsidR="0024769C">
        <w:t xml:space="preserve"> </w:t>
      </w:r>
      <w:r>
        <w:t>внутрішнього</w:t>
      </w:r>
      <w:r w:rsidR="0024769C">
        <w:t xml:space="preserve"> </w:t>
      </w:r>
      <w:r>
        <w:t>обліку</w:t>
      </w:r>
      <w:r w:rsidR="0024769C">
        <w:t xml:space="preserve"> </w:t>
      </w:r>
      <w:r>
        <w:t>і</w:t>
      </w:r>
      <w:r w:rsidR="0024769C">
        <w:t xml:space="preserve"> </w:t>
      </w:r>
      <w:r>
        <w:t>фінансового</w:t>
      </w:r>
      <w:r w:rsidR="0024769C">
        <w:t xml:space="preserve"> </w:t>
      </w:r>
      <w:r>
        <w:t>контролю</w:t>
      </w:r>
      <w:r w:rsidR="0024769C">
        <w:t xml:space="preserve"> </w:t>
      </w:r>
      <w:r>
        <w:t>включає:</w:t>
      </w:r>
      <w:r w:rsidR="0024769C">
        <w:t xml:space="preserve"> </w:t>
      </w:r>
      <w:r>
        <w:t>контроль</w:t>
      </w:r>
      <w:r w:rsidR="0024769C">
        <w:t xml:space="preserve"> </w:t>
      </w:r>
      <w:r>
        <w:t>за веденням виробничого обліку; складання кошторису витрат, контроль за виплатою заробітної плати і податків; збір і обробка даних бухгалтерського обліку</w:t>
      </w:r>
      <w:r w:rsidR="0024769C">
        <w:t xml:space="preserve"> </w:t>
      </w:r>
      <w:r>
        <w:t>для</w:t>
      </w:r>
      <w:r w:rsidR="0024769C">
        <w:t xml:space="preserve"> </w:t>
      </w:r>
      <w:r>
        <w:t>внутрішнього</w:t>
      </w:r>
      <w:r w:rsidR="0024769C">
        <w:t xml:space="preserve"> </w:t>
      </w:r>
      <w:r>
        <w:t>управління</w:t>
      </w:r>
      <w:r w:rsidR="0024769C">
        <w:t xml:space="preserve"> </w:t>
      </w:r>
      <w:r>
        <w:t>фінансами</w:t>
      </w:r>
      <w:r w:rsidR="0024769C">
        <w:t xml:space="preserve"> </w:t>
      </w:r>
      <w:r>
        <w:t>і</w:t>
      </w:r>
      <w:r w:rsidR="0024769C">
        <w:t xml:space="preserve"> </w:t>
      </w:r>
      <w:r>
        <w:t>для</w:t>
      </w:r>
      <w:r w:rsidR="0024769C">
        <w:t xml:space="preserve"> </w:t>
      </w:r>
      <w:r>
        <w:t>надання</w:t>
      </w:r>
      <w:r w:rsidR="0024769C">
        <w:t xml:space="preserve"> </w:t>
      </w:r>
      <w:r>
        <w:t>даних</w:t>
      </w:r>
      <w:r w:rsidR="0024769C">
        <w:t xml:space="preserve"> </w:t>
      </w:r>
      <w:r>
        <w:t>зовнішнім користувачам; складання і контроль за правильністю фінансової звітності: балансу, звіту про прибутки і збитки, звіту про рух грошових коштів та ін.; аналіз фінансової звітності і використання його результатів для внутрішнього і</w:t>
      </w:r>
      <w:r w:rsidR="0024769C">
        <w:t xml:space="preserve"> </w:t>
      </w:r>
      <w:r>
        <w:t>зовнішнього</w:t>
      </w:r>
      <w:r w:rsidR="0024769C">
        <w:t xml:space="preserve"> </w:t>
      </w:r>
      <w:r>
        <w:t>аудиту;</w:t>
      </w:r>
      <w:r w:rsidR="0024769C">
        <w:t xml:space="preserve"> </w:t>
      </w:r>
      <w:r>
        <w:t>оцінка</w:t>
      </w:r>
      <w:r w:rsidR="0024769C">
        <w:t xml:space="preserve"> </w:t>
      </w:r>
      <w:r>
        <w:t>фінансового</w:t>
      </w:r>
      <w:r w:rsidR="0024769C">
        <w:t xml:space="preserve"> </w:t>
      </w:r>
      <w:r>
        <w:t>стану</w:t>
      </w:r>
      <w:r w:rsidR="0024769C">
        <w:t xml:space="preserve"> </w:t>
      </w:r>
      <w:r>
        <w:t>готелю</w:t>
      </w:r>
      <w:r w:rsidR="0024769C">
        <w:t xml:space="preserve"> </w:t>
      </w:r>
      <w:r>
        <w:t>на</w:t>
      </w:r>
      <w:r w:rsidR="0024769C">
        <w:t xml:space="preserve"> </w:t>
      </w:r>
      <w:r>
        <w:t>поточний</w:t>
      </w:r>
      <w:r w:rsidR="0024769C">
        <w:t xml:space="preserve"> </w:t>
      </w:r>
      <w:r>
        <w:t>період</w:t>
      </w:r>
      <w:r w:rsidR="0024769C">
        <w:t xml:space="preserve"> </w:t>
      </w:r>
      <w:r>
        <w:t>і</w:t>
      </w:r>
      <w:r w:rsidR="0024769C">
        <w:t xml:space="preserve"> </w:t>
      </w:r>
      <w:r>
        <w:t>її використання для прийняття оперативних управлінських рішень і з метою планування [6, с.</w:t>
      </w:r>
      <w:r w:rsidR="0024769C">
        <w:t xml:space="preserve"> </w:t>
      </w:r>
      <w:r>
        <w:t>381].</w:t>
      </w:r>
    </w:p>
    <w:p w:rsidR="00FC0C5F" w:rsidRDefault="00EA4245" w:rsidP="00556C9C">
      <w:pPr>
        <w:pStyle w:val="a3"/>
        <w:spacing w:line="360" w:lineRule="auto"/>
        <w:ind w:left="0" w:firstLine="709"/>
      </w:pPr>
      <w:r>
        <w:t>Найважливіші рішення, що приймаються в сфері управління фінансовою діяльністю</w:t>
      </w:r>
      <w:r w:rsidR="0024769C">
        <w:t xml:space="preserve"> </w:t>
      </w:r>
      <w:r>
        <w:t>готельного</w:t>
      </w:r>
      <w:r w:rsidR="0024769C">
        <w:t xml:space="preserve"> </w:t>
      </w:r>
      <w:r>
        <w:t>комплексу</w:t>
      </w:r>
      <w:r w:rsidR="0024769C">
        <w:t xml:space="preserve"> </w:t>
      </w:r>
      <w:r>
        <w:t>відносяться</w:t>
      </w:r>
      <w:r w:rsidR="0024769C">
        <w:t xml:space="preserve"> </w:t>
      </w:r>
      <w:r>
        <w:t>до</w:t>
      </w:r>
      <w:r w:rsidR="0024769C">
        <w:t xml:space="preserve"> </w:t>
      </w:r>
      <w:r>
        <w:t>питань</w:t>
      </w:r>
      <w:r w:rsidR="0024769C">
        <w:t xml:space="preserve"> </w:t>
      </w:r>
      <w:r>
        <w:t>інвестування</w:t>
      </w:r>
      <w:r w:rsidR="0024769C">
        <w:t xml:space="preserve"> </w:t>
      </w:r>
      <w:r>
        <w:t>і</w:t>
      </w:r>
      <w:r w:rsidR="0024769C">
        <w:t xml:space="preserve"> </w:t>
      </w:r>
      <w:r>
        <w:t>вибору джерел їх фінансування. Інвестиційні рішення приймаються з таких проблем, як:</w:t>
      </w:r>
      <w:r w:rsidR="0024769C">
        <w:t xml:space="preserve"> </w:t>
      </w:r>
      <w:r>
        <w:t>оптимізація</w:t>
      </w:r>
      <w:r w:rsidR="0024769C">
        <w:t xml:space="preserve"> </w:t>
      </w:r>
      <w:r>
        <w:t>структури</w:t>
      </w:r>
      <w:r w:rsidR="0024769C">
        <w:t xml:space="preserve"> </w:t>
      </w:r>
      <w:r>
        <w:t>активів,</w:t>
      </w:r>
      <w:r w:rsidR="0024769C">
        <w:t xml:space="preserve"> </w:t>
      </w:r>
      <w:r>
        <w:t>визначення</w:t>
      </w:r>
      <w:r w:rsidR="0024769C">
        <w:t xml:space="preserve"> </w:t>
      </w:r>
      <w:r>
        <w:t>потреб</w:t>
      </w:r>
      <w:r w:rsidR="0024769C">
        <w:t xml:space="preserve"> </w:t>
      </w:r>
      <w:r>
        <w:t>в</w:t>
      </w:r>
      <w:r w:rsidR="0024769C">
        <w:t xml:space="preserve"> </w:t>
      </w:r>
      <w:r>
        <w:t>їх</w:t>
      </w:r>
      <w:r w:rsidR="0024769C">
        <w:t xml:space="preserve"> </w:t>
      </w:r>
      <w:r>
        <w:t>заміні</w:t>
      </w:r>
      <w:r w:rsidR="0024769C">
        <w:t xml:space="preserve"> </w:t>
      </w:r>
      <w:r>
        <w:t>або</w:t>
      </w:r>
      <w:r w:rsidR="0024769C">
        <w:t xml:space="preserve"> </w:t>
      </w:r>
      <w:r>
        <w:t>ліквідації; розробка інвестиційної політики, методів і коштів її реалізації; визначення потреб у фінансових ресурсах; планування інвестицій по готельному комплексу в цілому; розробка і затвердження інвестиційних проектів; управління портфелем цінних паперів.</w:t>
      </w:r>
    </w:p>
    <w:p w:rsidR="00BC2579" w:rsidRDefault="00EA4245" w:rsidP="00556C9C">
      <w:pPr>
        <w:pStyle w:val="a3"/>
        <w:spacing w:line="360" w:lineRule="auto"/>
        <w:ind w:left="0" w:firstLine="709"/>
      </w:pPr>
      <w:r>
        <w:t xml:space="preserve">Як і кожна управлінська система, управління фінансовою діяльністю готельного комплексу передбачає наявність певного </w:t>
      </w:r>
      <w:r>
        <w:rPr>
          <w:spacing w:val="2"/>
        </w:rPr>
        <w:t xml:space="preserve">об’єкту </w:t>
      </w:r>
      <w:r>
        <w:t>управління. Таким об’єктом виступають фінанси готельного комплексу і його фінансова діяльність.</w:t>
      </w:r>
      <w:r w:rsidR="0024769C">
        <w:t xml:space="preserve"> </w:t>
      </w:r>
      <w:r>
        <w:t>З</w:t>
      </w:r>
      <w:r w:rsidR="0024769C">
        <w:t xml:space="preserve"> </w:t>
      </w:r>
      <w:r>
        <w:t>позиції</w:t>
      </w:r>
      <w:r w:rsidR="0024769C">
        <w:t xml:space="preserve"> </w:t>
      </w:r>
      <w:r>
        <w:t>особливостей</w:t>
      </w:r>
      <w:r w:rsidR="0024769C">
        <w:t xml:space="preserve"> </w:t>
      </w:r>
      <w:r>
        <w:t>управління</w:t>
      </w:r>
      <w:r w:rsidR="0024769C">
        <w:t xml:space="preserve"> </w:t>
      </w:r>
      <w:r>
        <w:t>фінансовою</w:t>
      </w:r>
      <w:r w:rsidR="0024769C">
        <w:t xml:space="preserve"> </w:t>
      </w:r>
      <w:r>
        <w:t>діяльністю</w:t>
      </w:r>
      <w:r w:rsidR="0024769C">
        <w:t xml:space="preserve"> </w:t>
      </w:r>
      <w:r>
        <w:t>виникає</w:t>
      </w:r>
      <w:r w:rsidR="0024769C">
        <w:t xml:space="preserve"> </w:t>
      </w:r>
      <w:r w:rsidR="00E73E6B">
        <w:t xml:space="preserve">необхідність </w:t>
      </w:r>
      <w:r>
        <w:t>класифікації</w:t>
      </w:r>
      <w:r w:rsidR="00E73E6B">
        <w:t xml:space="preserve"> </w:t>
      </w:r>
      <w:r>
        <w:t>готельних</w:t>
      </w:r>
      <w:r w:rsidR="00E73E6B">
        <w:t xml:space="preserve"> </w:t>
      </w:r>
      <w:r>
        <w:t>комплексів</w:t>
      </w:r>
      <w:r w:rsidR="00E73E6B">
        <w:t xml:space="preserve"> </w:t>
      </w:r>
      <w:r>
        <w:t>за</w:t>
      </w:r>
      <w:r w:rsidR="00E73E6B">
        <w:t xml:space="preserve"> </w:t>
      </w:r>
      <w:r>
        <w:rPr>
          <w:spacing w:val="-1"/>
        </w:rPr>
        <w:t>окремими</w:t>
      </w:r>
      <w:r w:rsidR="00E73E6B">
        <w:rPr>
          <w:spacing w:val="-1"/>
        </w:rPr>
        <w:t xml:space="preserve"> </w:t>
      </w:r>
      <w:r>
        <w:t xml:space="preserve">класифікаційними </w:t>
      </w:r>
      <w:r>
        <w:lastRenderedPageBreak/>
        <w:t>ознаками, наприклад: -</w:t>
      </w:r>
      <w:r>
        <w:tab/>
        <w:t>готельні</w:t>
      </w:r>
      <w:r w:rsidR="00E73E6B">
        <w:t xml:space="preserve"> </w:t>
      </w:r>
      <w:r>
        <w:t>комплекси</w:t>
      </w:r>
      <w:r w:rsidR="00E73E6B">
        <w:t xml:space="preserve"> </w:t>
      </w:r>
      <w:r>
        <w:t>державної</w:t>
      </w:r>
      <w:r w:rsidR="00E73E6B">
        <w:t xml:space="preserve"> </w:t>
      </w:r>
      <w:r>
        <w:t>форми власності. Особливостями є: висока частка статутного капіталу</w:t>
      </w:r>
      <w:r w:rsidR="00E73E6B">
        <w:t xml:space="preserve"> </w:t>
      </w:r>
      <w:r>
        <w:t>в</w:t>
      </w:r>
      <w:r w:rsidR="00E73E6B">
        <w:t xml:space="preserve"> </w:t>
      </w:r>
      <w:r>
        <w:t>його</w:t>
      </w:r>
      <w:r w:rsidR="00E73E6B">
        <w:t xml:space="preserve"> </w:t>
      </w:r>
      <w:r>
        <w:t>загальній</w:t>
      </w:r>
      <w:r w:rsidR="00E73E6B">
        <w:t xml:space="preserve"> </w:t>
      </w:r>
      <w:r>
        <w:t>сумі</w:t>
      </w:r>
      <w:r w:rsidR="00E73E6B">
        <w:t xml:space="preserve"> </w:t>
      </w:r>
      <w:r>
        <w:t>(переважно</w:t>
      </w:r>
      <w:r w:rsidR="00E73E6B">
        <w:t xml:space="preserve"> </w:t>
      </w:r>
      <w:r>
        <w:t>в</w:t>
      </w:r>
      <w:r w:rsidR="00E73E6B">
        <w:t xml:space="preserve"> </w:t>
      </w:r>
      <w:r>
        <w:t>основних</w:t>
      </w:r>
      <w:r w:rsidR="00E73E6B">
        <w:t xml:space="preserve"> </w:t>
      </w:r>
      <w:r>
        <w:t>коштах);</w:t>
      </w:r>
      <w:r w:rsidR="00E73E6B">
        <w:t xml:space="preserve"> </w:t>
      </w:r>
      <w:r>
        <w:t>морально</w:t>
      </w:r>
      <w:r w:rsidR="00E73E6B">
        <w:t xml:space="preserve"> </w:t>
      </w:r>
      <w:r>
        <w:t>і</w:t>
      </w:r>
      <w:r w:rsidR="00E73E6B">
        <w:t xml:space="preserve"> </w:t>
      </w:r>
      <w:r>
        <w:t>фізично</w:t>
      </w:r>
      <w:r w:rsidR="00E73E6B">
        <w:t xml:space="preserve"> </w:t>
      </w:r>
      <w:r>
        <w:t>застарілі</w:t>
      </w:r>
      <w:r w:rsidR="00E73E6B">
        <w:t xml:space="preserve"> </w:t>
      </w:r>
      <w:r>
        <w:t>основні</w:t>
      </w:r>
      <w:r w:rsidR="00E73E6B">
        <w:t xml:space="preserve"> </w:t>
      </w:r>
      <w:r>
        <w:t>фонди;</w:t>
      </w:r>
      <w:r w:rsidR="00E73E6B">
        <w:t xml:space="preserve"> </w:t>
      </w:r>
      <w:r>
        <w:t>при</w:t>
      </w:r>
      <w:r w:rsidR="00E73E6B">
        <w:t xml:space="preserve"> </w:t>
      </w:r>
      <w:r>
        <w:t>формуванні</w:t>
      </w:r>
      <w:r w:rsidR="00E73E6B">
        <w:t xml:space="preserve"> </w:t>
      </w:r>
      <w:r>
        <w:t>фінансових</w:t>
      </w:r>
      <w:r w:rsidR="00E73E6B">
        <w:t xml:space="preserve"> </w:t>
      </w:r>
      <w:r>
        <w:t>ресурсів</w:t>
      </w:r>
      <w:r w:rsidR="00E73E6B">
        <w:t xml:space="preserve"> </w:t>
      </w:r>
      <w:r>
        <w:t>можуть</w:t>
      </w:r>
      <w:r w:rsidR="00E73E6B">
        <w:t xml:space="preserve"> </w:t>
      </w:r>
      <w:r>
        <w:t>розраховувати</w:t>
      </w:r>
      <w:r w:rsidR="00E73E6B">
        <w:t xml:space="preserve"> </w:t>
      </w:r>
      <w:r>
        <w:t>на</w:t>
      </w:r>
      <w:r w:rsidR="00E73E6B">
        <w:t xml:space="preserve"> </w:t>
      </w:r>
      <w:r>
        <w:t>державну підтримку; - готельні комплекси недержавної</w:t>
      </w:r>
      <w:r w:rsidR="00E73E6B">
        <w:t xml:space="preserve"> </w:t>
      </w:r>
      <w:r>
        <w:t>форми</w:t>
      </w:r>
      <w:r w:rsidR="00E73E6B">
        <w:t xml:space="preserve"> </w:t>
      </w:r>
      <w:r>
        <w:t>власності.</w:t>
      </w:r>
      <w:r w:rsidR="00E73E6B">
        <w:t xml:space="preserve"> </w:t>
      </w:r>
      <w:r>
        <w:t>Більшою</w:t>
      </w:r>
      <w:r w:rsidR="00E73E6B">
        <w:t xml:space="preserve"> </w:t>
      </w:r>
      <w:r>
        <w:t>мірою</w:t>
      </w:r>
      <w:r w:rsidR="00E73E6B">
        <w:t xml:space="preserve"> </w:t>
      </w:r>
      <w:r>
        <w:t>пристосовані</w:t>
      </w:r>
      <w:r w:rsidR="00E73E6B">
        <w:t xml:space="preserve"> </w:t>
      </w:r>
      <w:r>
        <w:t>до</w:t>
      </w:r>
      <w:r w:rsidR="00E73E6B">
        <w:t xml:space="preserve"> </w:t>
      </w:r>
      <w:r>
        <w:t>господарської</w:t>
      </w:r>
      <w:r w:rsidR="00E73E6B">
        <w:t xml:space="preserve"> </w:t>
      </w:r>
      <w:r>
        <w:t>діяльності</w:t>
      </w:r>
      <w:r w:rsidR="00E73E6B">
        <w:t xml:space="preserve"> </w:t>
      </w:r>
      <w:r>
        <w:t>в</w:t>
      </w:r>
      <w:r w:rsidR="00E73E6B">
        <w:t xml:space="preserve"> </w:t>
      </w:r>
      <w:r>
        <w:t>умовах</w:t>
      </w:r>
      <w:r w:rsidR="00E73E6B">
        <w:t xml:space="preserve"> </w:t>
      </w:r>
      <w:r>
        <w:t>перехідної</w:t>
      </w:r>
      <w:r w:rsidR="00E73E6B">
        <w:t xml:space="preserve"> </w:t>
      </w:r>
      <w:r>
        <w:t>економіки,</w:t>
      </w:r>
      <w:r w:rsidR="00E73E6B">
        <w:t xml:space="preserve"> </w:t>
      </w:r>
      <w:r>
        <w:t>проте</w:t>
      </w:r>
      <w:r w:rsidR="00E73E6B">
        <w:t xml:space="preserve"> </w:t>
      </w:r>
      <w:r>
        <w:t>їх</w:t>
      </w:r>
      <w:r w:rsidR="00E73E6B">
        <w:t xml:space="preserve"> </w:t>
      </w:r>
      <w:r>
        <w:t>державна</w:t>
      </w:r>
      <w:r w:rsidR="00E73E6B">
        <w:t xml:space="preserve"> </w:t>
      </w:r>
      <w:r>
        <w:t>фінансова</w:t>
      </w:r>
      <w:r w:rsidR="00E73E6B">
        <w:t xml:space="preserve"> </w:t>
      </w:r>
      <w:r>
        <w:t>підтримка</w:t>
      </w:r>
      <w:r w:rsidR="00E73E6B">
        <w:t xml:space="preserve"> </w:t>
      </w:r>
      <w:r>
        <w:t>практично</w:t>
      </w:r>
      <w:r w:rsidR="00E73E6B">
        <w:t xml:space="preserve"> </w:t>
      </w:r>
      <w:r>
        <w:t>зведена</w:t>
      </w:r>
      <w:r w:rsidR="00E73E6B">
        <w:t xml:space="preserve"> </w:t>
      </w:r>
      <w:r>
        <w:t>до</w:t>
      </w:r>
      <w:r w:rsidR="00E73E6B">
        <w:t xml:space="preserve"> </w:t>
      </w:r>
      <w:r>
        <w:t>нуля.</w:t>
      </w:r>
      <w:r w:rsidR="00E73E6B">
        <w:t xml:space="preserve"> </w:t>
      </w:r>
    </w:p>
    <w:p w:rsidR="00FC0C5F" w:rsidRDefault="00EA4245" w:rsidP="00556C9C">
      <w:pPr>
        <w:pStyle w:val="a3"/>
        <w:spacing w:line="360" w:lineRule="auto"/>
        <w:ind w:left="0" w:firstLine="709"/>
      </w:pPr>
      <w:r>
        <w:t>Фінансові</w:t>
      </w:r>
      <w:r w:rsidR="00E73E6B">
        <w:t xml:space="preserve"> </w:t>
      </w:r>
      <w:r>
        <w:t>особливості</w:t>
      </w:r>
      <w:r w:rsidR="00E73E6B">
        <w:t xml:space="preserve"> </w:t>
      </w:r>
      <w:r>
        <w:t>готельних</w:t>
      </w:r>
      <w:r w:rsidR="00E73E6B">
        <w:t xml:space="preserve"> </w:t>
      </w:r>
      <w:r>
        <w:t>комплексів</w:t>
      </w:r>
      <w:r w:rsidR="00E73E6B">
        <w:t xml:space="preserve"> </w:t>
      </w:r>
      <w:r>
        <w:t>визначаються</w:t>
      </w:r>
      <w:r w:rsidR="00BC2579">
        <w:t>,</w:t>
      </w:r>
      <w:r w:rsidR="00E73E6B">
        <w:t xml:space="preserve"> </w:t>
      </w:r>
      <w:r>
        <w:t>в</w:t>
      </w:r>
      <w:r w:rsidR="00E73E6B">
        <w:t xml:space="preserve"> </w:t>
      </w:r>
      <w:r>
        <w:t>першу</w:t>
      </w:r>
      <w:r w:rsidR="00E73E6B">
        <w:t xml:space="preserve"> </w:t>
      </w:r>
      <w:r>
        <w:t>чергу</w:t>
      </w:r>
      <w:r w:rsidR="00BC2579">
        <w:t>,</w:t>
      </w:r>
      <w:r>
        <w:t xml:space="preserve"> їх Статутом та іншими установчими документами. Ці особливості визначаються наступними чинниками: 1) фінансовими взаєминами з державою, зокрема податковими пільгами і санкціями; 2) умовами і</w:t>
      </w:r>
      <w:r w:rsidR="00BC2579">
        <w:t xml:space="preserve"> </w:t>
      </w:r>
      <w:r>
        <w:t>методами формування капіталу; 3) розподільними відносинами і мірою фінансової відповідальності перед акціонерами, пайовиками, вищою управляючою компанією, міністерством, асоціацією або холдинговою</w:t>
      </w:r>
      <w:r w:rsidR="00BC2579">
        <w:t xml:space="preserve"> </w:t>
      </w:r>
      <w:r>
        <w:t>компанією.</w:t>
      </w:r>
    </w:p>
    <w:p w:rsidR="00FC0C5F" w:rsidRDefault="00EA4245" w:rsidP="00556C9C">
      <w:pPr>
        <w:pStyle w:val="a3"/>
        <w:spacing w:line="360" w:lineRule="auto"/>
        <w:ind w:left="0" w:firstLine="709"/>
      </w:pPr>
      <w:r>
        <w:t>Фінансові</w:t>
      </w:r>
      <w:r w:rsidR="00BC2579">
        <w:t xml:space="preserve"> </w:t>
      </w:r>
      <w:r>
        <w:t>служби</w:t>
      </w:r>
      <w:r w:rsidR="00BC2579">
        <w:t xml:space="preserve"> </w:t>
      </w:r>
      <w:r>
        <w:t>займають</w:t>
      </w:r>
      <w:r w:rsidR="00BC2579">
        <w:t xml:space="preserve"> </w:t>
      </w:r>
      <w:r>
        <w:t>важливе</w:t>
      </w:r>
      <w:r w:rsidR="00BC2579">
        <w:t xml:space="preserve"> </w:t>
      </w:r>
      <w:r>
        <w:t>місце</w:t>
      </w:r>
      <w:r w:rsidR="00BC2579">
        <w:t xml:space="preserve"> </w:t>
      </w:r>
      <w:r>
        <w:t>в</w:t>
      </w:r>
      <w:r w:rsidR="00BC2579">
        <w:t xml:space="preserve"> </w:t>
      </w:r>
      <w:r>
        <w:t>загальній</w:t>
      </w:r>
      <w:r w:rsidR="00BC2579">
        <w:t xml:space="preserve"> </w:t>
      </w:r>
      <w:r>
        <w:t>системі</w:t>
      </w:r>
      <w:r w:rsidR="00BC2579">
        <w:t xml:space="preserve"> </w:t>
      </w:r>
      <w:r>
        <w:t xml:space="preserve">управління готелем. </w:t>
      </w:r>
      <w:r>
        <w:rPr>
          <w:spacing w:val="-3"/>
        </w:rPr>
        <w:t xml:space="preserve">Не </w:t>
      </w:r>
      <w:r>
        <w:t>існує будь-якої установленої структури управління фінансами на рівні готелю: кожен з них сам визначає структуру управління і місце в ній фінансової служби залежно від своїх розмірів, правової форми організації, національних традицій тощо. Наприклад, у великому готелі заступнику генерального</w:t>
      </w:r>
      <w:r w:rsidR="00BC2579">
        <w:t xml:space="preserve"> </w:t>
      </w:r>
      <w:r>
        <w:t>директора</w:t>
      </w:r>
      <w:r w:rsidR="00BC2579">
        <w:t xml:space="preserve"> </w:t>
      </w:r>
      <w:r>
        <w:t>з</w:t>
      </w:r>
      <w:r w:rsidR="00BC2579">
        <w:t xml:space="preserve"> </w:t>
      </w:r>
      <w:r>
        <w:t>фінансів</w:t>
      </w:r>
      <w:r w:rsidR="00BC2579">
        <w:t xml:space="preserve"> </w:t>
      </w:r>
      <w:r>
        <w:t>підпорядковується</w:t>
      </w:r>
      <w:r w:rsidR="00BC2579">
        <w:t xml:space="preserve"> </w:t>
      </w:r>
      <w:r>
        <w:t>фінансовий</w:t>
      </w:r>
      <w:r w:rsidR="00BC2579">
        <w:t xml:space="preserve"> </w:t>
      </w:r>
      <w:r>
        <w:t>директор</w:t>
      </w:r>
      <w:r w:rsidR="00BC2579">
        <w:t xml:space="preserve"> </w:t>
      </w:r>
      <w:r>
        <w:t>та головний бухгалтер [10, с.</w:t>
      </w:r>
      <w:r w:rsidR="00BC2579">
        <w:t xml:space="preserve"> </w:t>
      </w:r>
      <w:r>
        <w:t>107].</w:t>
      </w:r>
    </w:p>
    <w:p w:rsidR="00FC0C5F" w:rsidRDefault="00EA4245" w:rsidP="00556C9C">
      <w:pPr>
        <w:pStyle w:val="a3"/>
        <w:spacing w:line="360" w:lineRule="auto"/>
        <w:ind w:left="0" w:firstLine="709"/>
      </w:pPr>
      <w:r>
        <w:t>В цілому, раціональне управління фінансами готельних підприємств дає можливість забезпечити зростання обсягу та оптимізувати структуру фінансових ресурсів підприємств готельного господарства, стимулювати прибутковість їх діяльності та сталий розвиток.</w:t>
      </w:r>
    </w:p>
    <w:p w:rsidR="00BC2579" w:rsidRDefault="00BC2579" w:rsidP="00556C9C">
      <w:pPr>
        <w:pStyle w:val="a3"/>
        <w:spacing w:line="360" w:lineRule="auto"/>
        <w:ind w:left="0" w:firstLine="709"/>
      </w:pPr>
    </w:p>
    <w:p w:rsidR="00BC2579" w:rsidRDefault="00BC2579" w:rsidP="00556C9C">
      <w:pPr>
        <w:pStyle w:val="a3"/>
        <w:spacing w:line="360" w:lineRule="auto"/>
        <w:ind w:left="0" w:firstLine="709"/>
      </w:pPr>
    </w:p>
    <w:p w:rsidR="00BC2579" w:rsidRDefault="00BC2579">
      <w:pPr>
        <w:rPr>
          <w:b/>
          <w:sz w:val="28"/>
          <w:szCs w:val="28"/>
        </w:rPr>
      </w:pPr>
      <w:r>
        <w:rPr>
          <w:bCs/>
        </w:rPr>
        <w:br w:type="page"/>
      </w:r>
    </w:p>
    <w:p w:rsidR="00FC0C5F" w:rsidRDefault="00BC2579" w:rsidP="00BC2579">
      <w:pPr>
        <w:pStyle w:val="Heading1"/>
        <w:tabs>
          <w:tab w:val="left" w:pos="1537"/>
        </w:tabs>
        <w:spacing w:line="360" w:lineRule="auto"/>
        <w:ind w:left="0" w:firstLine="709"/>
      </w:pPr>
      <w:r w:rsidRPr="00BC2579">
        <w:rPr>
          <w:bCs w:val="0"/>
        </w:rPr>
        <w:lastRenderedPageBreak/>
        <w:t>1.</w:t>
      </w:r>
      <w:r>
        <w:t xml:space="preserve">3. </w:t>
      </w:r>
      <w:r w:rsidR="00EA4245">
        <w:t>Методи управління фінансовими ресурсами готельного комплексу</w:t>
      </w:r>
    </w:p>
    <w:p w:rsidR="00FC0C5F" w:rsidRDefault="00EA4245" w:rsidP="00556C9C">
      <w:pPr>
        <w:pStyle w:val="a3"/>
        <w:spacing w:line="360" w:lineRule="auto"/>
        <w:ind w:left="0" w:firstLine="709"/>
      </w:pPr>
      <w:r>
        <w:t>Методи фінансового управління готельних комплексом різноманітні. Основними з них є: прогнозування, планування, оподаткування, страхування, самофінансування, кредитування, система розрахунків, система фінансової допомоги, система фінансових санкцій, система амортизаційних відрахувань, система стимулювання, принципи ціноутворення, трансфертні операції, факторинг, оренда, лізинг.</w:t>
      </w:r>
    </w:p>
    <w:p w:rsidR="00FC0C5F" w:rsidRDefault="00EA4245" w:rsidP="00556C9C">
      <w:pPr>
        <w:pStyle w:val="a3"/>
        <w:spacing w:line="360" w:lineRule="auto"/>
        <w:ind w:left="0" w:firstLine="709"/>
      </w:pPr>
      <w:r>
        <w:t>Складовим елементом наведених методів є спеціальні прийоми фінансового управління: кредити, позики, процентні ставки, дивіденди, котирування валютних курсів, акциз, дисконт і ін.</w:t>
      </w:r>
    </w:p>
    <w:p w:rsidR="00FC0C5F" w:rsidRDefault="00EA4245" w:rsidP="00556C9C">
      <w:pPr>
        <w:pStyle w:val="a3"/>
        <w:spacing w:line="360" w:lineRule="auto"/>
        <w:ind w:left="0" w:firstLine="709"/>
      </w:pPr>
      <w:r>
        <w:t>Розглянемо основні методи фінансового управління готельним комплексом. Фінансове планування готельного комплексу - це планування всіх його доходів і напрямів витрачання грошових коштів для забезпечення його розвитку.</w:t>
      </w:r>
    </w:p>
    <w:p w:rsidR="00FC0C5F" w:rsidRDefault="00EA4245" w:rsidP="00556C9C">
      <w:pPr>
        <w:pStyle w:val="a3"/>
        <w:spacing w:line="360" w:lineRule="auto"/>
        <w:ind w:left="0" w:firstLine="709"/>
      </w:pPr>
      <w:r>
        <w:t>Фінансове</w:t>
      </w:r>
      <w:r w:rsidR="0066230A">
        <w:t xml:space="preserve"> </w:t>
      </w:r>
      <w:r>
        <w:t>планування</w:t>
      </w:r>
      <w:r w:rsidR="0066230A">
        <w:t xml:space="preserve"> </w:t>
      </w:r>
      <w:r>
        <w:t>готельного</w:t>
      </w:r>
      <w:r w:rsidR="0066230A">
        <w:t xml:space="preserve"> </w:t>
      </w:r>
      <w:r>
        <w:t>комплексу</w:t>
      </w:r>
      <w:r w:rsidR="0066230A">
        <w:t xml:space="preserve"> </w:t>
      </w:r>
      <w:r>
        <w:t>здійснюється</w:t>
      </w:r>
      <w:r w:rsidR="0066230A">
        <w:t xml:space="preserve"> </w:t>
      </w:r>
      <w:r>
        <w:t>за</w:t>
      </w:r>
      <w:r w:rsidR="0066230A">
        <w:t xml:space="preserve"> </w:t>
      </w:r>
      <w:r>
        <w:t>допомогою складання</w:t>
      </w:r>
      <w:r w:rsidR="0066230A">
        <w:t xml:space="preserve"> </w:t>
      </w:r>
      <w:r>
        <w:t>фінансових</w:t>
      </w:r>
      <w:r w:rsidR="0066230A">
        <w:t xml:space="preserve"> </w:t>
      </w:r>
      <w:r>
        <w:t>планів</w:t>
      </w:r>
      <w:r w:rsidR="0066230A">
        <w:t xml:space="preserve"> </w:t>
      </w:r>
      <w:r>
        <w:t>різного</w:t>
      </w:r>
      <w:r w:rsidR="0066230A">
        <w:t xml:space="preserve"> </w:t>
      </w:r>
      <w:r>
        <w:t>змісту</w:t>
      </w:r>
      <w:r w:rsidR="0066230A">
        <w:t xml:space="preserve"> </w:t>
      </w:r>
      <w:r>
        <w:t>і</w:t>
      </w:r>
      <w:r w:rsidR="0066230A">
        <w:t xml:space="preserve"> </w:t>
      </w:r>
      <w:r>
        <w:t>призначення</w:t>
      </w:r>
      <w:r w:rsidR="0066230A">
        <w:t xml:space="preserve"> </w:t>
      </w:r>
      <w:r>
        <w:t>залежно</w:t>
      </w:r>
      <w:r w:rsidR="0066230A">
        <w:t xml:space="preserve"> </w:t>
      </w:r>
      <w:r>
        <w:t>від</w:t>
      </w:r>
      <w:r w:rsidR="0066230A">
        <w:t xml:space="preserve"> </w:t>
      </w:r>
      <w:r>
        <w:t>завдань і об’єктів планування. Виходячи з цього</w:t>
      </w:r>
      <w:r w:rsidR="0066230A">
        <w:t>,</w:t>
      </w:r>
      <w:r>
        <w:t xml:space="preserve"> фінансові плани можна розділити на перспективні, поточні і оперативні. Прикладом поєднання перспективного і поточного</w:t>
      </w:r>
      <w:r w:rsidR="0066230A">
        <w:t xml:space="preserve"> </w:t>
      </w:r>
      <w:r>
        <w:t>планування</w:t>
      </w:r>
      <w:r w:rsidR="0066230A">
        <w:t xml:space="preserve"> </w:t>
      </w:r>
      <w:r>
        <w:t>є</w:t>
      </w:r>
      <w:r w:rsidR="0066230A">
        <w:t xml:space="preserve"> </w:t>
      </w:r>
      <w:r>
        <w:t>бізнес-план,</w:t>
      </w:r>
      <w:r w:rsidR="0066230A">
        <w:t xml:space="preserve"> </w:t>
      </w:r>
      <w:r>
        <w:t>який</w:t>
      </w:r>
      <w:r w:rsidR="0066230A">
        <w:t xml:space="preserve"> </w:t>
      </w:r>
      <w:r>
        <w:t>прийнято</w:t>
      </w:r>
      <w:r w:rsidR="0066230A">
        <w:t xml:space="preserve"> розробляти п</w:t>
      </w:r>
      <w:r>
        <w:t>ри</w:t>
      </w:r>
      <w:r w:rsidR="0066230A">
        <w:t xml:space="preserve"> </w:t>
      </w:r>
      <w:r>
        <w:t>створенні нового готельного комплексу або обґрунтуванні створення нового виду готельних</w:t>
      </w:r>
      <w:r w:rsidR="0066230A">
        <w:t xml:space="preserve"> </w:t>
      </w:r>
      <w:r>
        <w:t>послуг.</w:t>
      </w:r>
      <w:r w:rsidR="0066230A">
        <w:t xml:space="preserve"> </w:t>
      </w:r>
      <w:r>
        <w:t>Він</w:t>
      </w:r>
      <w:r w:rsidR="0066230A">
        <w:t xml:space="preserve"> </w:t>
      </w:r>
      <w:r>
        <w:t>складається</w:t>
      </w:r>
      <w:r w:rsidR="0066230A">
        <w:t xml:space="preserve"> </w:t>
      </w:r>
      <w:r>
        <w:t>на</w:t>
      </w:r>
      <w:r w:rsidR="0066230A">
        <w:t xml:space="preserve"> </w:t>
      </w:r>
      <w:r>
        <w:t>період</w:t>
      </w:r>
      <w:r w:rsidR="0066230A">
        <w:t xml:space="preserve"> </w:t>
      </w:r>
      <w:r>
        <w:rPr>
          <w:spacing w:val="-3"/>
        </w:rPr>
        <w:t>від</w:t>
      </w:r>
      <w:r w:rsidR="0066230A">
        <w:rPr>
          <w:spacing w:val="-3"/>
        </w:rPr>
        <w:t xml:space="preserve"> </w:t>
      </w:r>
      <w:r>
        <w:t>трьох</w:t>
      </w:r>
      <w:r w:rsidR="0066230A">
        <w:t xml:space="preserve"> </w:t>
      </w:r>
      <w:r>
        <w:t>до</w:t>
      </w:r>
      <w:r w:rsidR="0066230A">
        <w:t xml:space="preserve"> </w:t>
      </w:r>
      <w:r>
        <w:rPr>
          <w:spacing w:val="2"/>
        </w:rPr>
        <w:t>п’яти</w:t>
      </w:r>
      <w:r w:rsidR="0066230A">
        <w:rPr>
          <w:spacing w:val="2"/>
        </w:rPr>
        <w:t xml:space="preserve"> </w:t>
      </w:r>
      <w:r>
        <w:t>років,</w:t>
      </w:r>
      <w:r w:rsidR="0066230A">
        <w:t xml:space="preserve"> </w:t>
      </w:r>
      <w:r>
        <w:t>оскільки планові розробки на більш тривалі періоди не можуть бути</w:t>
      </w:r>
      <w:r w:rsidR="0066230A">
        <w:t xml:space="preserve"> </w:t>
      </w:r>
      <w:r>
        <w:t>достовірними.</w:t>
      </w:r>
    </w:p>
    <w:p w:rsidR="00FC0C5F" w:rsidRDefault="00EA4245" w:rsidP="00556C9C">
      <w:pPr>
        <w:pStyle w:val="a3"/>
        <w:spacing w:line="360" w:lineRule="auto"/>
        <w:ind w:left="0" w:firstLine="709"/>
      </w:pPr>
      <w:r>
        <w:t xml:space="preserve">Як правило, розрізняють короткострокове і довгострокове планування. Значення деяких з прийнятих рішень розповсюджується на дуже довгу перспективу. </w:t>
      </w:r>
      <w:r>
        <w:rPr>
          <w:spacing w:val="-3"/>
        </w:rPr>
        <w:t xml:space="preserve">Це </w:t>
      </w:r>
      <w:r>
        <w:t>відноситься, наприклад, до рішень в таких областях, як придбання елементів основного капіталу, кадрова політика, визначення асортименту пропонованих готельних послуг. Такі рішення визначають діяльність</w:t>
      </w:r>
      <w:r w:rsidR="00546D55">
        <w:t xml:space="preserve"> </w:t>
      </w:r>
      <w:r>
        <w:t>готельного</w:t>
      </w:r>
      <w:r w:rsidR="00546D55">
        <w:t xml:space="preserve"> </w:t>
      </w:r>
      <w:r>
        <w:t>комплексу</w:t>
      </w:r>
      <w:r w:rsidR="00546D55">
        <w:t xml:space="preserve"> </w:t>
      </w:r>
      <w:r>
        <w:t>на</w:t>
      </w:r>
      <w:r w:rsidR="00546D55">
        <w:t xml:space="preserve"> </w:t>
      </w:r>
      <w:r>
        <w:t>багато</w:t>
      </w:r>
      <w:r w:rsidR="00546D55">
        <w:t xml:space="preserve"> </w:t>
      </w:r>
      <w:r>
        <w:t>років</w:t>
      </w:r>
      <w:r w:rsidR="00546D55">
        <w:t xml:space="preserve"> </w:t>
      </w:r>
      <w:r>
        <w:t>вперед</w:t>
      </w:r>
      <w:r w:rsidR="00546D55">
        <w:t xml:space="preserve"> </w:t>
      </w:r>
      <w:r>
        <w:t>і</w:t>
      </w:r>
      <w:r w:rsidR="00546D55">
        <w:t xml:space="preserve"> </w:t>
      </w:r>
      <w:r>
        <w:t>повинні</w:t>
      </w:r>
      <w:r w:rsidR="00546D55">
        <w:t xml:space="preserve"> </w:t>
      </w:r>
      <w:r>
        <w:t>бути</w:t>
      </w:r>
      <w:r w:rsidR="00546D55">
        <w:t xml:space="preserve"> </w:t>
      </w:r>
      <w:r>
        <w:t>відбиті в</w:t>
      </w:r>
      <w:r w:rsidR="00546D55">
        <w:t xml:space="preserve"> </w:t>
      </w:r>
      <w:r>
        <w:t>довгострокових</w:t>
      </w:r>
      <w:r w:rsidR="00546D55">
        <w:t xml:space="preserve"> </w:t>
      </w:r>
      <w:r>
        <w:t>планах</w:t>
      </w:r>
      <w:r w:rsidR="00546D55">
        <w:t xml:space="preserve"> </w:t>
      </w:r>
      <w:r>
        <w:t>(бюджетах),</w:t>
      </w:r>
      <w:r w:rsidR="00546D55">
        <w:t xml:space="preserve"> </w:t>
      </w:r>
      <w:r>
        <w:t>де</w:t>
      </w:r>
      <w:r w:rsidR="00546D55">
        <w:t xml:space="preserve"> </w:t>
      </w:r>
      <w:r>
        <w:t>ступінь</w:t>
      </w:r>
      <w:r w:rsidR="00546D55">
        <w:t xml:space="preserve"> </w:t>
      </w:r>
      <w:r>
        <w:t>деталізації</w:t>
      </w:r>
      <w:r w:rsidR="00546D55">
        <w:t xml:space="preserve"> </w:t>
      </w:r>
      <w:r>
        <w:t>звичайно</w:t>
      </w:r>
      <w:r w:rsidR="00546D55">
        <w:t xml:space="preserve"> </w:t>
      </w:r>
      <w:r>
        <w:t>досить</w:t>
      </w:r>
      <w:r w:rsidR="00546D55">
        <w:t xml:space="preserve"> </w:t>
      </w:r>
      <w:r>
        <w:lastRenderedPageBreak/>
        <w:t>невисокий. Довгострокові плани повинні бути свого роду рамковою конструкцією, складовими елементами якої є короткострокові плани</w:t>
      </w:r>
      <w:r w:rsidR="00546D55">
        <w:t xml:space="preserve"> </w:t>
      </w:r>
      <w:r>
        <w:t>[19, c.181].</w:t>
      </w:r>
    </w:p>
    <w:p w:rsidR="00FC0C5F" w:rsidRDefault="00EA4245" w:rsidP="00556C9C">
      <w:pPr>
        <w:pStyle w:val="a3"/>
        <w:spacing w:line="360" w:lineRule="auto"/>
        <w:ind w:left="0" w:firstLine="709"/>
      </w:pPr>
      <w:r>
        <w:t>В основному в готельних комплексах використовується короткострокове планування</w:t>
      </w:r>
      <w:r w:rsidR="00546D55">
        <w:t xml:space="preserve"> </w:t>
      </w:r>
      <w:r>
        <w:t>на</w:t>
      </w:r>
      <w:r w:rsidR="00546D55">
        <w:t xml:space="preserve"> </w:t>
      </w:r>
      <w:r>
        <w:t>терміни</w:t>
      </w:r>
      <w:r w:rsidR="00546D55">
        <w:t xml:space="preserve"> </w:t>
      </w:r>
      <w:r>
        <w:t>до</w:t>
      </w:r>
      <w:r w:rsidR="00546D55">
        <w:t xml:space="preserve"> </w:t>
      </w:r>
      <w:r>
        <w:t>одного</w:t>
      </w:r>
      <w:r w:rsidR="00546D55">
        <w:t xml:space="preserve"> </w:t>
      </w:r>
      <w:r>
        <w:t>року.</w:t>
      </w:r>
      <w:r w:rsidR="00546D55">
        <w:t xml:space="preserve"> </w:t>
      </w:r>
      <w:r>
        <w:t>Це</w:t>
      </w:r>
      <w:r w:rsidR="00546D55">
        <w:t xml:space="preserve"> </w:t>
      </w:r>
      <w:r>
        <w:t>пояснюється</w:t>
      </w:r>
      <w:r w:rsidR="00546D55">
        <w:t xml:space="preserve"> </w:t>
      </w:r>
      <w:r>
        <w:t>тим,</w:t>
      </w:r>
      <w:r w:rsidR="00546D55">
        <w:t xml:space="preserve"> </w:t>
      </w:r>
      <w:r>
        <w:t>що</w:t>
      </w:r>
      <w:r w:rsidR="00546D55">
        <w:t xml:space="preserve"> </w:t>
      </w:r>
      <w:r>
        <w:t>за</w:t>
      </w:r>
      <w:r w:rsidR="00546D55">
        <w:t xml:space="preserve"> </w:t>
      </w:r>
      <w:r>
        <w:t>період</w:t>
      </w:r>
      <w:r w:rsidR="00546D55">
        <w:t xml:space="preserve"> </w:t>
      </w:r>
      <w:r>
        <w:t xml:space="preserve">такої протяжності, як можна припустити, відбуваються всі типові для життя готельного комплексу події. За часом річний бюджет (план) можна розділити на місячні або квартальні бюджети (плани). Організація планування залежить від величини готельного комплексу. У малих готельних комплексах не існує розділення управлінських функцій у власному розумінні цього слова, і керівники мають можливість самостійно вникнути у всі проблеми. У великих готельних комплексах робота </w:t>
      </w:r>
      <w:r>
        <w:rPr>
          <w:spacing w:val="2"/>
        </w:rPr>
        <w:t xml:space="preserve">зі </w:t>
      </w:r>
      <w:r>
        <w:t>складання бюджетів (планів) повинна здійснюватися децентралізовано. Адже саме нарівні підрозділів зосереджені кадри, що мають найбільший досвід у області виробництва готельних послуг, закупівель,</w:t>
      </w:r>
      <w:r w:rsidR="00546D55">
        <w:t xml:space="preserve"> </w:t>
      </w:r>
      <w:r>
        <w:t>реалізації,</w:t>
      </w:r>
      <w:r w:rsidR="00546D55">
        <w:t xml:space="preserve"> </w:t>
      </w:r>
      <w:r>
        <w:t>оперативного</w:t>
      </w:r>
      <w:r w:rsidR="00546D55">
        <w:t xml:space="preserve"> </w:t>
      </w:r>
      <w:r>
        <w:t>управління</w:t>
      </w:r>
      <w:r w:rsidR="00546D55">
        <w:t xml:space="preserve"> </w:t>
      </w:r>
      <w:r>
        <w:t>тощо.</w:t>
      </w:r>
      <w:r w:rsidR="00546D55">
        <w:t xml:space="preserve"> </w:t>
      </w:r>
      <w:r>
        <w:t>Тому</w:t>
      </w:r>
      <w:r w:rsidR="00546D55">
        <w:t xml:space="preserve"> </w:t>
      </w:r>
      <w:r>
        <w:t>саме</w:t>
      </w:r>
      <w:r w:rsidR="00546D55">
        <w:t xml:space="preserve"> </w:t>
      </w:r>
      <w:r>
        <w:t>в</w:t>
      </w:r>
      <w:r w:rsidR="00546D55">
        <w:t xml:space="preserve"> </w:t>
      </w:r>
      <w:r>
        <w:t xml:space="preserve">підрозділах і висуваються пропозиції щодо </w:t>
      </w:r>
      <w:r>
        <w:rPr>
          <w:spacing w:val="4"/>
        </w:rPr>
        <w:t xml:space="preserve">тих </w:t>
      </w:r>
      <w:r>
        <w:t>дій, які було б доцільно здійснити в майбутньому. У літературі з планування в готельних комплексах звичайно розрізняють дві схеми організації робіт зі складання бюджетів (планів): за методом break-down (зверху-вниз) і за методом build-up (знизу-вгору). За методом break-down робота зі складання бюджетів починається «зверху», тобто керівництво готельного комплексу визначає цілі і завдання, зокрема планові показники щодо прибутку. Потім ці показники у все більш деталізованій формі, по мірі просування на нижчі рівні структури готельного комплексу,</w:t>
      </w:r>
      <w:r w:rsidR="00546D55">
        <w:t xml:space="preserve"> </w:t>
      </w:r>
      <w:r>
        <w:t>включаються</w:t>
      </w:r>
      <w:r w:rsidR="00546D55">
        <w:t xml:space="preserve"> </w:t>
      </w:r>
      <w:r>
        <w:t>в</w:t>
      </w:r>
      <w:r w:rsidR="00546D55">
        <w:t xml:space="preserve"> </w:t>
      </w:r>
      <w:r>
        <w:t>плани</w:t>
      </w:r>
      <w:r w:rsidR="00546D55">
        <w:t xml:space="preserve"> </w:t>
      </w:r>
      <w:r>
        <w:t>підрозділів.</w:t>
      </w:r>
      <w:r w:rsidR="00546D55">
        <w:t xml:space="preserve"> </w:t>
      </w:r>
      <w:r>
        <w:t>За</w:t>
      </w:r>
      <w:r w:rsidR="00546D55">
        <w:t xml:space="preserve"> </w:t>
      </w:r>
      <w:r>
        <w:t>методом</w:t>
      </w:r>
      <w:r w:rsidR="00546D55">
        <w:t xml:space="preserve"> </w:t>
      </w:r>
      <w:r>
        <w:t>build-up</w:t>
      </w:r>
      <w:r w:rsidR="00546D55">
        <w:t xml:space="preserve"> </w:t>
      </w:r>
      <w:r>
        <w:t>поступають навпаки.</w:t>
      </w:r>
    </w:p>
    <w:p w:rsidR="00546D55" w:rsidRDefault="00EA4245" w:rsidP="00556C9C">
      <w:pPr>
        <w:pStyle w:val="a3"/>
        <w:spacing w:line="360" w:lineRule="auto"/>
        <w:ind w:left="0" w:firstLine="709"/>
      </w:pPr>
      <w:r>
        <w:t>Методи</w:t>
      </w:r>
      <w:r w:rsidR="00546D55">
        <w:t xml:space="preserve"> </w:t>
      </w:r>
      <w:r>
        <w:t>break-down</w:t>
      </w:r>
      <w:r w:rsidR="00546D55">
        <w:t xml:space="preserve"> </w:t>
      </w:r>
      <w:r>
        <w:t>і</w:t>
      </w:r>
      <w:r w:rsidR="00546D55">
        <w:t xml:space="preserve"> </w:t>
      </w:r>
      <w:r>
        <w:t>build-up</w:t>
      </w:r>
      <w:r w:rsidR="00546D55">
        <w:t xml:space="preserve"> </w:t>
      </w:r>
      <w:r>
        <w:t>представляють</w:t>
      </w:r>
      <w:r w:rsidR="00546D55">
        <w:t xml:space="preserve"> </w:t>
      </w:r>
      <w:r>
        <w:t>дві</w:t>
      </w:r>
      <w:r w:rsidR="00546D55">
        <w:t xml:space="preserve"> </w:t>
      </w:r>
      <w:r>
        <w:t>протилежні</w:t>
      </w:r>
      <w:r w:rsidR="00546D55">
        <w:t xml:space="preserve"> </w:t>
      </w:r>
      <w:r>
        <w:t>тенденції.</w:t>
      </w:r>
      <w:r w:rsidR="00546D55">
        <w:t xml:space="preserve"> </w:t>
      </w:r>
      <w:r>
        <w:rPr>
          <w:spacing w:val="-3"/>
        </w:rPr>
        <w:t xml:space="preserve">На </w:t>
      </w:r>
      <w:r>
        <w:t>практиці недоцільно використовувати тільки один з цих методів. Планування і складання бюджетів є поточним процесом, в якому необхідно постійно здійснювати координацію бюджетів різних</w:t>
      </w:r>
      <w:r w:rsidR="00546D55">
        <w:t xml:space="preserve"> </w:t>
      </w:r>
      <w:r>
        <w:t>підрозділів.</w:t>
      </w:r>
      <w:r w:rsidR="00546D55">
        <w:t xml:space="preserve"> </w:t>
      </w:r>
    </w:p>
    <w:p w:rsidR="00FC0C5F" w:rsidRDefault="00EA4245" w:rsidP="00556C9C">
      <w:pPr>
        <w:pStyle w:val="a3"/>
        <w:spacing w:line="360" w:lineRule="auto"/>
        <w:ind w:left="0" w:firstLine="709"/>
      </w:pPr>
      <w:r>
        <w:t>Готельний комплекс повинен здійснювати планування і контроль в двох основних економічних областях. Йдеться про прибутковість (рентабельність) його</w:t>
      </w:r>
      <w:r w:rsidR="00546D55">
        <w:t xml:space="preserve"> </w:t>
      </w:r>
      <w:r>
        <w:t>роботи</w:t>
      </w:r>
      <w:r w:rsidR="00546D55">
        <w:t xml:space="preserve"> </w:t>
      </w:r>
      <w:r>
        <w:t>і</w:t>
      </w:r>
      <w:r w:rsidR="00546D55">
        <w:t xml:space="preserve"> </w:t>
      </w:r>
      <w:r>
        <w:t>фінансовий</w:t>
      </w:r>
      <w:r w:rsidR="00546D55">
        <w:t xml:space="preserve"> </w:t>
      </w:r>
      <w:r>
        <w:t>стан.</w:t>
      </w:r>
      <w:r w:rsidR="00546D55">
        <w:t xml:space="preserve"> </w:t>
      </w:r>
      <w:r>
        <w:t>Тому</w:t>
      </w:r>
      <w:r w:rsidR="00546D55">
        <w:t xml:space="preserve"> </w:t>
      </w:r>
      <w:r>
        <w:t>бюджет</w:t>
      </w:r>
      <w:r w:rsidR="00546D55">
        <w:t xml:space="preserve"> </w:t>
      </w:r>
      <w:r>
        <w:t>(план)</w:t>
      </w:r>
      <w:r w:rsidR="00546D55">
        <w:t xml:space="preserve"> </w:t>
      </w:r>
      <w:r>
        <w:t>по</w:t>
      </w:r>
      <w:r w:rsidR="00546D55">
        <w:t xml:space="preserve"> </w:t>
      </w:r>
      <w:r>
        <w:t>прибутках</w:t>
      </w:r>
      <w:r w:rsidR="00546D55">
        <w:t xml:space="preserve"> </w:t>
      </w:r>
      <w:r>
        <w:t>і</w:t>
      </w:r>
      <w:r w:rsidR="00546D55">
        <w:t xml:space="preserve"> </w:t>
      </w:r>
      <w:r>
        <w:t xml:space="preserve">фінансовий </w:t>
      </w:r>
      <w:r>
        <w:lastRenderedPageBreak/>
        <w:t>план (бюджет) є центральними елементами внутрішнього</w:t>
      </w:r>
      <w:r w:rsidR="00546D55">
        <w:t xml:space="preserve"> </w:t>
      </w:r>
      <w:r>
        <w:t>планування.</w:t>
      </w:r>
    </w:p>
    <w:p w:rsidR="00FC0C5F" w:rsidRDefault="00EA4245" w:rsidP="00556C9C">
      <w:pPr>
        <w:pStyle w:val="a3"/>
        <w:spacing w:line="360" w:lineRule="auto"/>
        <w:ind w:left="0" w:firstLine="709"/>
      </w:pPr>
      <w:r>
        <w:t>З приводу оподаткування готельних підприємств слід відмітити, що на сьогодні в Україні існує два основних види оподаткування туристичної діяльності: загальна система оподаткування, обліку та звітності (передбачена законодавством України); спрощена система оподаткування, обліку та звітності для суб’єктів малого підприємництва [4, c.</w:t>
      </w:r>
      <w:r w:rsidR="00546D55">
        <w:t xml:space="preserve"> </w:t>
      </w:r>
      <w:r>
        <w:t>736].</w:t>
      </w:r>
    </w:p>
    <w:p w:rsidR="00FC0C5F" w:rsidRDefault="00EA4245" w:rsidP="00556C9C">
      <w:pPr>
        <w:pStyle w:val="a3"/>
        <w:spacing w:line="360" w:lineRule="auto"/>
        <w:ind w:left="0" w:firstLine="709"/>
      </w:pPr>
      <w:r>
        <w:t>Підприємства готельного господарства України сплачують десять основних видів загальнодержавних податків і обов’язкових платежів, а саме [14]:</w:t>
      </w:r>
      <w:r w:rsidR="00546D55">
        <w:t xml:space="preserve"> </w:t>
      </w:r>
      <w:r>
        <w:t>–податок</w:t>
      </w:r>
      <w:r w:rsidR="00546D55">
        <w:t xml:space="preserve"> </w:t>
      </w:r>
      <w:r>
        <w:t>на</w:t>
      </w:r>
      <w:r w:rsidR="00546D55">
        <w:t xml:space="preserve"> </w:t>
      </w:r>
      <w:r>
        <w:t>додану</w:t>
      </w:r>
      <w:r w:rsidR="00546D55">
        <w:t xml:space="preserve"> </w:t>
      </w:r>
      <w:r>
        <w:t>вартість;</w:t>
      </w:r>
      <w:r w:rsidR="00546D55">
        <w:t xml:space="preserve"> </w:t>
      </w:r>
      <w:r>
        <w:t>–акцизний</w:t>
      </w:r>
      <w:r w:rsidR="00546D55">
        <w:t xml:space="preserve"> </w:t>
      </w:r>
      <w:r>
        <w:t>податок;</w:t>
      </w:r>
      <w:r w:rsidR="00546D55">
        <w:t xml:space="preserve"> </w:t>
      </w:r>
      <w:r>
        <w:t>–податок</w:t>
      </w:r>
      <w:r w:rsidR="00546D55">
        <w:t xml:space="preserve"> </w:t>
      </w:r>
      <w:r>
        <w:t>на</w:t>
      </w:r>
      <w:r w:rsidR="00546D55">
        <w:t xml:space="preserve"> </w:t>
      </w:r>
      <w:r>
        <w:t>прибуток підприємства; – податок на доходи фізичних осіб; – плата (податок) заземлю;</w:t>
      </w:r>
    </w:p>
    <w:p w:rsidR="00FC0C5F" w:rsidRDefault="00EA4245" w:rsidP="00546D55">
      <w:pPr>
        <w:pStyle w:val="a3"/>
        <w:spacing w:line="360" w:lineRule="auto"/>
        <w:ind w:left="0"/>
      </w:pPr>
      <w:r>
        <w:t>–відрахування</w:t>
      </w:r>
      <w:r w:rsidR="00546D55">
        <w:t xml:space="preserve"> </w:t>
      </w:r>
      <w:r>
        <w:t>на</w:t>
      </w:r>
      <w:r w:rsidR="00546D55">
        <w:t xml:space="preserve"> </w:t>
      </w:r>
      <w:r>
        <w:t>соціальні</w:t>
      </w:r>
      <w:r w:rsidR="00546D55">
        <w:t xml:space="preserve"> </w:t>
      </w:r>
      <w:r>
        <w:t>заходи</w:t>
      </w:r>
      <w:r w:rsidR="00546D55">
        <w:t xml:space="preserve"> </w:t>
      </w:r>
      <w:r>
        <w:t>від</w:t>
      </w:r>
      <w:r w:rsidR="00546D55">
        <w:t xml:space="preserve"> </w:t>
      </w:r>
      <w:r>
        <w:t>фонду</w:t>
      </w:r>
      <w:r w:rsidR="00546D55">
        <w:t xml:space="preserve"> </w:t>
      </w:r>
      <w:r>
        <w:t>оплати</w:t>
      </w:r>
      <w:r w:rsidR="00546D55">
        <w:t xml:space="preserve"> </w:t>
      </w:r>
      <w:r>
        <w:t>праці;</w:t>
      </w:r>
      <w:r w:rsidR="00546D55">
        <w:t xml:space="preserve"> </w:t>
      </w:r>
      <w:r>
        <w:t>–</w:t>
      </w:r>
      <w:r w:rsidR="00546D55">
        <w:t>туристичний збір</w:t>
      </w:r>
      <w:r>
        <w:t xml:space="preserve"> та </w:t>
      </w:r>
      <w:r>
        <w:rPr>
          <w:spacing w:val="-3"/>
        </w:rPr>
        <w:t xml:space="preserve">ін. </w:t>
      </w:r>
      <w:r>
        <w:t>У зв’язку з тим, що податків багато, вони суттєво впливають на ціни та на основні показники діяльності</w:t>
      </w:r>
      <w:r w:rsidR="00546D55">
        <w:t xml:space="preserve"> </w:t>
      </w:r>
      <w:r>
        <w:t>готелів.</w:t>
      </w:r>
    </w:p>
    <w:p w:rsidR="00FC0C5F" w:rsidRDefault="00EA4245" w:rsidP="00556C9C">
      <w:pPr>
        <w:pStyle w:val="a3"/>
        <w:spacing w:line="360" w:lineRule="auto"/>
        <w:ind w:left="0" w:firstLine="709"/>
      </w:pPr>
      <w:r>
        <w:t>Можна стверджувати, що політика держави щодо суб’єктів підприємництва визначається у законах, які створюються з метою регулювання підприємницької діяльності. А це означає, що аналіз самих законів,</w:t>
      </w:r>
      <w:r w:rsidR="00546D55">
        <w:t xml:space="preserve"> </w:t>
      </w:r>
      <w:r>
        <w:t>якими</w:t>
      </w:r>
      <w:r w:rsidR="00546D55">
        <w:t xml:space="preserve"> </w:t>
      </w:r>
      <w:r>
        <w:t>керуються</w:t>
      </w:r>
      <w:r w:rsidR="00546D55">
        <w:t xml:space="preserve"> </w:t>
      </w:r>
      <w:r>
        <w:t>підприємці</w:t>
      </w:r>
      <w:r w:rsidR="00546D55">
        <w:t xml:space="preserve"> </w:t>
      </w:r>
      <w:r>
        <w:t>у</w:t>
      </w:r>
      <w:r w:rsidR="00546D55">
        <w:t xml:space="preserve"> </w:t>
      </w:r>
      <w:r>
        <w:t>своїй</w:t>
      </w:r>
      <w:r w:rsidR="00546D55">
        <w:t xml:space="preserve"> </w:t>
      </w:r>
      <w:r>
        <w:t>роботі,</w:t>
      </w:r>
      <w:r w:rsidR="00546D55">
        <w:t xml:space="preserve"> </w:t>
      </w:r>
      <w:r>
        <w:t>дає</w:t>
      </w:r>
      <w:r w:rsidR="00546D55">
        <w:t xml:space="preserve"> </w:t>
      </w:r>
      <w:r>
        <w:t>можливість</w:t>
      </w:r>
      <w:r w:rsidR="00546D55">
        <w:t xml:space="preserve"> </w:t>
      </w:r>
      <w:r>
        <w:t xml:space="preserve">визначити особливості їх функціонування й прогнозувати розвиток, як окремих підприємств, галузей, так і економіки в цілому </w:t>
      </w:r>
      <w:r>
        <w:rPr>
          <w:spacing w:val="2"/>
        </w:rPr>
        <w:t xml:space="preserve">[3, </w:t>
      </w:r>
      <w:r>
        <w:t xml:space="preserve">с. 75]. Готельні підприємства, що обрали загальну систему оподаткування, сплачують </w:t>
      </w:r>
      <w:r>
        <w:rPr>
          <w:spacing w:val="2"/>
        </w:rPr>
        <w:t xml:space="preserve">всі </w:t>
      </w:r>
      <w:r>
        <w:t>податки та збори відповідно до чинного законодавства України. При цьому податками обкладаються як основні, так і супутні готельні</w:t>
      </w:r>
      <w:r w:rsidR="00546D55">
        <w:t xml:space="preserve"> </w:t>
      </w:r>
      <w:r>
        <w:t>послуги.</w:t>
      </w:r>
    </w:p>
    <w:p w:rsidR="00FC0C5F" w:rsidRDefault="00EA4245" w:rsidP="00556C9C">
      <w:pPr>
        <w:pStyle w:val="a3"/>
        <w:spacing w:line="360" w:lineRule="auto"/>
        <w:ind w:left="0" w:firstLine="709"/>
      </w:pPr>
      <w:r>
        <w:t>Для фінансування поточної діяльності готельні підприємства використовують інструмент кредитування, зазвичай обираючи короткотермінові методи кредитування, орієнтовані на покриття поточних потреб діяльності готелю.</w:t>
      </w:r>
    </w:p>
    <w:p w:rsidR="00546D55" w:rsidRDefault="00EA4245" w:rsidP="00556C9C">
      <w:pPr>
        <w:pStyle w:val="a3"/>
        <w:spacing w:line="360" w:lineRule="auto"/>
        <w:ind w:left="0" w:firstLine="709"/>
      </w:pPr>
      <w:r>
        <w:t xml:space="preserve">Кредитування дає можливість готельному підприємству отримати необхідні фінансові ресурси для закупівлі основних засобів, формування запасів, тобто забезпечує стимулювання розвитку підприємств даної галузі. Поряд із кредитування також в діяльності готельних підприємств </w:t>
      </w:r>
      <w:r>
        <w:lastRenderedPageBreak/>
        <w:t xml:space="preserve">використовуються - факторинг, оренда, лізинг. Факторинг (основні характеристики представлено у додатку А) </w:t>
      </w:r>
      <w:r w:rsidR="00546D55">
        <w:t>–</w:t>
      </w:r>
      <w:r>
        <w:t xml:space="preserve"> це банківська операція чи комплекс послуг, наданих клієнту спеціалізованою компанією (фактором) в обмін на передачу дебіторської заборгованості (обов’язковим є перехід права власності на дебіторську заборгованість).</w:t>
      </w:r>
    </w:p>
    <w:p w:rsidR="00546D55" w:rsidRDefault="00EA4245" w:rsidP="00556C9C">
      <w:pPr>
        <w:pStyle w:val="a3"/>
        <w:spacing w:line="360" w:lineRule="auto"/>
        <w:ind w:left="0" w:firstLine="709"/>
      </w:pPr>
      <w:r>
        <w:t xml:space="preserve">Основними функціями факторингу є: 1) фінансування поставок товарів (послуг); 2) управління дебіторською заборгованістю; 3) покриття фінансових ризиків; 4) оцінювання платоспроможності покупця. </w:t>
      </w:r>
    </w:p>
    <w:p w:rsidR="00FC0C5F" w:rsidRDefault="00EA4245" w:rsidP="00556C9C">
      <w:pPr>
        <w:pStyle w:val="a3"/>
        <w:spacing w:line="360" w:lineRule="auto"/>
        <w:ind w:left="0" w:firstLine="709"/>
      </w:pPr>
      <w:r>
        <w:t>Для оновлення інфраструктури готельного господарства важливим є використання форм кредитування, як оренда та лізинг. Оренда, тобто наймання майна, що оформлене договором оренди, надає можливість одній стороні - власнику майна надати за певну плату орендарю основні засоби на визначений термін. Лізинг – надає такі ж самі права тільки також і дає можливість викупу. Оренда та лізинг дають можливість навіть на початкових етапах сформувати достатній потенціалу готельного господарства для реалізації повноцінної господарської діяльності та бути конкурентним на ринку.</w:t>
      </w:r>
    </w:p>
    <w:p w:rsidR="00FC0C5F" w:rsidRDefault="00EA4245" w:rsidP="00556C9C">
      <w:pPr>
        <w:pStyle w:val="a3"/>
        <w:spacing w:line="360" w:lineRule="auto"/>
        <w:ind w:left="0" w:firstLine="709"/>
      </w:pPr>
      <w:r>
        <w:t>Важливим методом фінансового управління є ціноутворення, котре надзвичайно</w:t>
      </w:r>
      <w:r w:rsidR="00546D55">
        <w:t xml:space="preserve"> </w:t>
      </w:r>
      <w:r>
        <w:t>важливе</w:t>
      </w:r>
      <w:r w:rsidR="00546D55">
        <w:t xml:space="preserve"> </w:t>
      </w:r>
      <w:r>
        <w:t>з</w:t>
      </w:r>
      <w:r w:rsidR="00546D55">
        <w:t xml:space="preserve"> </w:t>
      </w:r>
      <w:r>
        <w:t>позиції</w:t>
      </w:r>
      <w:r w:rsidR="00546D55">
        <w:t xml:space="preserve"> </w:t>
      </w:r>
      <w:r>
        <w:t>формування</w:t>
      </w:r>
      <w:r w:rsidR="00546D55">
        <w:t xml:space="preserve"> </w:t>
      </w:r>
      <w:r>
        <w:t>доходів</w:t>
      </w:r>
      <w:r w:rsidR="00546D55">
        <w:t xml:space="preserve"> </w:t>
      </w:r>
      <w:r>
        <w:t>та</w:t>
      </w:r>
      <w:r w:rsidR="00546D55">
        <w:t xml:space="preserve"> </w:t>
      </w:r>
      <w:r>
        <w:t>фінансових</w:t>
      </w:r>
      <w:r w:rsidR="00546D55">
        <w:t xml:space="preserve"> </w:t>
      </w:r>
      <w:r>
        <w:t xml:space="preserve">результатів підприємств. </w:t>
      </w:r>
      <w:r>
        <w:rPr>
          <w:spacing w:val="-3"/>
        </w:rPr>
        <w:t xml:space="preserve">На </w:t>
      </w:r>
      <w:r>
        <w:t>сьогоднішній день ціна і ціноутворення представляють один з найважливіших елементів у розвитку готельного комплексу. Ціни визначаються умовами конкуренції, станом і співвідношенням попиту та пропозиції.</w:t>
      </w:r>
      <w:r w:rsidR="00546D55">
        <w:t xml:space="preserve"> </w:t>
      </w:r>
      <w:r>
        <w:t>Однак</w:t>
      </w:r>
      <w:r w:rsidR="00546D55">
        <w:t xml:space="preserve"> </w:t>
      </w:r>
      <w:r>
        <w:t>на</w:t>
      </w:r>
      <w:r w:rsidR="00546D55">
        <w:t xml:space="preserve"> </w:t>
      </w:r>
      <w:r>
        <w:t>сучасному</w:t>
      </w:r>
      <w:r w:rsidR="00546D55">
        <w:t xml:space="preserve"> </w:t>
      </w:r>
      <w:r>
        <w:t>етапі</w:t>
      </w:r>
      <w:r w:rsidR="00546D55">
        <w:t xml:space="preserve"> </w:t>
      </w:r>
      <w:r>
        <w:t>розвитку</w:t>
      </w:r>
      <w:r w:rsidR="00546D55">
        <w:t xml:space="preserve"> </w:t>
      </w:r>
      <w:r>
        <w:t>ринку</w:t>
      </w:r>
      <w:r w:rsidR="00546D55">
        <w:t xml:space="preserve"> </w:t>
      </w:r>
      <w:r>
        <w:t>готельних</w:t>
      </w:r>
      <w:r w:rsidR="00546D55">
        <w:t xml:space="preserve"> </w:t>
      </w:r>
      <w:r>
        <w:t>послуг</w:t>
      </w:r>
      <w:r w:rsidR="00546D55">
        <w:t xml:space="preserve"> </w:t>
      </w:r>
      <w:r>
        <w:t>процес ціноутворення має певні особливості. З урахуванням цього варто розглядати і дію наведених вище груп ціноутворюючих факторів [20,</w:t>
      </w:r>
      <w:r w:rsidR="00546D55">
        <w:t xml:space="preserve"> </w:t>
      </w:r>
      <w:r>
        <w:t>c.</w:t>
      </w:r>
      <w:r w:rsidR="00546D55">
        <w:t xml:space="preserve"> </w:t>
      </w:r>
      <w:r>
        <w:t>185].</w:t>
      </w:r>
    </w:p>
    <w:p w:rsidR="00FC0C5F" w:rsidRDefault="00EA4245" w:rsidP="00546D55">
      <w:pPr>
        <w:pStyle w:val="a3"/>
        <w:spacing w:line="360" w:lineRule="auto"/>
        <w:ind w:left="0" w:firstLine="709"/>
      </w:pPr>
      <w:r>
        <w:t>Практично на ціну пропонованих послуг впливає: - платоспроможний попит покупця даних послуг, тобто, попросту кажучи, наявність грошей;</w:t>
      </w:r>
      <w:r w:rsidR="00546D55">
        <w:t xml:space="preserve"> </w:t>
      </w:r>
      <w:r>
        <w:t>-</w:t>
      </w:r>
      <w:r w:rsidR="00546D55">
        <w:t xml:space="preserve"> обсяг </w:t>
      </w:r>
      <w:r>
        <w:t>попиту</w:t>
      </w:r>
      <w:r w:rsidR="00546D55">
        <w:t xml:space="preserve">; – </w:t>
      </w:r>
      <w:r>
        <w:t>кількість</w:t>
      </w:r>
      <w:r w:rsidR="00546D55">
        <w:t xml:space="preserve"> </w:t>
      </w:r>
      <w:r>
        <w:t>послуг,</w:t>
      </w:r>
      <w:r w:rsidR="00546D55">
        <w:t xml:space="preserve"> </w:t>
      </w:r>
      <w:r>
        <w:t>що</w:t>
      </w:r>
      <w:r w:rsidR="00546D55">
        <w:t xml:space="preserve"> </w:t>
      </w:r>
      <w:r>
        <w:t>здатен</w:t>
      </w:r>
      <w:r w:rsidR="00546D55">
        <w:t xml:space="preserve"> </w:t>
      </w:r>
      <w:r>
        <w:t>придбати</w:t>
      </w:r>
      <w:r w:rsidR="00546D55">
        <w:t xml:space="preserve"> </w:t>
      </w:r>
      <w:r>
        <w:t>клієнт;</w:t>
      </w:r>
      <w:r w:rsidR="00546D55">
        <w:t xml:space="preserve"> </w:t>
      </w:r>
      <w:r>
        <w:t>-</w:t>
      </w:r>
      <w:r w:rsidR="00546D55">
        <w:t xml:space="preserve"> </w:t>
      </w:r>
      <w:r>
        <w:t>якість</w:t>
      </w:r>
      <w:r w:rsidR="00546D55">
        <w:t xml:space="preserve"> </w:t>
      </w:r>
      <w:r>
        <w:t xml:space="preserve">готельних послуг. Існує відоме правило маркетингу, відповідно до якого, необхідно надавати лише ті послуги, що користуються попитом. </w:t>
      </w:r>
      <w:r>
        <w:rPr>
          <w:spacing w:val="-3"/>
        </w:rPr>
        <w:t xml:space="preserve">Це </w:t>
      </w:r>
      <w:r>
        <w:t>означає, що</w:t>
      </w:r>
      <w:r w:rsidR="00546D55">
        <w:t xml:space="preserve"> </w:t>
      </w:r>
      <w:r>
        <w:t>процесу надання послуг повинен передувати прогноз ринкової ціни і місткості</w:t>
      </w:r>
      <w:r w:rsidR="00546D55">
        <w:t xml:space="preserve"> </w:t>
      </w:r>
      <w:r>
        <w:t>ринку.</w:t>
      </w:r>
    </w:p>
    <w:p w:rsidR="00FC0C5F" w:rsidRDefault="00EA4245" w:rsidP="00556C9C">
      <w:pPr>
        <w:pStyle w:val="a3"/>
        <w:spacing w:line="360" w:lineRule="auto"/>
        <w:ind w:left="0" w:firstLine="709"/>
      </w:pPr>
      <w:r>
        <w:lastRenderedPageBreak/>
        <w:t>Умова перевищення ціни готельних послуг над їх собівартістю є необхідною умовою їх надання. Але стратегій безпосереднього визначення ціни декілька. Найбільш поширеними є наступні методи встановлення цін на готельні послуги: - на основі витрат виробництва готельних послуг; - за доходом на капітал; - за орієнтацією на попит; - за рівнем поточних цін.</w:t>
      </w:r>
    </w:p>
    <w:p w:rsidR="00FC0C5F" w:rsidRDefault="00EA4245" w:rsidP="00556C9C">
      <w:pPr>
        <w:pStyle w:val="a3"/>
        <w:spacing w:line="360" w:lineRule="auto"/>
        <w:ind w:left="0" w:firstLine="709"/>
      </w:pPr>
      <w:r>
        <w:t>Метод</w:t>
      </w:r>
      <w:r w:rsidR="00546D55">
        <w:t xml:space="preserve"> </w:t>
      </w:r>
      <w:r>
        <w:t>встановлення</w:t>
      </w:r>
      <w:r w:rsidR="00546D55">
        <w:t xml:space="preserve"> </w:t>
      </w:r>
      <w:r>
        <w:t>ціни</w:t>
      </w:r>
      <w:r w:rsidR="00546D55">
        <w:t xml:space="preserve"> </w:t>
      </w:r>
      <w:r>
        <w:t>готельних</w:t>
      </w:r>
      <w:r w:rsidR="00546D55">
        <w:t xml:space="preserve"> </w:t>
      </w:r>
      <w:r>
        <w:t>послуг</w:t>
      </w:r>
      <w:r w:rsidR="00546D55">
        <w:t xml:space="preserve"> </w:t>
      </w:r>
      <w:r>
        <w:t>на</w:t>
      </w:r>
      <w:r w:rsidR="00546D55">
        <w:t xml:space="preserve"> </w:t>
      </w:r>
      <w:r>
        <w:t>основі</w:t>
      </w:r>
      <w:r w:rsidR="00546D55">
        <w:t xml:space="preserve"> </w:t>
      </w:r>
      <w:r>
        <w:t>витрат</w:t>
      </w:r>
      <w:r w:rsidR="00546D55">
        <w:t xml:space="preserve"> </w:t>
      </w:r>
      <w:r>
        <w:t>на</w:t>
      </w:r>
      <w:r w:rsidR="00546D55">
        <w:t xml:space="preserve"> </w:t>
      </w:r>
      <w:r>
        <w:t>їх</w:t>
      </w:r>
      <w:r w:rsidR="00546D55">
        <w:t xml:space="preserve"> </w:t>
      </w:r>
      <w:r>
        <w:t>надання (іноді його називають метод надбавок) широко використовується в діяльності готельних комплексів і відображає традиційну орієнтацію на надання готельних послуг і у меншій мірі - на ринковий попит. Зустрічаються два різновиди цього методу: - з використанням повних витрат надання готельних послуг; - з використанням граничних витрат надання готельних</w:t>
      </w:r>
      <w:r w:rsidR="00546D55">
        <w:t xml:space="preserve"> </w:t>
      </w:r>
      <w:r>
        <w:t>послуг.</w:t>
      </w:r>
    </w:p>
    <w:p w:rsidR="00FC0C5F" w:rsidRDefault="00EA4245" w:rsidP="00556C9C">
      <w:pPr>
        <w:pStyle w:val="a3"/>
        <w:spacing w:line="360" w:lineRule="auto"/>
        <w:ind w:left="0" w:firstLine="709"/>
      </w:pPr>
      <w:r>
        <w:t>Метод доходу на капітал також базується на витратах на надання готельних послуг, а також на отриманні запланованого доходу на капітал. Метод заснований на тому, що до сумарних витрат на одиницю готельних послуг додається відсоток на вкладений капітал.</w:t>
      </w:r>
    </w:p>
    <w:p w:rsidR="00FC0C5F" w:rsidRDefault="00EA4245" w:rsidP="00556C9C">
      <w:pPr>
        <w:pStyle w:val="a3"/>
        <w:spacing w:line="360" w:lineRule="auto"/>
        <w:ind w:left="0" w:firstLine="709"/>
      </w:pPr>
      <w:r>
        <w:t>Основні</w:t>
      </w:r>
      <w:r w:rsidR="00546D55">
        <w:t xml:space="preserve"> </w:t>
      </w:r>
      <w:r>
        <w:t>переваги</w:t>
      </w:r>
      <w:r w:rsidR="00546D55">
        <w:t xml:space="preserve"> </w:t>
      </w:r>
      <w:r>
        <w:t>цього</w:t>
      </w:r>
      <w:r w:rsidR="00546D55">
        <w:t xml:space="preserve"> </w:t>
      </w:r>
      <w:r>
        <w:t>методу</w:t>
      </w:r>
      <w:r w:rsidR="00546D55">
        <w:t xml:space="preserve"> </w:t>
      </w:r>
      <w:r>
        <w:t>полягають</w:t>
      </w:r>
      <w:r w:rsidR="00546D55">
        <w:t xml:space="preserve"> </w:t>
      </w:r>
      <w:r>
        <w:t>в</w:t>
      </w:r>
      <w:r w:rsidR="00546D55">
        <w:t xml:space="preserve"> </w:t>
      </w:r>
      <w:r>
        <w:t>можливості</w:t>
      </w:r>
      <w:r w:rsidR="00546D55">
        <w:t xml:space="preserve"> </w:t>
      </w:r>
      <w:r>
        <w:t>обліку</w:t>
      </w:r>
      <w:r w:rsidR="00546D55">
        <w:t xml:space="preserve"> </w:t>
      </w:r>
      <w:r>
        <w:t>платності фінансових ресурсів, необхідних для надання готельних послуг і їх продажу. Проте, в період інфляції ставки відсотків за кредит мають високий ступінь невизначеності, що в значній мірі ускладнює використання цього</w:t>
      </w:r>
      <w:r w:rsidR="00546D55">
        <w:t xml:space="preserve"> </w:t>
      </w:r>
      <w:r>
        <w:t>методу.</w:t>
      </w:r>
    </w:p>
    <w:p w:rsidR="00FC0C5F" w:rsidRDefault="00EA4245" w:rsidP="00556C9C">
      <w:pPr>
        <w:pStyle w:val="a3"/>
        <w:spacing w:line="360" w:lineRule="auto"/>
        <w:ind w:left="0" w:firstLine="709"/>
      </w:pPr>
      <w:r>
        <w:t>Метод доходу на капітал призначений для готельних комплексів з великим асортиментом послуг, частина яких є новими для ринку.</w:t>
      </w:r>
    </w:p>
    <w:p w:rsidR="00FC0C5F" w:rsidRDefault="00EA4245" w:rsidP="00556C9C">
      <w:pPr>
        <w:pStyle w:val="a3"/>
        <w:spacing w:line="360" w:lineRule="auto"/>
        <w:ind w:left="0" w:firstLine="709"/>
      </w:pPr>
      <w:r>
        <w:t>Метод визначення цін з орієнтацією на попит (інакше метод оцінки реакції покупців або споживчої оцінки) - це один із найоригінальніших методів ціноутворення, оскільки все більше готельних комплексів орієнтується при встановленні цін не на витрати на надання послуг, а на сприйняття готельних послуг споживачем.</w:t>
      </w:r>
    </w:p>
    <w:p w:rsidR="00FC0C5F" w:rsidRDefault="00EA4245" w:rsidP="00556C9C">
      <w:pPr>
        <w:pStyle w:val="a3"/>
        <w:spacing w:line="360" w:lineRule="auto"/>
        <w:ind w:left="0" w:firstLine="709"/>
      </w:pPr>
      <w:r>
        <w:t>Реалізуючи зазначені методи фінансового управління готельне підприємство забезпечує ефективне формування та використання фінансових ресурсів, за рахунок оновлення готельної інфраструктури, впровадження нових видів послуг та стимулювання власного персоналу.</w:t>
      </w:r>
    </w:p>
    <w:p w:rsidR="00FC0C5F" w:rsidRDefault="00546D55" w:rsidP="00546D55">
      <w:pPr>
        <w:pStyle w:val="Heading1"/>
        <w:tabs>
          <w:tab w:val="left" w:pos="1494"/>
        </w:tabs>
        <w:spacing w:line="360" w:lineRule="auto"/>
        <w:ind w:left="0" w:firstLine="709"/>
      </w:pPr>
      <w:bookmarkStart w:id="0" w:name="_TOC_250008"/>
      <w:r>
        <w:lastRenderedPageBreak/>
        <w:t xml:space="preserve">1.4. </w:t>
      </w:r>
      <w:r w:rsidR="00EA4245">
        <w:t>Методичні підходи оцінки ефективності формування та використання фінансових ресурсів готельного</w:t>
      </w:r>
      <w:bookmarkEnd w:id="0"/>
      <w:r w:rsidR="0004608F">
        <w:t xml:space="preserve"> </w:t>
      </w:r>
      <w:r w:rsidR="00EA4245">
        <w:t>комплексу</w:t>
      </w:r>
    </w:p>
    <w:p w:rsidR="00FC0C5F" w:rsidRPr="002824FD" w:rsidRDefault="00EA4245" w:rsidP="002824FD">
      <w:pPr>
        <w:pStyle w:val="a3"/>
        <w:spacing w:line="360" w:lineRule="auto"/>
        <w:ind w:left="0" w:firstLine="709"/>
      </w:pPr>
      <w:r w:rsidRPr="002824FD">
        <w:t>Ефективність формування та використання фінансових ресурсів готельного комплексу впливає на основні результати фінансового становища готельного господарства. Коефіцієнти ефективності управління фінансовою діяльністю готельного комплексу поділяються на абсолютні і відносні. Абсолютні показують абсолютну вартість (прибуток), а відносні показують співвідношення величин (наприклад, прибутку і витрат). Відносні показники показують який прибуток приносить одиниця сукупного капіталу.</w:t>
      </w:r>
    </w:p>
    <w:p w:rsidR="00FC0C5F" w:rsidRPr="002824FD" w:rsidRDefault="00EA4245" w:rsidP="002824FD">
      <w:pPr>
        <w:pStyle w:val="a3"/>
        <w:spacing w:line="360" w:lineRule="auto"/>
        <w:ind w:left="0" w:firstLine="709"/>
      </w:pPr>
      <w:r w:rsidRPr="002824FD">
        <w:t>Узагальнюючі</w:t>
      </w:r>
      <w:r w:rsidR="002824FD">
        <w:t xml:space="preserve"> </w:t>
      </w:r>
      <w:r w:rsidRPr="002824FD">
        <w:t>показники</w:t>
      </w:r>
      <w:r w:rsidR="002824FD">
        <w:t xml:space="preserve"> </w:t>
      </w:r>
      <w:r w:rsidRPr="002824FD">
        <w:t>характеризують</w:t>
      </w:r>
      <w:r w:rsidR="002824FD">
        <w:t xml:space="preserve"> </w:t>
      </w:r>
      <w:r w:rsidRPr="002824FD">
        <w:t>використання</w:t>
      </w:r>
      <w:r w:rsidR="002824FD">
        <w:t xml:space="preserve"> активної ч</w:t>
      </w:r>
      <w:r w:rsidRPr="002824FD">
        <w:t>астини готельних фондів. Усі ці показники дають можливість проаналізувати діяльність готельного комплексу. Вони подають інформацію для прийнятих поточних рішень [12,</w:t>
      </w:r>
      <w:r w:rsidR="002824FD">
        <w:t xml:space="preserve"> </w:t>
      </w:r>
      <w:r w:rsidRPr="002824FD">
        <w:t>c.</w:t>
      </w:r>
      <w:r w:rsidR="002824FD">
        <w:t xml:space="preserve"> </w:t>
      </w:r>
      <w:r w:rsidRPr="002824FD">
        <w:t>118].</w:t>
      </w:r>
    </w:p>
    <w:p w:rsidR="00FC0C5F" w:rsidRPr="002824FD" w:rsidRDefault="00EA4245" w:rsidP="002824FD">
      <w:pPr>
        <w:pStyle w:val="a3"/>
        <w:tabs>
          <w:tab w:val="left" w:pos="2283"/>
          <w:tab w:val="left" w:pos="4196"/>
          <w:tab w:val="left" w:pos="5735"/>
          <w:tab w:val="left" w:pos="6325"/>
          <w:tab w:val="left" w:pos="7208"/>
          <w:tab w:val="left" w:pos="8195"/>
        </w:tabs>
        <w:spacing w:line="362" w:lineRule="auto"/>
        <w:ind w:left="0" w:firstLine="709"/>
      </w:pPr>
      <w:r w:rsidRPr="002824FD">
        <w:t>Головними тут є загальні економічні показники, до</w:t>
      </w:r>
      <w:r w:rsidR="002824FD">
        <w:t xml:space="preserve"> </w:t>
      </w:r>
      <w:r w:rsidRPr="002824FD">
        <w:t>яких</w:t>
      </w:r>
      <w:r w:rsidR="002824FD">
        <w:t xml:space="preserve"> </w:t>
      </w:r>
      <w:r w:rsidRPr="002824FD">
        <w:t>відноситься</w:t>
      </w:r>
      <w:r w:rsidR="002824FD">
        <w:t xml:space="preserve"> </w:t>
      </w:r>
      <w:r w:rsidRPr="002824FD">
        <w:t>рентабельність</w:t>
      </w:r>
      <w:r w:rsidR="002824FD">
        <w:t xml:space="preserve"> </w:t>
      </w:r>
      <w:r w:rsidRPr="002824FD">
        <w:t>господарської</w:t>
      </w:r>
      <w:r w:rsidR="002824FD">
        <w:t xml:space="preserve"> </w:t>
      </w:r>
      <w:r w:rsidRPr="002824FD">
        <w:t>діяльності,</w:t>
      </w:r>
      <w:r w:rsidR="002824FD">
        <w:t xml:space="preserve"> що являє </w:t>
      </w:r>
      <w:r w:rsidRPr="002824FD">
        <w:t>собою</w:t>
      </w:r>
      <w:r w:rsidR="002824FD">
        <w:t xml:space="preserve"> відношення </w:t>
      </w:r>
      <w:r w:rsidRPr="002824FD">
        <w:t>результатів</w:t>
      </w:r>
      <w:r w:rsidR="002824FD">
        <w:t xml:space="preserve"> </w:t>
      </w:r>
      <w:r w:rsidRPr="002824FD">
        <w:t>господарської</w:t>
      </w:r>
      <w:r w:rsidR="002824FD">
        <w:t xml:space="preserve"> </w:t>
      </w:r>
      <w:r w:rsidRPr="002824FD">
        <w:t>діяльності</w:t>
      </w:r>
      <w:r w:rsidR="002824FD">
        <w:t xml:space="preserve"> </w:t>
      </w:r>
      <w:r w:rsidRPr="002824FD">
        <w:t>до</w:t>
      </w:r>
      <w:r w:rsidR="002824FD">
        <w:t xml:space="preserve"> </w:t>
      </w:r>
      <w:r w:rsidRPr="002824FD">
        <w:t>витрат,</w:t>
      </w:r>
      <w:r w:rsidR="002824FD">
        <w:t xml:space="preserve"> </w:t>
      </w:r>
      <w:r w:rsidRPr="002824FD">
        <w:t>тобто</w:t>
      </w:r>
      <w:r w:rsidR="002824FD">
        <w:t xml:space="preserve"> </w:t>
      </w:r>
      <w:r w:rsidRPr="002824FD">
        <w:t>усіх</w:t>
      </w:r>
      <w:r w:rsidR="002824FD">
        <w:t xml:space="preserve"> </w:t>
      </w:r>
      <w:r w:rsidRPr="002824FD">
        <w:t>залучених</w:t>
      </w:r>
      <w:r w:rsidR="002824FD">
        <w:t xml:space="preserve"> </w:t>
      </w:r>
      <w:r w:rsidRPr="002824FD">
        <w:t>ресурсів.</w:t>
      </w:r>
    </w:p>
    <w:p w:rsidR="00FC0C5F" w:rsidRPr="002824FD" w:rsidRDefault="00EA4245" w:rsidP="002824FD">
      <w:pPr>
        <w:pStyle w:val="a3"/>
        <w:spacing w:line="362" w:lineRule="auto"/>
        <w:ind w:left="0" w:firstLine="709"/>
      </w:pPr>
      <w:r w:rsidRPr="002824FD">
        <w:t>Рентабельність</w:t>
      </w:r>
      <w:r w:rsidR="002824FD">
        <w:t xml:space="preserve"> </w:t>
      </w:r>
      <w:r w:rsidRPr="002824FD">
        <w:t>сукупного</w:t>
      </w:r>
      <w:r w:rsidR="002824FD">
        <w:t xml:space="preserve"> </w:t>
      </w:r>
      <w:r w:rsidRPr="002824FD">
        <w:t>капіталу</w:t>
      </w:r>
      <w:r w:rsidR="002824FD">
        <w:t xml:space="preserve"> </w:t>
      </w:r>
      <w:r w:rsidRPr="002824FD">
        <w:t>готельного</w:t>
      </w:r>
      <w:r w:rsidR="002824FD">
        <w:t xml:space="preserve"> </w:t>
      </w:r>
      <w:r w:rsidRPr="002824FD">
        <w:t>комплексу</w:t>
      </w:r>
      <w:r w:rsidR="002824FD">
        <w:t xml:space="preserve"> </w:t>
      </w:r>
      <w:r w:rsidRPr="002824FD">
        <w:t>визначається</w:t>
      </w:r>
      <w:r w:rsidR="002824FD">
        <w:t xml:space="preserve"> </w:t>
      </w:r>
      <w:r w:rsidRPr="002824FD">
        <w:t>за наступною формулою [19,</w:t>
      </w:r>
      <w:r w:rsidR="002824FD">
        <w:t xml:space="preserve"> </w:t>
      </w:r>
      <w:r w:rsidRPr="002824FD">
        <w:t>c.</w:t>
      </w:r>
      <w:r w:rsidR="002824FD">
        <w:t xml:space="preserve"> </w:t>
      </w:r>
      <w:r w:rsidRPr="002824FD">
        <w:t>192]:</w:t>
      </w:r>
    </w:p>
    <w:p w:rsidR="00FC0C5F" w:rsidRPr="002824FD" w:rsidRDefault="00EA4245" w:rsidP="002824FD">
      <w:pPr>
        <w:pStyle w:val="a3"/>
        <w:tabs>
          <w:tab w:val="left" w:pos="4120"/>
        </w:tabs>
        <w:spacing w:line="360" w:lineRule="auto"/>
        <w:ind w:left="0" w:firstLine="709"/>
        <w:jc w:val="center"/>
      </w:pPr>
      <w:r w:rsidRPr="002824FD">
        <w:t>Р</w:t>
      </w:r>
      <w:r w:rsidRPr="002824FD">
        <w:rPr>
          <w:vertAlign w:val="subscript"/>
        </w:rPr>
        <w:t>СК</w:t>
      </w:r>
      <w:r w:rsidRPr="002824FD">
        <w:t>= П</w:t>
      </w:r>
      <w:r w:rsidRPr="002824FD">
        <w:rPr>
          <w:vertAlign w:val="subscript"/>
        </w:rPr>
        <w:t>Ч</w:t>
      </w:r>
      <w:r w:rsidRPr="002824FD">
        <w:t>/В</w:t>
      </w:r>
      <w:r w:rsidRPr="002824FD">
        <w:rPr>
          <w:vertAlign w:val="subscript"/>
        </w:rPr>
        <w:t>К</w:t>
      </w:r>
      <w:r w:rsidRPr="002824FD">
        <w:tab/>
        <w:t>(1.1),</w:t>
      </w:r>
    </w:p>
    <w:p w:rsidR="002824FD" w:rsidRDefault="002824FD" w:rsidP="002824FD">
      <w:pPr>
        <w:pStyle w:val="a3"/>
        <w:spacing w:line="360" w:lineRule="auto"/>
        <w:ind w:left="0" w:firstLine="709"/>
      </w:pPr>
      <w:r>
        <w:t xml:space="preserve">де </w:t>
      </w:r>
      <w:r w:rsidR="00EA4245" w:rsidRPr="002824FD">
        <w:t>П</w:t>
      </w:r>
      <w:r w:rsidR="00EA4245" w:rsidRPr="002824FD">
        <w:rPr>
          <w:vertAlign w:val="subscript"/>
        </w:rPr>
        <w:t>ч</w:t>
      </w:r>
      <w:r>
        <w:rPr>
          <w:vertAlign w:val="subscript"/>
        </w:rPr>
        <w:t xml:space="preserve"> </w:t>
      </w:r>
      <w:r>
        <w:t xml:space="preserve">– </w:t>
      </w:r>
      <w:r w:rsidR="00EA4245" w:rsidRPr="002824FD">
        <w:t>сума</w:t>
      </w:r>
      <w:r>
        <w:t xml:space="preserve"> </w:t>
      </w:r>
      <w:r w:rsidR="00EA4245" w:rsidRPr="002824FD">
        <w:t>чистого</w:t>
      </w:r>
      <w:r>
        <w:t xml:space="preserve"> </w:t>
      </w:r>
      <w:r w:rsidR="00EA4245" w:rsidRPr="002824FD">
        <w:t>прибутку</w:t>
      </w:r>
      <w:r>
        <w:t xml:space="preserve"> </w:t>
      </w:r>
      <w:r w:rsidR="00EA4245" w:rsidRPr="002824FD">
        <w:t>за</w:t>
      </w:r>
      <w:r>
        <w:t xml:space="preserve"> </w:t>
      </w:r>
      <w:r w:rsidR="00EA4245" w:rsidRPr="002824FD">
        <w:t>звітний</w:t>
      </w:r>
      <w:r>
        <w:t xml:space="preserve"> </w:t>
      </w:r>
      <w:r w:rsidR="00EA4245" w:rsidRPr="002824FD">
        <w:t>період;</w:t>
      </w:r>
      <w:r>
        <w:t xml:space="preserve"> </w:t>
      </w:r>
    </w:p>
    <w:p w:rsidR="00FC0C5F" w:rsidRPr="002824FD" w:rsidRDefault="00EA4245" w:rsidP="002824FD">
      <w:pPr>
        <w:pStyle w:val="a3"/>
        <w:spacing w:line="360" w:lineRule="auto"/>
        <w:ind w:left="0" w:firstLine="709"/>
      </w:pPr>
      <w:r w:rsidRPr="002824FD">
        <w:t>В</w:t>
      </w:r>
      <w:r w:rsidRPr="002824FD">
        <w:rPr>
          <w:vertAlign w:val="subscript"/>
        </w:rPr>
        <w:t>к</w:t>
      </w:r>
      <w:r w:rsidR="002824FD">
        <w:rPr>
          <w:vertAlign w:val="subscript"/>
        </w:rPr>
        <w:t xml:space="preserve"> </w:t>
      </w:r>
      <w:r w:rsidR="002824FD">
        <w:t xml:space="preserve">– </w:t>
      </w:r>
      <w:r w:rsidRPr="002824FD">
        <w:t>середня</w:t>
      </w:r>
      <w:r w:rsidR="002824FD">
        <w:t xml:space="preserve"> </w:t>
      </w:r>
      <w:r w:rsidRPr="002824FD">
        <w:t>вартість</w:t>
      </w:r>
      <w:r w:rsidR="002824FD">
        <w:t xml:space="preserve"> </w:t>
      </w:r>
      <w:r w:rsidRPr="002824FD">
        <w:t>суми основного капіталу та оборотних</w:t>
      </w:r>
      <w:r w:rsidR="002824FD">
        <w:t xml:space="preserve"> </w:t>
      </w:r>
      <w:r w:rsidRPr="002824FD">
        <w:t>коштів.</w:t>
      </w:r>
    </w:p>
    <w:p w:rsidR="00FC0C5F" w:rsidRPr="002824FD" w:rsidRDefault="00EA4245" w:rsidP="002824FD">
      <w:pPr>
        <w:pStyle w:val="a3"/>
        <w:spacing w:line="362" w:lineRule="auto"/>
        <w:ind w:left="0" w:firstLine="709"/>
      </w:pPr>
      <w:r w:rsidRPr="002824FD">
        <w:t>Цей</w:t>
      </w:r>
      <w:r w:rsidR="002824FD">
        <w:t xml:space="preserve"> </w:t>
      </w:r>
      <w:r w:rsidRPr="002824FD">
        <w:t>показник</w:t>
      </w:r>
      <w:r w:rsidR="002824FD">
        <w:t xml:space="preserve"> </w:t>
      </w:r>
      <w:r w:rsidRPr="002824FD">
        <w:t>вказує</w:t>
      </w:r>
      <w:r w:rsidR="002824FD">
        <w:t xml:space="preserve"> </w:t>
      </w:r>
      <w:r w:rsidRPr="002824FD">
        <w:t>на</w:t>
      </w:r>
      <w:r w:rsidR="002824FD">
        <w:t xml:space="preserve"> </w:t>
      </w:r>
      <w:r w:rsidRPr="002824FD">
        <w:t>ефективність</w:t>
      </w:r>
      <w:r w:rsidR="002824FD">
        <w:t xml:space="preserve"> </w:t>
      </w:r>
      <w:r w:rsidRPr="002824FD">
        <w:t>використання</w:t>
      </w:r>
      <w:r w:rsidR="002824FD">
        <w:t xml:space="preserve"> </w:t>
      </w:r>
      <w:r w:rsidRPr="002824FD">
        <w:t>оборотних</w:t>
      </w:r>
      <w:r w:rsidR="002824FD">
        <w:t xml:space="preserve"> </w:t>
      </w:r>
      <w:r w:rsidRPr="002824FD">
        <w:t>і</w:t>
      </w:r>
      <w:r w:rsidR="002824FD">
        <w:t xml:space="preserve"> </w:t>
      </w:r>
      <w:r w:rsidRPr="002824FD">
        <w:t>основних фондів готельного комплексу, тобто визначає, який доход припадає на одиницю сукупного капіталу готельного</w:t>
      </w:r>
      <w:r w:rsidR="002824FD">
        <w:t xml:space="preserve"> </w:t>
      </w:r>
      <w:r w:rsidRPr="002824FD">
        <w:t>комплексу.</w:t>
      </w:r>
    </w:p>
    <w:p w:rsidR="00FC0C5F" w:rsidRDefault="00EA4245" w:rsidP="002824FD">
      <w:pPr>
        <w:pStyle w:val="a3"/>
        <w:spacing w:line="360" w:lineRule="auto"/>
        <w:ind w:left="0" w:firstLine="709"/>
      </w:pPr>
      <w:r w:rsidRPr="002824FD">
        <w:t>Рентабельність проданих послуг у готельному комплексі</w:t>
      </w:r>
      <w:r w:rsidR="002824FD">
        <w:t xml:space="preserve"> </w:t>
      </w:r>
      <w:r w:rsidRPr="002824FD">
        <w:t>[19, c.</w:t>
      </w:r>
      <w:r w:rsidR="002824FD">
        <w:t xml:space="preserve"> </w:t>
      </w:r>
      <w:r w:rsidRPr="002824FD">
        <w:t>192]:</w:t>
      </w:r>
      <w:r w:rsidR="002824FD">
        <w:t xml:space="preserve"> </w:t>
      </w:r>
    </w:p>
    <w:p w:rsidR="002824FD" w:rsidRPr="002824FD" w:rsidRDefault="002824FD" w:rsidP="002824FD">
      <w:pPr>
        <w:pStyle w:val="a3"/>
        <w:tabs>
          <w:tab w:val="left" w:pos="6862"/>
        </w:tabs>
        <w:spacing w:line="360" w:lineRule="auto"/>
        <w:ind w:left="0"/>
        <w:jc w:val="center"/>
      </w:pPr>
      <w:r w:rsidRPr="002824FD">
        <w:t>Р</w:t>
      </w:r>
      <w:r w:rsidRPr="002824FD">
        <w:rPr>
          <w:vertAlign w:val="subscript"/>
        </w:rPr>
        <w:t>пр</w:t>
      </w:r>
      <w:r w:rsidRPr="002824FD">
        <w:t>=П</w:t>
      </w:r>
      <w:r w:rsidRPr="002824FD">
        <w:rPr>
          <w:vertAlign w:val="subscript"/>
        </w:rPr>
        <w:t>ч</w:t>
      </w:r>
      <w:r w:rsidRPr="002824FD">
        <w:t>/В</w:t>
      </w:r>
      <w:r w:rsidRPr="002824FD">
        <w:rPr>
          <w:vertAlign w:val="subscript"/>
        </w:rPr>
        <w:t>р</w:t>
      </w:r>
      <w:r>
        <w:t xml:space="preserve">                                      </w:t>
      </w:r>
      <w:r w:rsidRPr="002824FD">
        <w:t>(1.2),</w:t>
      </w:r>
    </w:p>
    <w:p w:rsidR="003160AA" w:rsidRDefault="002824FD" w:rsidP="002824FD">
      <w:pPr>
        <w:pStyle w:val="a3"/>
        <w:spacing w:line="360" w:lineRule="auto"/>
        <w:ind w:left="0" w:firstLine="709"/>
      </w:pPr>
      <w:r w:rsidRPr="002824FD">
        <w:t>де П</w:t>
      </w:r>
      <w:r w:rsidRPr="002824FD">
        <w:rPr>
          <w:vertAlign w:val="subscript"/>
        </w:rPr>
        <w:t>ч</w:t>
      </w:r>
      <w:r w:rsidRPr="002824FD">
        <w:t xml:space="preserve">- чистий прибуток; </w:t>
      </w:r>
    </w:p>
    <w:p w:rsidR="002824FD" w:rsidRPr="002824FD" w:rsidRDefault="002824FD" w:rsidP="002824FD">
      <w:pPr>
        <w:pStyle w:val="a3"/>
        <w:spacing w:line="360" w:lineRule="auto"/>
        <w:ind w:left="0" w:firstLine="709"/>
      </w:pPr>
      <w:r w:rsidRPr="002824FD">
        <w:t>В</w:t>
      </w:r>
      <w:r w:rsidRPr="002824FD">
        <w:rPr>
          <w:vertAlign w:val="subscript"/>
        </w:rPr>
        <w:t>р</w:t>
      </w:r>
      <w:r w:rsidRPr="002824FD">
        <w:t>- виторг від продажу.</w:t>
      </w:r>
    </w:p>
    <w:p w:rsidR="00FC0C5F" w:rsidRPr="002824FD" w:rsidRDefault="00EA4245" w:rsidP="003160AA">
      <w:pPr>
        <w:pStyle w:val="a3"/>
        <w:spacing w:line="360" w:lineRule="auto"/>
        <w:ind w:left="0" w:firstLine="709"/>
      </w:pPr>
      <w:r w:rsidRPr="002824FD">
        <w:t>Даний показник вказує, який середній дохід має готельний комплекс на кожну</w:t>
      </w:r>
      <w:r w:rsidR="003160AA">
        <w:t xml:space="preserve"> </w:t>
      </w:r>
      <w:r w:rsidRPr="002824FD">
        <w:t>одиницю</w:t>
      </w:r>
      <w:r w:rsidR="003160AA">
        <w:t xml:space="preserve"> </w:t>
      </w:r>
      <w:r w:rsidRPr="002824FD">
        <w:t>продажу,</w:t>
      </w:r>
      <w:r w:rsidR="003160AA">
        <w:t xml:space="preserve"> </w:t>
      </w:r>
      <w:r w:rsidRPr="002824FD">
        <w:t>тобто</w:t>
      </w:r>
      <w:r w:rsidR="003160AA">
        <w:t xml:space="preserve"> </w:t>
      </w:r>
      <w:r w:rsidRPr="002824FD">
        <w:t>вказує</w:t>
      </w:r>
      <w:r w:rsidR="003160AA">
        <w:t xml:space="preserve"> </w:t>
      </w:r>
      <w:r w:rsidRPr="002824FD">
        <w:t>долю</w:t>
      </w:r>
      <w:r w:rsidR="003160AA">
        <w:t xml:space="preserve"> </w:t>
      </w:r>
      <w:r w:rsidRPr="002824FD">
        <w:t>валового</w:t>
      </w:r>
      <w:r w:rsidR="003160AA">
        <w:t xml:space="preserve"> </w:t>
      </w:r>
      <w:r w:rsidRPr="002824FD">
        <w:t>доходу,</w:t>
      </w:r>
      <w:r w:rsidR="003160AA">
        <w:t xml:space="preserve"> </w:t>
      </w:r>
      <w:r w:rsidRPr="002824FD">
        <w:t>що</w:t>
      </w:r>
      <w:r w:rsidR="003160AA">
        <w:t xml:space="preserve"> </w:t>
      </w:r>
      <w:r w:rsidRPr="002824FD">
        <w:t>припадає</w:t>
      </w:r>
      <w:r w:rsidR="003160AA">
        <w:t xml:space="preserve"> </w:t>
      </w:r>
      <w:r w:rsidRPr="002824FD">
        <w:t xml:space="preserve">на </w:t>
      </w:r>
      <w:r w:rsidRPr="002824FD">
        <w:lastRenderedPageBreak/>
        <w:t>грошову одиницю проданих готельних</w:t>
      </w:r>
      <w:r w:rsidR="003160AA">
        <w:t xml:space="preserve"> </w:t>
      </w:r>
      <w:r w:rsidRPr="002824FD">
        <w:t>послуг.</w:t>
      </w:r>
    </w:p>
    <w:p w:rsidR="003160AA" w:rsidRDefault="00EA4245" w:rsidP="003160AA">
      <w:pPr>
        <w:pStyle w:val="a3"/>
        <w:tabs>
          <w:tab w:val="left" w:pos="6915"/>
        </w:tabs>
        <w:spacing w:line="360" w:lineRule="auto"/>
        <w:ind w:left="0" w:firstLine="709"/>
      </w:pPr>
      <w:r w:rsidRPr="002824FD">
        <w:t>Рентабельність діяльності готельного комплексу</w:t>
      </w:r>
      <w:r w:rsidR="003160AA">
        <w:t xml:space="preserve"> </w:t>
      </w:r>
      <w:r w:rsidRPr="002824FD">
        <w:t>[19, c.</w:t>
      </w:r>
      <w:r w:rsidR="003160AA">
        <w:t xml:space="preserve"> </w:t>
      </w:r>
      <w:r w:rsidRPr="002824FD">
        <w:t xml:space="preserve">192]: </w:t>
      </w:r>
    </w:p>
    <w:p w:rsidR="00FC0C5F" w:rsidRPr="002824FD" w:rsidRDefault="00EA4245" w:rsidP="003160AA">
      <w:pPr>
        <w:pStyle w:val="a3"/>
        <w:tabs>
          <w:tab w:val="left" w:pos="6915"/>
        </w:tabs>
        <w:spacing w:line="360" w:lineRule="auto"/>
        <w:ind w:left="0" w:firstLine="709"/>
        <w:jc w:val="center"/>
      </w:pPr>
      <w:r w:rsidRPr="002824FD">
        <w:t>Р</w:t>
      </w:r>
      <w:r w:rsidRPr="002824FD">
        <w:rPr>
          <w:vertAlign w:val="subscript"/>
        </w:rPr>
        <w:t>пр</w:t>
      </w:r>
      <w:r w:rsidRPr="002824FD">
        <w:t>= П</w:t>
      </w:r>
      <w:r w:rsidRPr="002824FD">
        <w:rPr>
          <w:vertAlign w:val="subscript"/>
        </w:rPr>
        <w:t>ч</w:t>
      </w:r>
      <w:r w:rsidRPr="002824FD">
        <w:t>/В</w:t>
      </w:r>
      <w:r w:rsidRPr="002824FD">
        <w:rPr>
          <w:vertAlign w:val="subscript"/>
        </w:rPr>
        <w:t>нп</w:t>
      </w:r>
      <w:r w:rsidR="003160AA">
        <w:t xml:space="preserve">                                       </w:t>
      </w:r>
      <w:r w:rsidRPr="002824FD">
        <w:t>(1.3),</w:t>
      </w:r>
    </w:p>
    <w:p w:rsidR="003160AA" w:rsidRDefault="00EA4245" w:rsidP="003160AA">
      <w:pPr>
        <w:pStyle w:val="a3"/>
        <w:spacing w:line="360" w:lineRule="auto"/>
        <w:ind w:left="0" w:firstLine="709"/>
      </w:pPr>
      <w:r w:rsidRPr="002824FD">
        <w:t>де П</w:t>
      </w:r>
      <w:r w:rsidRPr="002824FD">
        <w:rPr>
          <w:vertAlign w:val="subscript"/>
        </w:rPr>
        <w:t>ч</w:t>
      </w:r>
      <w:r w:rsidRPr="002824FD">
        <w:t xml:space="preserve">- чистий прибуток; </w:t>
      </w:r>
    </w:p>
    <w:p w:rsidR="00FC0C5F" w:rsidRPr="002824FD" w:rsidRDefault="00EA4245" w:rsidP="003160AA">
      <w:pPr>
        <w:pStyle w:val="a3"/>
        <w:spacing w:line="360" w:lineRule="auto"/>
        <w:ind w:left="0" w:firstLine="709"/>
      </w:pPr>
      <w:r w:rsidRPr="002824FD">
        <w:t>В</w:t>
      </w:r>
      <w:r w:rsidRPr="002824FD">
        <w:rPr>
          <w:vertAlign w:val="subscript"/>
        </w:rPr>
        <w:t>нп</w:t>
      </w:r>
      <w:r w:rsidRPr="002824FD">
        <w:t>- витрати на надання послуг.</w:t>
      </w:r>
    </w:p>
    <w:p w:rsidR="00FC0C5F" w:rsidRPr="002824FD" w:rsidRDefault="00EA4245" w:rsidP="003160AA">
      <w:pPr>
        <w:pStyle w:val="a3"/>
        <w:spacing w:line="360" w:lineRule="auto"/>
        <w:ind w:left="0" w:firstLine="709"/>
      </w:pPr>
      <w:r w:rsidRPr="002824FD">
        <w:t>Цей показник показує, який чистий прибуток припадає на одиницю витрат</w:t>
      </w:r>
      <w:r w:rsidR="003160AA">
        <w:t xml:space="preserve"> </w:t>
      </w:r>
      <w:r w:rsidRPr="002824FD">
        <w:t>на</w:t>
      </w:r>
      <w:r w:rsidR="003160AA">
        <w:t xml:space="preserve"> </w:t>
      </w:r>
      <w:r w:rsidRPr="002824FD">
        <w:t>надання</w:t>
      </w:r>
      <w:r w:rsidR="003160AA">
        <w:t xml:space="preserve"> </w:t>
      </w:r>
      <w:r w:rsidRPr="002824FD">
        <w:t>послуг.</w:t>
      </w:r>
      <w:r w:rsidR="003160AA">
        <w:t xml:space="preserve"> </w:t>
      </w:r>
      <w:r w:rsidRPr="002824FD">
        <w:t>Рівень</w:t>
      </w:r>
      <w:r w:rsidR="003160AA">
        <w:t xml:space="preserve"> </w:t>
      </w:r>
      <w:r w:rsidRPr="002824FD">
        <w:t>рентабельності</w:t>
      </w:r>
      <w:r w:rsidR="003160AA">
        <w:t xml:space="preserve"> </w:t>
      </w:r>
      <w:r w:rsidRPr="002824FD">
        <w:t>залежить</w:t>
      </w:r>
      <w:r w:rsidR="003160AA">
        <w:t xml:space="preserve"> </w:t>
      </w:r>
      <w:r w:rsidRPr="002824FD">
        <w:t>від</w:t>
      </w:r>
      <w:r w:rsidR="003160AA">
        <w:t xml:space="preserve"> </w:t>
      </w:r>
      <w:r w:rsidRPr="002824FD">
        <w:t>відносної</w:t>
      </w:r>
      <w:r w:rsidR="003160AA">
        <w:t xml:space="preserve"> </w:t>
      </w:r>
      <w:r w:rsidRPr="002824FD">
        <w:t>частки доходу до реалізації і суми витрат на надання однієї</w:t>
      </w:r>
      <w:r w:rsidR="003160AA">
        <w:t xml:space="preserve"> </w:t>
      </w:r>
      <w:r w:rsidRPr="002824FD">
        <w:t>послуги.</w:t>
      </w:r>
    </w:p>
    <w:p w:rsidR="00FC0C5F" w:rsidRPr="002824FD" w:rsidRDefault="00EA4245" w:rsidP="003160AA">
      <w:pPr>
        <w:pStyle w:val="a3"/>
        <w:spacing w:line="360" w:lineRule="auto"/>
        <w:ind w:left="0" w:firstLine="709"/>
      </w:pPr>
      <w:r w:rsidRPr="002824FD">
        <w:t>Рентабельність акції [12, c.</w:t>
      </w:r>
      <w:r w:rsidR="003160AA">
        <w:t xml:space="preserve"> </w:t>
      </w:r>
      <w:r w:rsidRPr="002824FD">
        <w:t>106]:</w:t>
      </w:r>
    </w:p>
    <w:p w:rsidR="00FC0C5F" w:rsidRPr="002824FD" w:rsidRDefault="003160AA" w:rsidP="003160AA">
      <w:pPr>
        <w:tabs>
          <w:tab w:val="left" w:pos="6862"/>
        </w:tabs>
        <w:spacing w:line="360" w:lineRule="auto"/>
        <w:ind w:firstLine="709"/>
        <w:jc w:val="center"/>
        <w:rPr>
          <w:sz w:val="28"/>
          <w:szCs w:val="28"/>
        </w:rPr>
      </w:pPr>
      <w:r>
        <w:rPr>
          <w:sz w:val="28"/>
          <w:szCs w:val="28"/>
        </w:rPr>
        <w:t>Р</w:t>
      </w:r>
      <w:r>
        <w:rPr>
          <w:sz w:val="18"/>
          <w:szCs w:val="18"/>
        </w:rPr>
        <w:t xml:space="preserve">лк </w:t>
      </w:r>
      <w:r>
        <w:rPr>
          <w:sz w:val="28"/>
          <w:szCs w:val="28"/>
        </w:rPr>
        <w:t>= Д</w:t>
      </w:r>
      <w:r>
        <w:rPr>
          <w:sz w:val="18"/>
          <w:szCs w:val="18"/>
        </w:rPr>
        <w:t>1АК</w:t>
      </w:r>
      <w:r>
        <w:rPr>
          <w:sz w:val="28"/>
          <w:szCs w:val="28"/>
        </w:rPr>
        <w:t>/Ц</w:t>
      </w:r>
      <w:r>
        <w:rPr>
          <w:sz w:val="18"/>
          <w:szCs w:val="18"/>
        </w:rPr>
        <w:t>рлк</w:t>
      </w:r>
      <w:r w:rsidR="00EA4245" w:rsidRPr="002824FD">
        <w:rPr>
          <w:position w:val="-2"/>
          <w:sz w:val="28"/>
          <w:szCs w:val="28"/>
        </w:rPr>
        <w:tab/>
      </w:r>
      <w:r w:rsidR="00EA4245" w:rsidRPr="002824FD">
        <w:rPr>
          <w:sz w:val="28"/>
          <w:szCs w:val="28"/>
        </w:rPr>
        <w:t>(1.4),</w:t>
      </w:r>
    </w:p>
    <w:p w:rsidR="003160AA" w:rsidRDefault="00EA4245" w:rsidP="003160AA">
      <w:pPr>
        <w:pStyle w:val="a3"/>
        <w:spacing w:line="360" w:lineRule="auto"/>
        <w:ind w:left="0" w:firstLine="709"/>
      </w:pPr>
      <w:r w:rsidRPr="002824FD">
        <w:t>де Д</w:t>
      </w:r>
      <w:r w:rsidRPr="002824FD">
        <w:rPr>
          <w:vertAlign w:val="subscript"/>
        </w:rPr>
        <w:t>1АК</w:t>
      </w:r>
      <w:r w:rsidRPr="002824FD">
        <w:t xml:space="preserve">- дивіденди на одну акцію; </w:t>
      </w:r>
    </w:p>
    <w:p w:rsidR="00FC0C5F" w:rsidRPr="002824FD" w:rsidRDefault="00EA4245" w:rsidP="003160AA">
      <w:pPr>
        <w:pStyle w:val="a3"/>
        <w:spacing w:line="360" w:lineRule="auto"/>
        <w:ind w:left="0" w:firstLine="709"/>
      </w:pPr>
      <w:r w:rsidRPr="002824FD">
        <w:t>Ц</w:t>
      </w:r>
      <w:r w:rsidRPr="002824FD">
        <w:rPr>
          <w:vertAlign w:val="subscript"/>
        </w:rPr>
        <w:t>рдк</w:t>
      </w:r>
      <w:r w:rsidRPr="002824FD">
        <w:t>- ринкова ціна однієї акції, що котирується.</w:t>
      </w:r>
    </w:p>
    <w:p w:rsidR="00FC0C5F" w:rsidRPr="002824FD" w:rsidRDefault="00EA4245" w:rsidP="003160AA">
      <w:pPr>
        <w:pStyle w:val="a3"/>
        <w:spacing w:line="360" w:lineRule="auto"/>
        <w:ind w:left="0" w:firstLine="709"/>
      </w:pPr>
      <w:r w:rsidRPr="002824FD">
        <w:t>Цей показник показує, які дивіденди припадають на одну акцію. Це важливий показник для акціонерів, майбутніх інвесторів і перспектив готельного комплексу.</w:t>
      </w:r>
    </w:p>
    <w:p w:rsidR="00FC0C5F" w:rsidRPr="002824FD" w:rsidRDefault="00EA4245" w:rsidP="003160AA">
      <w:pPr>
        <w:pStyle w:val="a3"/>
        <w:tabs>
          <w:tab w:val="left" w:pos="6833"/>
        </w:tabs>
        <w:spacing w:line="360" w:lineRule="auto"/>
        <w:ind w:left="0" w:firstLine="709"/>
        <w:jc w:val="center"/>
      </w:pPr>
      <w:r w:rsidRPr="002824FD">
        <w:t>Коефіцієнт ефективності використання основного капіталу</w:t>
      </w:r>
      <w:r w:rsidR="003160AA">
        <w:t xml:space="preserve"> </w:t>
      </w:r>
      <w:r w:rsidRPr="002824FD">
        <w:t>[19, c.</w:t>
      </w:r>
      <w:r w:rsidR="003160AA">
        <w:t xml:space="preserve"> </w:t>
      </w:r>
      <w:r w:rsidRPr="002824FD">
        <w:t>193]: Р</w:t>
      </w:r>
      <w:r w:rsidRPr="002824FD">
        <w:rPr>
          <w:vertAlign w:val="subscript"/>
        </w:rPr>
        <w:t>пр</w:t>
      </w:r>
      <w:r w:rsidRPr="002824FD">
        <w:t>= П</w:t>
      </w:r>
      <w:r w:rsidRPr="002824FD">
        <w:rPr>
          <w:vertAlign w:val="subscript"/>
        </w:rPr>
        <w:t>р</w:t>
      </w:r>
      <w:r w:rsidRPr="002824FD">
        <w:t>/О</w:t>
      </w:r>
      <w:r w:rsidRPr="002824FD">
        <w:rPr>
          <w:vertAlign w:val="subscript"/>
        </w:rPr>
        <w:t>к</w:t>
      </w:r>
      <w:r w:rsidRPr="002824FD">
        <w:tab/>
        <w:t>(1.5),</w:t>
      </w:r>
    </w:p>
    <w:p w:rsidR="00140259" w:rsidRDefault="00EA4245" w:rsidP="003160AA">
      <w:pPr>
        <w:pStyle w:val="a3"/>
        <w:spacing w:line="360" w:lineRule="auto"/>
        <w:ind w:left="0" w:firstLine="709"/>
      </w:pPr>
      <w:r w:rsidRPr="002824FD">
        <w:t>де П</w:t>
      </w:r>
      <w:r w:rsidRPr="002824FD">
        <w:rPr>
          <w:vertAlign w:val="subscript"/>
        </w:rPr>
        <w:t>р</w:t>
      </w:r>
      <w:r w:rsidRPr="002824FD">
        <w:t xml:space="preserve">- прибуток від реалізації; </w:t>
      </w:r>
    </w:p>
    <w:p w:rsidR="00FC0C5F" w:rsidRPr="002824FD" w:rsidRDefault="00EA4245" w:rsidP="003160AA">
      <w:pPr>
        <w:pStyle w:val="a3"/>
        <w:spacing w:line="360" w:lineRule="auto"/>
        <w:ind w:left="0" w:firstLine="709"/>
      </w:pPr>
      <w:r w:rsidRPr="002824FD">
        <w:t>О</w:t>
      </w:r>
      <w:r w:rsidRPr="002824FD">
        <w:rPr>
          <w:vertAlign w:val="subscript"/>
        </w:rPr>
        <w:t>к</w:t>
      </w:r>
      <w:r w:rsidRPr="002824FD">
        <w:t>- основний капітал.</w:t>
      </w:r>
    </w:p>
    <w:p w:rsidR="00FC0C5F" w:rsidRPr="002824FD" w:rsidRDefault="00EA4245" w:rsidP="003160AA">
      <w:pPr>
        <w:pStyle w:val="a3"/>
        <w:spacing w:line="360" w:lineRule="auto"/>
        <w:ind w:left="0" w:firstLine="709"/>
      </w:pPr>
      <w:r w:rsidRPr="002824FD">
        <w:t>Даний коефіцієнт показує обсяг доходу від реалізації, що припадає на одиницю основного капіталу.</w:t>
      </w:r>
    </w:p>
    <w:p w:rsidR="00FC0C5F" w:rsidRPr="002824FD" w:rsidRDefault="00EA4245" w:rsidP="003160AA">
      <w:pPr>
        <w:pStyle w:val="a3"/>
        <w:spacing w:line="360" w:lineRule="auto"/>
        <w:ind w:left="0" w:firstLine="709"/>
      </w:pPr>
      <w:r w:rsidRPr="002824FD">
        <w:t>Коефіцієнт сталості економічного зростання</w:t>
      </w:r>
      <w:r w:rsidR="00140259">
        <w:t xml:space="preserve"> </w:t>
      </w:r>
      <w:r w:rsidRPr="002824FD">
        <w:t>[12, c.</w:t>
      </w:r>
      <w:r w:rsidR="00140259">
        <w:t xml:space="preserve"> </w:t>
      </w:r>
      <w:r w:rsidRPr="002824FD">
        <w:t>108]:</w:t>
      </w:r>
    </w:p>
    <w:p w:rsidR="00FC0C5F" w:rsidRPr="002824FD" w:rsidRDefault="00EA4245" w:rsidP="00140259">
      <w:pPr>
        <w:pStyle w:val="a3"/>
        <w:tabs>
          <w:tab w:val="left" w:pos="8758"/>
        </w:tabs>
        <w:spacing w:line="360" w:lineRule="auto"/>
        <w:ind w:left="0" w:firstLine="709"/>
        <w:jc w:val="center"/>
      </w:pPr>
      <w:r w:rsidRPr="002824FD">
        <w:t>К</w:t>
      </w:r>
      <w:r w:rsidRPr="002824FD">
        <w:rPr>
          <w:vertAlign w:val="subscript"/>
        </w:rPr>
        <w:t>СТЕЗР</w:t>
      </w:r>
      <w:r w:rsidRPr="002824FD">
        <w:t xml:space="preserve">= </w:t>
      </w:r>
      <w:r w:rsidRPr="002824FD">
        <w:rPr>
          <w:spacing w:val="-3"/>
        </w:rPr>
        <w:t>(П</w:t>
      </w:r>
      <w:r w:rsidRPr="002824FD">
        <w:rPr>
          <w:spacing w:val="-3"/>
          <w:vertAlign w:val="subscript"/>
        </w:rPr>
        <w:t>Ч</w:t>
      </w:r>
      <w:r w:rsidRPr="002824FD">
        <w:t>-Д</w:t>
      </w:r>
      <w:r w:rsidRPr="002824FD">
        <w:rPr>
          <w:vertAlign w:val="subscript"/>
        </w:rPr>
        <w:t>АК</w:t>
      </w:r>
      <w:r w:rsidRPr="002824FD">
        <w:t>)/В</w:t>
      </w:r>
      <w:r w:rsidRPr="002824FD">
        <w:rPr>
          <w:vertAlign w:val="subscript"/>
        </w:rPr>
        <w:t>К</w:t>
      </w:r>
      <w:r w:rsidRPr="002824FD">
        <w:tab/>
        <w:t>(1.6)</w:t>
      </w:r>
    </w:p>
    <w:p w:rsidR="00140259" w:rsidRDefault="00EA4245" w:rsidP="003160AA">
      <w:pPr>
        <w:pStyle w:val="a3"/>
        <w:spacing w:line="360" w:lineRule="auto"/>
        <w:ind w:left="0" w:firstLine="709"/>
      </w:pPr>
      <w:r w:rsidRPr="002824FD">
        <w:t>де П</w:t>
      </w:r>
      <w:r w:rsidRPr="002824FD">
        <w:rPr>
          <w:vertAlign w:val="subscript"/>
        </w:rPr>
        <w:t>ч</w:t>
      </w:r>
      <w:r w:rsidRPr="002824FD">
        <w:t xml:space="preserve">- чистий прибуток; </w:t>
      </w:r>
    </w:p>
    <w:p w:rsidR="00140259" w:rsidRDefault="00EA4245" w:rsidP="003160AA">
      <w:pPr>
        <w:pStyle w:val="a3"/>
        <w:spacing w:line="360" w:lineRule="auto"/>
        <w:ind w:left="0" w:firstLine="709"/>
      </w:pPr>
      <w:r w:rsidRPr="002824FD">
        <w:t>В</w:t>
      </w:r>
      <w:r w:rsidRPr="002824FD">
        <w:rPr>
          <w:vertAlign w:val="subscript"/>
        </w:rPr>
        <w:t>к</w:t>
      </w:r>
      <w:r w:rsidRPr="002824FD">
        <w:t xml:space="preserve">- власний капітал: </w:t>
      </w:r>
    </w:p>
    <w:p w:rsidR="00FC0C5F" w:rsidRPr="002824FD" w:rsidRDefault="00EA4245" w:rsidP="003160AA">
      <w:pPr>
        <w:pStyle w:val="a3"/>
        <w:spacing w:line="360" w:lineRule="auto"/>
        <w:ind w:left="0" w:firstLine="709"/>
      </w:pPr>
      <w:r w:rsidRPr="002824FD">
        <w:t>Д</w:t>
      </w:r>
      <w:r w:rsidRPr="002824FD">
        <w:rPr>
          <w:vertAlign w:val="subscript"/>
        </w:rPr>
        <w:t>дк</w:t>
      </w:r>
      <w:r w:rsidRPr="002824FD">
        <w:t>- дивіденди, які виплачуються акціонерам.</w:t>
      </w:r>
    </w:p>
    <w:p w:rsidR="00FC0C5F" w:rsidRPr="002824FD" w:rsidRDefault="00EA4245" w:rsidP="003160AA">
      <w:pPr>
        <w:pStyle w:val="a3"/>
        <w:spacing w:line="360" w:lineRule="auto"/>
        <w:ind w:left="0" w:firstLine="709"/>
      </w:pPr>
      <w:r w:rsidRPr="002824FD">
        <w:t>Цей коефіцієнт показує з яким середнім зростанням буде розвиватися готельний комплекс у наступному (тривалому) періоді.</w:t>
      </w:r>
    </w:p>
    <w:p w:rsidR="00FC0C5F" w:rsidRPr="002824FD" w:rsidRDefault="00EA4245" w:rsidP="003160AA">
      <w:pPr>
        <w:pStyle w:val="a3"/>
        <w:spacing w:line="360" w:lineRule="auto"/>
        <w:ind w:left="0" w:firstLine="709"/>
      </w:pPr>
      <w:r w:rsidRPr="002824FD">
        <w:t>Коефіцієнт місткості основного капіталу</w:t>
      </w:r>
      <w:r w:rsidR="003160AA">
        <w:t xml:space="preserve"> </w:t>
      </w:r>
      <w:r w:rsidRPr="002824FD">
        <w:t>[19, c.193]:</w:t>
      </w:r>
    </w:p>
    <w:p w:rsidR="00FC0C5F" w:rsidRDefault="00FC0C5F" w:rsidP="003160AA">
      <w:pPr>
        <w:spacing w:line="360" w:lineRule="auto"/>
        <w:ind w:firstLine="709"/>
        <w:jc w:val="both"/>
        <w:rPr>
          <w:sz w:val="28"/>
          <w:szCs w:val="28"/>
        </w:rPr>
      </w:pPr>
    </w:p>
    <w:p w:rsidR="00FC0C5F" w:rsidRPr="002824FD" w:rsidRDefault="00EA4245" w:rsidP="00140259">
      <w:pPr>
        <w:pStyle w:val="a3"/>
        <w:tabs>
          <w:tab w:val="left" w:pos="8058"/>
        </w:tabs>
        <w:spacing w:line="360" w:lineRule="auto"/>
        <w:ind w:left="0" w:firstLine="709"/>
        <w:jc w:val="center"/>
      </w:pPr>
      <w:r w:rsidRPr="002824FD">
        <w:lastRenderedPageBreak/>
        <w:t>К</w:t>
      </w:r>
      <w:r w:rsidRPr="002824FD">
        <w:rPr>
          <w:vertAlign w:val="subscript"/>
        </w:rPr>
        <w:t>мок</w:t>
      </w:r>
      <w:r w:rsidRPr="002824FD">
        <w:t>=О</w:t>
      </w:r>
      <w:r w:rsidRPr="002824FD">
        <w:rPr>
          <w:vertAlign w:val="subscript"/>
        </w:rPr>
        <w:t>к</w:t>
      </w:r>
      <w:r w:rsidRPr="002824FD">
        <w:t>/В</w:t>
      </w:r>
      <w:r w:rsidRPr="002824FD">
        <w:rPr>
          <w:vertAlign w:val="subscript"/>
        </w:rPr>
        <w:t>р</w:t>
      </w:r>
      <w:r w:rsidRPr="002824FD">
        <w:tab/>
        <w:t>(1.7),</w:t>
      </w:r>
    </w:p>
    <w:p w:rsidR="00140259" w:rsidRDefault="00EA4245" w:rsidP="003160AA">
      <w:pPr>
        <w:pStyle w:val="a3"/>
        <w:spacing w:line="360" w:lineRule="auto"/>
        <w:ind w:left="0" w:firstLine="709"/>
      </w:pPr>
      <w:r w:rsidRPr="002824FD">
        <w:t>де В</w:t>
      </w:r>
      <w:r w:rsidRPr="002824FD">
        <w:rPr>
          <w:vertAlign w:val="subscript"/>
        </w:rPr>
        <w:t>р</w:t>
      </w:r>
      <w:r w:rsidRPr="002824FD">
        <w:t xml:space="preserve">- виторг від реалізації послуг; </w:t>
      </w:r>
    </w:p>
    <w:p w:rsidR="00FC0C5F" w:rsidRPr="002824FD" w:rsidRDefault="00EA4245" w:rsidP="003160AA">
      <w:pPr>
        <w:pStyle w:val="a3"/>
        <w:spacing w:line="360" w:lineRule="auto"/>
        <w:ind w:left="0" w:firstLine="709"/>
      </w:pPr>
      <w:r w:rsidRPr="002824FD">
        <w:t>О</w:t>
      </w:r>
      <w:r w:rsidRPr="002824FD">
        <w:rPr>
          <w:vertAlign w:val="subscript"/>
        </w:rPr>
        <w:t>к</w:t>
      </w:r>
      <w:r w:rsidRPr="002824FD">
        <w:t>- середня вартість основного капіталу.</w:t>
      </w:r>
    </w:p>
    <w:p w:rsidR="00FC0C5F" w:rsidRPr="002824FD" w:rsidRDefault="00EA4245" w:rsidP="003160AA">
      <w:pPr>
        <w:pStyle w:val="a3"/>
        <w:spacing w:line="360" w:lineRule="auto"/>
        <w:ind w:left="0" w:firstLine="709"/>
      </w:pPr>
      <w:r w:rsidRPr="002824FD">
        <w:t>Даний коефіцієнт показує кількість основного капіталу що припадає на 1 грошову одиницю виторгу від продажу готельних послуг.</w:t>
      </w:r>
    </w:p>
    <w:p w:rsidR="00FC0C5F" w:rsidRPr="002824FD" w:rsidRDefault="00EA4245" w:rsidP="003160AA">
      <w:pPr>
        <w:pStyle w:val="a3"/>
        <w:spacing w:line="360" w:lineRule="auto"/>
        <w:ind w:left="0" w:firstLine="709"/>
      </w:pPr>
      <w:r w:rsidRPr="002824FD">
        <w:t>Коефіцієнт періоду окупності основного капіталу</w:t>
      </w:r>
      <w:r w:rsidR="00140259">
        <w:t xml:space="preserve"> </w:t>
      </w:r>
      <w:r w:rsidRPr="002824FD">
        <w:t>[19, c.</w:t>
      </w:r>
      <w:r w:rsidR="00140259">
        <w:t xml:space="preserve"> </w:t>
      </w:r>
      <w:r w:rsidRPr="002824FD">
        <w:t>194]:</w:t>
      </w:r>
    </w:p>
    <w:p w:rsidR="00FC0C5F" w:rsidRPr="002824FD" w:rsidRDefault="00EA4245" w:rsidP="00140259">
      <w:pPr>
        <w:pStyle w:val="a3"/>
        <w:tabs>
          <w:tab w:val="left" w:pos="7928"/>
        </w:tabs>
        <w:spacing w:line="360" w:lineRule="auto"/>
        <w:ind w:left="0" w:firstLine="709"/>
        <w:jc w:val="center"/>
      </w:pPr>
      <w:r w:rsidRPr="002824FD">
        <w:t>К</w:t>
      </w:r>
      <w:r w:rsidRPr="002824FD">
        <w:rPr>
          <w:vertAlign w:val="subscript"/>
        </w:rPr>
        <w:t>окок</w:t>
      </w:r>
      <w:r w:rsidRPr="002824FD">
        <w:t>= О</w:t>
      </w:r>
      <w:r w:rsidRPr="002824FD">
        <w:rPr>
          <w:vertAlign w:val="subscript"/>
        </w:rPr>
        <w:t>к</w:t>
      </w:r>
      <w:r w:rsidRPr="002824FD">
        <w:t>/П</w:t>
      </w:r>
      <w:r w:rsidRPr="002824FD">
        <w:rPr>
          <w:vertAlign w:val="subscript"/>
        </w:rPr>
        <w:t>ч</w:t>
      </w:r>
      <w:r w:rsidRPr="002824FD">
        <w:tab/>
        <w:t>(1.8),</w:t>
      </w:r>
    </w:p>
    <w:p w:rsidR="00FC0C5F" w:rsidRPr="002824FD" w:rsidRDefault="00EA4245" w:rsidP="003160AA">
      <w:pPr>
        <w:pStyle w:val="a3"/>
        <w:spacing w:line="360" w:lineRule="auto"/>
        <w:ind w:left="0" w:firstLine="709"/>
      </w:pPr>
      <w:r w:rsidRPr="002824FD">
        <w:t>де П</w:t>
      </w:r>
      <w:r w:rsidRPr="002824FD">
        <w:rPr>
          <w:vertAlign w:val="subscript"/>
        </w:rPr>
        <w:t>ч</w:t>
      </w:r>
      <w:r w:rsidRPr="002824FD">
        <w:t>- чистий прибуток; О</w:t>
      </w:r>
      <w:r w:rsidRPr="002824FD">
        <w:rPr>
          <w:vertAlign w:val="subscript"/>
        </w:rPr>
        <w:t>к</w:t>
      </w:r>
      <w:r w:rsidRPr="002824FD">
        <w:t>- основний капітал.</w:t>
      </w:r>
    </w:p>
    <w:p w:rsidR="00FC0C5F" w:rsidRPr="002824FD" w:rsidRDefault="00EA4245" w:rsidP="003160AA">
      <w:pPr>
        <w:pStyle w:val="a3"/>
        <w:spacing w:line="360" w:lineRule="auto"/>
        <w:ind w:left="0" w:firstLine="709"/>
      </w:pPr>
      <w:r w:rsidRPr="002824FD">
        <w:t>Даний коефіцієнт показує кількість основного капіталу, що припадає на одиницю чистого прибутку.</w:t>
      </w:r>
    </w:p>
    <w:p w:rsidR="00FC0C5F" w:rsidRPr="002824FD" w:rsidRDefault="00EA4245" w:rsidP="003160AA">
      <w:pPr>
        <w:pStyle w:val="a3"/>
        <w:spacing w:line="360" w:lineRule="auto"/>
        <w:ind w:left="0" w:firstLine="709"/>
      </w:pPr>
      <w:r w:rsidRPr="002824FD">
        <w:t>Коефіцієнт фінансової незалежності</w:t>
      </w:r>
      <w:r w:rsidR="00140259">
        <w:t xml:space="preserve"> </w:t>
      </w:r>
      <w:r w:rsidRPr="002824FD">
        <w:t>[19, c.</w:t>
      </w:r>
      <w:r w:rsidR="00140259">
        <w:t xml:space="preserve"> </w:t>
      </w:r>
      <w:r w:rsidRPr="002824FD">
        <w:t>194]:</w:t>
      </w:r>
    </w:p>
    <w:p w:rsidR="00FC0C5F" w:rsidRPr="002824FD" w:rsidRDefault="00EA4245" w:rsidP="00140259">
      <w:pPr>
        <w:pStyle w:val="a3"/>
        <w:tabs>
          <w:tab w:val="left" w:pos="8322"/>
        </w:tabs>
        <w:spacing w:line="360" w:lineRule="auto"/>
        <w:ind w:left="0" w:firstLine="709"/>
        <w:jc w:val="center"/>
      </w:pPr>
      <w:r w:rsidRPr="002824FD">
        <w:t>Кфз=В/В</w:t>
      </w:r>
      <w:r w:rsidRPr="002824FD">
        <w:rPr>
          <w:vertAlign w:val="subscript"/>
        </w:rPr>
        <w:t>вк</w:t>
      </w:r>
      <w:r w:rsidRPr="002824FD">
        <w:tab/>
        <w:t>(1.9),</w:t>
      </w:r>
    </w:p>
    <w:p w:rsidR="00140259" w:rsidRDefault="00EA4245" w:rsidP="003160AA">
      <w:pPr>
        <w:pStyle w:val="a3"/>
        <w:spacing w:line="360" w:lineRule="auto"/>
        <w:ind w:left="0" w:firstLine="709"/>
      </w:pPr>
      <w:r w:rsidRPr="002824FD">
        <w:t>де В</w:t>
      </w:r>
      <w:r w:rsidRPr="002824FD">
        <w:rPr>
          <w:vertAlign w:val="subscript"/>
        </w:rPr>
        <w:t>вк</w:t>
      </w:r>
      <w:r w:rsidRPr="002824FD">
        <w:t xml:space="preserve">- середня вартість власного капіталу за звітний період; </w:t>
      </w:r>
    </w:p>
    <w:p w:rsidR="00FC0C5F" w:rsidRPr="002824FD" w:rsidRDefault="00EA4245" w:rsidP="003160AA">
      <w:pPr>
        <w:pStyle w:val="a3"/>
        <w:spacing w:line="360" w:lineRule="auto"/>
        <w:ind w:left="0" w:firstLine="709"/>
      </w:pPr>
      <w:r w:rsidRPr="002824FD">
        <w:t>В - середня вартість усіх господарських коштів.</w:t>
      </w:r>
    </w:p>
    <w:p w:rsidR="00FC0C5F" w:rsidRPr="002824FD" w:rsidRDefault="00EA4245" w:rsidP="003160AA">
      <w:pPr>
        <w:pStyle w:val="a3"/>
        <w:spacing w:line="360" w:lineRule="auto"/>
        <w:ind w:left="0" w:firstLine="709"/>
      </w:pPr>
      <w:r w:rsidRPr="002824FD">
        <w:t>Даний коефіцієнт показує, яка кількість усіх загальних коштів припадає на одну грошову одиницю власного капіталу. Чим більше коефіцієнт, тим більше залежність готельного комплексу від запозичених фінансових коштів.</w:t>
      </w:r>
    </w:p>
    <w:p w:rsidR="00FC0C5F" w:rsidRPr="002824FD" w:rsidRDefault="00EA4245" w:rsidP="003160AA">
      <w:pPr>
        <w:pStyle w:val="a3"/>
        <w:spacing w:line="360" w:lineRule="auto"/>
        <w:ind w:left="0" w:firstLine="709"/>
      </w:pPr>
      <w:r w:rsidRPr="002824FD">
        <w:t>Коефіцієнт структури довгострокових капіталовкладень</w:t>
      </w:r>
      <w:r w:rsidR="00140259">
        <w:t xml:space="preserve"> </w:t>
      </w:r>
      <w:r w:rsidRPr="002824FD">
        <w:t>[19, c.</w:t>
      </w:r>
      <w:r w:rsidR="00140259">
        <w:t xml:space="preserve"> </w:t>
      </w:r>
      <w:r w:rsidRPr="002824FD">
        <w:t>194]:</w:t>
      </w:r>
    </w:p>
    <w:p w:rsidR="00FC0C5F" w:rsidRPr="002824FD" w:rsidRDefault="00EA4245" w:rsidP="00140259">
      <w:pPr>
        <w:pStyle w:val="a3"/>
        <w:tabs>
          <w:tab w:val="left" w:pos="7937"/>
        </w:tabs>
        <w:spacing w:line="360" w:lineRule="auto"/>
        <w:ind w:left="0" w:firstLine="709"/>
        <w:jc w:val="center"/>
      </w:pPr>
      <w:r w:rsidRPr="002824FD">
        <w:t>К</w:t>
      </w:r>
      <w:r w:rsidRPr="002824FD">
        <w:rPr>
          <w:vertAlign w:val="subscript"/>
        </w:rPr>
        <w:t>СДВК</w:t>
      </w:r>
      <w:r w:rsidRPr="002824FD">
        <w:t>= ДП /</w:t>
      </w:r>
      <w:r w:rsidRPr="002824FD">
        <w:rPr>
          <w:spacing w:val="-3"/>
        </w:rPr>
        <w:t>В</w:t>
      </w:r>
      <w:r w:rsidRPr="002824FD">
        <w:rPr>
          <w:spacing w:val="-3"/>
          <w:vertAlign w:val="subscript"/>
        </w:rPr>
        <w:t>НАК</w:t>
      </w:r>
      <w:r w:rsidRPr="002824FD">
        <w:rPr>
          <w:spacing w:val="-3"/>
        </w:rPr>
        <w:tab/>
      </w:r>
      <w:r w:rsidRPr="002824FD">
        <w:t>(1.10),</w:t>
      </w:r>
    </w:p>
    <w:p w:rsidR="00140259" w:rsidRDefault="00140259" w:rsidP="003160AA">
      <w:pPr>
        <w:pStyle w:val="a3"/>
        <w:spacing w:line="360" w:lineRule="auto"/>
        <w:ind w:left="0" w:firstLine="709"/>
      </w:pPr>
      <w:r>
        <w:t xml:space="preserve">де </w:t>
      </w:r>
      <w:r w:rsidR="00EA4245" w:rsidRPr="002824FD">
        <w:t>ДП</w:t>
      </w:r>
      <w:r>
        <w:t xml:space="preserve"> – </w:t>
      </w:r>
      <w:r w:rsidR="00EA4245" w:rsidRPr="002824FD">
        <w:t>середня</w:t>
      </w:r>
      <w:r>
        <w:t xml:space="preserve"> </w:t>
      </w:r>
      <w:r w:rsidR="00EA4245" w:rsidRPr="002824FD">
        <w:t>вартість</w:t>
      </w:r>
      <w:r>
        <w:t xml:space="preserve"> </w:t>
      </w:r>
      <w:r w:rsidR="00EA4245" w:rsidRPr="002824FD">
        <w:t>довгострокових</w:t>
      </w:r>
      <w:r>
        <w:t xml:space="preserve"> </w:t>
      </w:r>
      <w:r w:rsidR="00EA4245" w:rsidRPr="002824FD">
        <w:t>пасивів;</w:t>
      </w:r>
    </w:p>
    <w:p w:rsidR="00FC0C5F" w:rsidRPr="002824FD" w:rsidRDefault="00140259" w:rsidP="003160AA">
      <w:pPr>
        <w:pStyle w:val="a3"/>
        <w:spacing w:line="360" w:lineRule="auto"/>
        <w:ind w:left="0" w:firstLine="709"/>
      </w:pPr>
      <w:r w:rsidRPr="002824FD">
        <w:rPr>
          <w:spacing w:val="-3"/>
        </w:rPr>
        <w:t>В</w:t>
      </w:r>
      <w:r w:rsidRPr="002824FD">
        <w:rPr>
          <w:spacing w:val="-3"/>
          <w:vertAlign w:val="subscript"/>
        </w:rPr>
        <w:t>НАК</w:t>
      </w:r>
      <w:r w:rsidRPr="002824FD">
        <w:t xml:space="preserve"> </w:t>
      </w:r>
      <w:r>
        <w:t xml:space="preserve">– </w:t>
      </w:r>
      <w:r w:rsidR="00EA4245" w:rsidRPr="002824FD">
        <w:t>середня</w:t>
      </w:r>
      <w:r>
        <w:t xml:space="preserve"> </w:t>
      </w:r>
      <w:r w:rsidR="00EA4245" w:rsidRPr="002824FD">
        <w:t>вартість необоротних</w:t>
      </w:r>
      <w:r>
        <w:t xml:space="preserve"> </w:t>
      </w:r>
      <w:r w:rsidR="00EA4245" w:rsidRPr="002824FD">
        <w:t>активів.</w:t>
      </w:r>
    </w:p>
    <w:p w:rsidR="00FC0C5F" w:rsidRPr="002824FD" w:rsidRDefault="00EA4245" w:rsidP="003160AA">
      <w:pPr>
        <w:pStyle w:val="a3"/>
        <w:spacing w:line="360" w:lineRule="auto"/>
        <w:ind w:left="0" w:firstLine="709"/>
      </w:pPr>
      <w:r w:rsidRPr="002824FD">
        <w:t>Даний коефіцієнт показує частку учасників (акціонери, інвестори) у створенні бізнесу. Він розраховується як відношення довгострокових пасивів до середньої вартості позаоборотних активів готельного комплексу.</w:t>
      </w:r>
    </w:p>
    <w:p w:rsidR="00FC0C5F" w:rsidRPr="002824FD" w:rsidRDefault="00EA4245" w:rsidP="003160AA">
      <w:pPr>
        <w:pStyle w:val="a3"/>
        <w:spacing w:line="360" w:lineRule="auto"/>
        <w:ind w:left="0" w:firstLine="709"/>
      </w:pPr>
      <w:r w:rsidRPr="002824FD">
        <w:t>Коефіцієнт структури запозиченого капіталу</w:t>
      </w:r>
      <w:r w:rsidR="00140259">
        <w:t xml:space="preserve"> </w:t>
      </w:r>
      <w:r w:rsidRPr="002824FD">
        <w:t>[19, c.</w:t>
      </w:r>
      <w:r w:rsidR="00140259">
        <w:t xml:space="preserve"> </w:t>
      </w:r>
      <w:r w:rsidRPr="002824FD">
        <w:t>194]:</w:t>
      </w:r>
    </w:p>
    <w:p w:rsidR="00FC0C5F" w:rsidRPr="002824FD" w:rsidRDefault="00EA4245" w:rsidP="00140259">
      <w:pPr>
        <w:pStyle w:val="a3"/>
        <w:tabs>
          <w:tab w:val="left" w:pos="7222"/>
        </w:tabs>
        <w:spacing w:line="360" w:lineRule="auto"/>
        <w:ind w:left="0" w:firstLine="709"/>
        <w:jc w:val="center"/>
      </w:pPr>
      <w:r w:rsidRPr="002824FD">
        <w:t>КСЗ</w:t>
      </w:r>
      <w:r w:rsidRPr="002824FD">
        <w:rPr>
          <w:vertAlign w:val="subscript"/>
        </w:rPr>
        <w:t>К</w:t>
      </w:r>
      <w:r w:rsidRPr="002824FD">
        <w:t>=ДП/П</w:t>
      </w:r>
      <w:r w:rsidRPr="002824FD">
        <w:rPr>
          <w:vertAlign w:val="subscript"/>
        </w:rPr>
        <w:t>К</w:t>
      </w:r>
      <w:r w:rsidRPr="002824FD">
        <w:tab/>
        <w:t>(1.11),</w:t>
      </w:r>
    </w:p>
    <w:p w:rsidR="00140259" w:rsidRDefault="00EA4245" w:rsidP="003160AA">
      <w:pPr>
        <w:pStyle w:val="a3"/>
        <w:spacing w:line="360" w:lineRule="auto"/>
        <w:ind w:left="0" w:firstLine="709"/>
      </w:pPr>
      <w:r w:rsidRPr="002824FD">
        <w:t xml:space="preserve">де ДП - середня вартість довгострокових пасивів; </w:t>
      </w:r>
    </w:p>
    <w:p w:rsidR="00FC0C5F" w:rsidRPr="002824FD" w:rsidRDefault="00EA4245" w:rsidP="003160AA">
      <w:pPr>
        <w:pStyle w:val="a3"/>
        <w:spacing w:line="360" w:lineRule="auto"/>
        <w:ind w:left="0" w:firstLine="709"/>
      </w:pPr>
      <w:r w:rsidRPr="002824FD">
        <w:t>П</w:t>
      </w:r>
      <w:r w:rsidRPr="002824FD">
        <w:rPr>
          <w:vertAlign w:val="subscript"/>
        </w:rPr>
        <w:t>к</w:t>
      </w:r>
      <w:r w:rsidRPr="002824FD">
        <w:t>- середня вартість позикового капіталу.</w:t>
      </w:r>
    </w:p>
    <w:p w:rsidR="00FC0C5F" w:rsidRPr="002824FD" w:rsidRDefault="00EA4245" w:rsidP="003160AA">
      <w:pPr>
        <w:pStyle w:val="a3"/>
        <w:spacing w:line="360" w:lineRule="auto"/>
        <w:ind w:left="0" w:firstLine="709"/>
      </w:pPr>
      <w:r w:rsidRPr="002824FD">
        <w:t>Даний</w:t>
      </w:r>
      <w:r w:rsidR="00140259">
        <w:t xml:space="preserve"> </w:t>
      </w:r>
      <w:r w:rsidRPr="002824FD">
        <w:t>коефіцієнт</w:t>
      </w:r>
      <w:r w:rsidR="00140259">
        <w:t xml:space="preserve"> </w:t>
      </w:r>
      <w:r w:rsidRPr="002824FD">
        <w:t>відображає</w:t>
      </w:r>
      <w:r w:rsidR="00140259">
        <w:t xml:space="preserve"> </w:t>
      </w:r>
      <w:r w:rsidRPr="002824FD">
        <w:t>частку</w:t>
      </w:r>
      <w:r w:rsidR="00140259">
        <w:t xml:space="preserve"> </w:t>
      </w:r>
      <w:r w:rsidRPr="002824FD">
        <w:t>позикового</w:t>
      </w:r>
      <w:r w:rsidR="00140259">
        <w:t xml:space="preserve"> </w:t>
      </w:r>
      <w:r w:rsidRPr="002824FD">
        <w:t>капіталу,</w:t>
      </w:r>
      <w:r w:rsidR="00140259">
        <w:t xml:space="preserve"> </w:t>
      </w:r>
      <w:r w:rsidRPr="002824FD">
        <w:t>що</w:t>
      </w:r>
      <w:r w:rsidR="00140259">
        <w:t xml:space="preserve"> </w:t>
      </w:r>
      <w:r w:rsidRPr="002824FD">
        <w:t>припадає</w:t>
      </w:r>
      <w:r w:rsidR="00140259">
        <w:t xml:space="preserve"> </w:t>
      </w:r>
      <w:r w:rsidRPr="002824FD">
        <w:t>на довгострокові зобов’язання. Він показує частку зобов’язань, погашення</w:t>
      </w:r>
      <w:r w:rsidR="00140259">
        <w:t xml:space="preserve"> </w:t>
      </w:r>
      <w:r w:rsidRPr="002824FD">
        <w:rPr>
          <w:spacing w:val="2"/>
        </w:rPr>
        <w:t>яких</w:t>
      </w:r>
    </w:p>
    <w:p w:rsidR="00FC0C5F" w:rsidRPr="002824FD" w:rsidRDefault="00FC0C5F" w:rsidP="003160AA">
      <w:pPr>
        <w:spacing w:line="360" w:lineRule="auto"/>
        <w:ind w:firstLine="709"/>
        <w:jc w:val="both"/>
        <w:rPr>
          <w:sz w:val="28"/>
          <w:szCs w:val="28"/>
        </w:rPr>
        <w:sectPr w:rsidR="00FC0C5F" w:rsidRPr="002824FD" w:rsidSect="003160AA">
          <w:pgSz w:w="11910" w:h="16840"/>
          <w:pgMar w:top="1134" w:right="851" w:bottom="964" w:left="1418" w:header="726" w:footer="0" w:gutter="0"/>
          <w:cols w:space="720"/>
        </w:sectPr>
      </w:pPr>
    </w:p>
    <w:p w:rsidR="00FC0C5F" w:rsidRPr="002824FD" w:rsidRDefault="00EA4245" w:rsidP="00140259">
      <w:pPr>
        <w:pStyle w:val="a3"/>
        <w:spacing w:line="360" w:lineRule="auto"/>
        <w:ind w:left="0"/>
      </w:pPr>
      <w:r w:rsidRPr="002824FD">
        <w:lastRenderedPageBreak/>
        <w:t>має бути здійснене не в даний період, а в перспективі, тобто від якої частини своїх зобов’язань готельний комплекс вільний в поточному періоді.</w:t>
      </w:r>
    </w:p>
    <w:p w:rsidR="00FC0C5F" w:rsidRPr="002824FD" w:rsidRDefault="00EA4245" w:rsidP="003160AA">
      <w:pPr>
        <w:pStyle w:val="a3"/>
        <w:spacing w:line="360" w:lineRule="auto"/>
        <w:ind w:left="0" w:firstLine="709"/>
      </w:pPr>
      <w:r w:rsidRPr="002824FD">
        <w:t>Дохід (прибуток на акцію) [12, c.</w:t>
      </w:r>
      <w:r w:rsidR="00140259">
        <w:t xml:space="preserve"> </w:t>
      </w:r>
      <w:r w:rsidRPr="002824FD">
        <w:t>109]:</w:t>
      </w:r>
    </w:p>
    <w:p w:rsidR="00FC0C5F" w:rsidRPr="002824FD" w:rsidRDefault="00140259" w:rsidP="00140259">
      <w:pPr>
        <w:tabs>
          <w:tab w:val="left" w:pos="7750"/>
        </w:tabs>
        <w:spacing w:line="360" w:lineRule="auto"/>
        <w:ind w:firstLine="709"/>
        <w:jc w:val="center"/>
        <w:rPr>
          <w:sz w:val="28"/>
          <w:szCs w:val="28"/>
        </w:rPr>
      </w:pPr>
      <w:r>
        <w:rPr>
          <w:sz w:val="28"/>
          <w:szCs w:val="28"/>
        </w:rPr>
        <w:t>Д</w:t>
      </w:r>
      <w:r>
        <w:rPr>
          <w:sz w:val="18"/>
          <w:szCs w:val="18"/>
        </w:rPr>
        <w:t xml:space="preserve">1АК </w:t>
      </w:r>
      <w:r>
        <w:rPr>
          <w:sz w:val="28"/>
          <w:szCs w:val="28"/>
        </w:rPr>
        <w:t>= (П</w:t>
      </w:r>
      <w:r>
        <w:rPr>
          <w:sz w:val="18"/>
          <w:szCs w:val="18"/>
        </w:rPr>
        <w:t xml:space="preserve">Ч </w:t>
      </w:r>
      <w:r>
        <w:rPr>
          <w:sz w:val="28"/>
          <w:szCs w:val="28"/>
        </w:rPr>
        <w:t>- Д</w:t>
      </w:r>
      <w:r>
        <w:rPr>
          <w:sz w:val="18"/>
          <w:szCs w:val="18"/>
        </w:rPr>
        <w:t>ПР АКЦ</w:t>
      </w:r>
      <w:r>
        <w:rPr>
          <w:sz w:val="28"/>
          <w:szCs w:val="28"/>
        </w:rPr>
        <w:t>) / ЗК</w:t>
      </w:r>
      <w:r>
        <w:rPr>
          <w:sz w:val="18"/>
          <w:szCs w:val="18"/>
        </w:rPr>
        <w:t>ЗВ АК</w:t>
      </w:r>
      <w:r w:rsidR="00EA4245" w:rsidRPr="002824FD">
        <w:rPr>
          <w:spacing w:val="-4"/>
          <w:position w:val="-2"/>
          <w:sz w:val="28"/>
          <w:szCs w:val="28"/>
        </w:rPr>
        <w:tab/>
      </w:r>
      <w:r w:rsidR="00EA4245" w:rsidRPr="002824FD">
        <w:rPr>
          <w:sz w:val="28"/>
          <w:szCs w:val="28"/>
        </w:rPr>
        <w:t>(1.12),</w:t>
      </w:r>
    </w:p>
    <w:p w:rsidR="00FC0C5F" w:rsidRPr="002824FD" w:rsidRDefault="00EA4245" w:rsidP="003160AA">
      <w:pPr>
        <w:pStyle w:val="a3"/>
        <w:spacing w:line="360" w:lineRule="auto"/>
        <w:ind w:left="0" w:firstLine="709"/>
      </w:pPr>
      <w:r w:rsidRPr="002824FD">
        <w:t xml:space="preserve">де Пч - чистий прибуток за звітний період; </w:t>
      </w:r>
      <w:r w:rsidR="00140259">
        <w:t>Д</w:t>
      </w:r>
      <w:r w:rsidR="00140259">
        <w:rPr>
          <w:sz w:val="18"/>
          <w:szCs w:val="18"/>
        </w:rPr>
        <w:t>ПР АКЦ</w:t>
      </w:r>
      <w:r w:rsidR="00140259" w:rsidRPr="002824FD">
        <w:t xml:space="preserve"> </w:t>
      </w:r>
      <w:r w:rsidRPr="002824FD">
        <w:t xml:space="preserve">- сума дивідендів за привілейовані акції; </w:t>
      </w:r>
      <w:r w:rsidR="00140259">
        <w:t>ЗК</w:t>
      </w:r>
      <w:r w:rsidR="00140259">
        <w:rPr>
          <w:sz w:val="18"/>
          <w:szCs w:val="18"/>
        </w:rPr>
        <w:t>ЗВ АК</w:t>
      </w:r>
      <w:r w:rsidR="00140259" w:rsidRPr="002824FD">
        <w:t xml:space="preserve"> </w:t>
      </w:r>
      <w:r w:rsidRPr="002824FD">
        <w:t>- загальна кількість звичайних акцій.</w:t>
      </w:r>
    </w:p>
    <w:p w:rsidR="00FC0C5F" w:rsidRPr="002824FD" w:rsidRDefault="00EA4245" w:rsidP="003160AA">
      <w:pPr>
        <w:pStyle w:val="a3"/>
        <w:spacing w:line="360" w:lineRule="auto"/>
        <w:ind w:left="0" w:firstLine="709"/>
      </w:pPr>
      <w:r w:rsidRPr="002824FD">
        <w:t>Даний</w:t>
      </w:r>
      <w:r w:rsidR="00140259">
        <w:t xml:space="preserve"> </w:t>
      </w:r>
      <w:r w:rsidRPr="002824FD">
        <w:t>коефіцієнт</w:t>
      </w:r>
      <w:r w:rsidR="00140259">
        <w:t xml:space="preserve"> </w:t>
      </w:r>
      <w:r w:rsidRPr="002824FD">
        <w:t>показує</w:t>
      </w:r>
      <w:r w:rsidR="00140259">
        <w:t xml:space="preserve"> </w:t>
      </w:r>
      <w:r w:rsidRPr="002824FD">
        <w:t>кількість</w:t>
      </w:r>
      <w:r w:rsidR="00140259">
        <w:t xml:space="preserve"> </w:t>
      </w:r>
      <w:r w:rsidRPr="002824FD">
        <w:t>чистого</w:t>
      </w:r>
      <w:r w:rsidR="00140259">
        <w:t xml:space="preserve"> </w:t>
      </w:r>
      <w:r w:rsidRPr="002824FD">
        <w:t>прибутку,</w:t>
      </w:r>
      <w:r w:rsidR="00140259">
        <w:t xml:space="preserve"> </w:t>
      </w:r>
      <w:r w:rsidRPr="002824FD">
        <w:t>що</w:t>
      </w:r>
      <w:r w:rsidR="00140259">
        <w:t xml:space="preserve"> </w:t>
      </w:r>
      <w:r w:rsidRPr="002824FD">
        <w:t>приносить</w:t>
      </w:r>
      <w:r w:rsidR="00140259">
        <w:t xml:space="preserve"> </w:t>
      </w:r>
      <w:r w:rsidRPr="002824FD">
        <w:t>одна акція інвестованого капіталу. Розглядається як індикатор для фінансової стабільності і привабливості</w:t>
      </w:r>
      <w:r w:rsidR="00140259">
        <w:t xml:space="preserve"> </w:t>
      </w:r>
      <w:r w:rsidRPr="002824FD">
        <w:t>інвестицій.</w:t>
      </w:r>
    </w:p>
    <w:p w:rsidR="00FC0C5F" w:rsidRPr="002824FD" w:rsidRDefault="00EA4245" w:rsidP="003160AA">
      <w:pPr>
        <w:pStyle w:val="a3"/>
        <w:spacing w:line="360" w:lineRule="auto"/>
        <w:ind w:left="0" w:firstLine="709"/>
      </w:pPr>
      <w:r w:rsidRPr="002824FD">
        <w:t>Коефіцієнт оборотності запасів (у днях) [12, c.</w:t>
      </w:r>
      <w:r w:rsidR="00140259">
        <w:t xml:space="preserve"> </w:t>
      </w:r>
      <w:r w:rsidRPr="002824FD">
        <w:t>110]:</w:t>
      </w:r>
    </w:p>
    <w:p w:rsidR="00FC0C5F" w:rsidRPr="002824FD" w:rsidRDefault="00140259" w:rsidP="00140259">
      <w:pPr>
        <w:tabs>
          <w:tab w:val="left" w:pos="3653"/>
        </w:tabs>
        <w:spacing w:line="360" w:lineRule="auto"/>
        <w:ind w:firstLine="709"/>
        <w:jc w:val="center"/>
        <w:rPr>
          <w:sz w:val="28"/>
          <w:szCs w:val="28"/>
        </w:rPr>
      </w:pPr>
      <w:r>
        <w:rPr>
          <w:sz w:val="28"/>
          <w:szCs w:val="28"/>
        </w:rPr>
        <w:t>К</w:t>
      </w:r>
      <w:r>
        <w:rPr>
          <w:sz w:val="18"/>
          <w:szCs w:val="18"/>
        </w:rPr>
        <w:t xml:space="preserve">ОБ З </w:t>
      </w:r>
      <w:r>
        <w:rPr>
          <w:sz w:val="28"/>
          <w:szCs w:val="28"/>
        </w:rPr>
        <w:t>= Т</w:t>
      </w:r>
      <w:r>
        <w:rPr>
          <w:sz w:val="18"/>
          <w:szCs w:val="18"/>
        </w:rPr>
        <w:t xml:space="preserve">Р АН П </w:t>
      </w:r>
      <w:r>
        <w:rPr>
          <w:sz w:val="28"/>
          <w:szCs w:val="28"/>
        </w:rPr>
        <w:t>/К</w:t>
      </w:r>
      <w:r>
        <w:rPr>
          <w:sz w:val="18"/>
          <w:szCs w:val="18"/>
        </w:rPr>
        <w:t>ОБЗ</w:t>
      </w:r>
      <w:r>
        <w:rPr>
          <w:position w:val="-2"/>
          <w:sz w:val="28"/>
          <w:szCs w:val="28"/>
        </w:rPr>
        <w:t xml:space="preserve">                                        </w:t>
      </w:r>
      <w:r w:rsidR="00EA4245" w:rsidRPr="002824FD">
        <w:rPr>
          <w:position w:val="-2"/>
          <w:sz w:val="28"/>
          <w:szCs w:val="28"/>
        </w:rPr>
        <w:tab/>
      </w:r>
      <w:r w:rsidR="00EA4245" w:rsidRPr="002824FD">
        <w:rPr>
          <w:spacing w:val="-1"/>
          <w:w w:val="95"/>
          <w:sz w:val="28"/>
          <w:szCs w:val="28"/>
        </w:rPr>
        <w:t>(1.13),</w:t>
      </w:r>
    </w:p>
    <w:p w:rsidR="00FC0C5F" w:rsidRPr="002824FD" w:rsidRDefault="00EA4245" w:rsidP="003160AA">
      <w:pPr>
        <w:pStyle w:val="a3"/>
        <w:spacing w:line="360" w:lineRule="auto"/>
        <w:ind w:left="0" w:firstLine="709"/>
      </w:pPr>
      <w:r w:rsidRPr="002824FD">
        <w:t xml:space="preserve">де </w:t>
      </w:r>
      <w:r w:rsidR="00140259">
        <w:t>Т</w:t>
      </w:r>
      <w:r w:rsidR="00140259">
        <w:rPr>
          <w:sz w:val="18"/>
          <w:szCs w:val="18"/>
        </w:rPr>
        <w:t xml:space="preserve">Р АН П </w:t>
      </w:r>
      <w:r w:rsidRPr="002824FD">
        <w:t xml:space="preserve">- тривалість аналізованого періоду (у готельному бізнесі - 365 днів); </w:t>
      </w:r>
      <w:r w:rsidR="00140259">
        <w:t>К</w:t>
      </w:r>
      <w:r w:rsidR="00140259">
        <w:rPr>
          <w:sz w:val="18"/>
          <w:szCs w:val="18"/>
        </w:rPr>
        <w:t>ОБЗ</w:t>
      </w:r>
      <w:r w:rsidRPr="002824FD">
        <w:t xml:space="preserve"> - коефіцієнт оборотності запасів в оборотах.</w:t>
      </w:r>
    </w:p>
    <w:p w:rsidR="00FC0C5F" w:rsidRPr="002824FD" w:rsidRDefault="00EA4245" w:rsidP="003160AA">
      <w:pPr>
        <w:pStyle w:val="a3"/>
        <w:spacing w:line="360" w:lineRule="auto"/>
        <w:ind w:left="0" w:firstLine="709"/>
      </w:pPr>
      <w:r w:rsidRPr="002824FD">
        <w:t>Даний коефіцієнт визначає середню кількість днів, протягом яких запаси зберігаються в готельному комплексі. Свідчить про нагромадження (скорочення) запасів.</w:t>
      </w:r>
    </w:p>
    <w:p w:rsidR="00FC0C5F" w:rsidRPr="002824FD" w:rsidRDefault="00EA4245" w:rsidP="003160AA">
      <w:pPr>
        <w:pStyle w:val="a3"/>
        <w:spacing w:line="360" w:lineRule="auto"/>
        <w:ind w:left="0" w:firstLine="709"/>
      </w:pPr>
      <w:r w:rsidRPr="002824FD">
        <w:t>Коефіцієнт оборотності кредиторської заборгованості</w:t>
      </w:r>
      <w:r w:rsidR="00140259">
        <w:t xml:space="preserve"> </w:t>
      </w:r>
      <w:r w:rsidRPr="002824FD">
        <w:t>[19, c.</w:t>
      </w:r>
      <w:r w:rsidR="00140259">
        <w:t xml:space="preserve"> </w:t>
      </w:r>
      <w:r w:rsidRPr="002824FD">
        <w:t>195]:</w:t>
      </w:r>
    </w:p>
    <w:p w:rsidR="00FC0C5F" w:rsidRPr="002824FD" w:rsidRDefault="00EA4245" w:rsidP="00140259">
      <w:pPr>
        <w:pStyle w:val="a3"/>
        <w:tabs>
          <w:tab w:val="left" w:pos="7078"/>
        </w:tabs>
        <w:spacing w:line="360" w:lineRule="auto"/>
        <w:ind w:left="0" w:firstLine="709"/>
        <w:jc w:val="center"/>
      </w:pPr>
      <w:r w:rsidRPr="002824FD">
        <w:t>К</w:t>
      </w:r>
      <w:r w:rsidRPr="002824FD">
        <w:rPr>
          <w:vertAlign w:val="subscript"/>
        </w:rPr>
        <w:t>ОБКР</w:t>
      </w:r>
      <w:r w:rsidRPr="002824FD">
        <w:rPr>
          <w:spacing w:val="-3"/>
          <w:vertAlign w:val="subscript"/>
        </w:rPr>
        <w:t>ЗБ</w:t>
      </w:r>
      <w:r w:rsidRPr="002824FD">
        <w:t>= В</w:t>
      </w:r>
      <w:r w:rsidRPr="002824FD">
        <w:rPr>
          <w:vertAlign w:val="subscript"/>
        </w:rPr>
        <w:t>р</w:t>
      </w:r>
      <w:r w:rsidRPr="002824FD">
        <w:t>/КЗ</w:t>
      </w:r>
      <w:r w:rsidRPr="002824FD">
        <w:tab/>
        <w:t>(1.14)</w:t>
      </w:r>
    </w:p>
    <w:p w:rsidR="00140259" w:rsidRDefault="00EA4245" w:rsidP="003160AA">
      <w:pPr>
        <w:pStyle w:val="a3"/>
        <w:spacing w:line="360" w:lineRule="auto"/>
        <w:ind w:left="0" w:firstLine="709"/>
      </w:pPr>
      <w:r w:rsidRPr="002824FD">
        <w:t>де В</w:t>
      </w:r>
      <w:r w:rsidRPr="002824FD">
        <w:rPr>
          <w:vertAlign w:val="subscript"/>
        </w:rPr>
        <w:t>р</w:t>
      </w:r>
      <w:r w:rsidRPr="002824FD">
        <w:t xml:space="preserve">- виторг від реалізації; КЗ - кредиторська заборгованість. Даний коефіцієнт показує оборотність кредиторської заборгованості. </w:t>
      </w:r>
    </w:p>
    <w:p w:rsidR="00FC0C5F" w:rsidRPr="002824FD" w:rsidRDefault="00EA4245" w:rsidP="003160AA">
      <w:pPr>
        <w:pStyle w:val="a3"/>
        <w:spacing w:line="360" w:lineRule="auto"/>
        <w:ind w:left="0" w:firstLine="709"/>
      </w:pPr>
      <w:r w:rsidRPr="002824FD">
        <w:t>Коефіцієнт оборотності дебіторської заборгованості</w:t>
      </w:r>
      <w:r w:rsidR="00140259">
        <w:t xml:space="preserve"> </w:t>
      </w:r>
      <w:r w:rsidRPr="002824FD">
        <w:t>[19,</w:t>
      </w:r>
      <w:r w:rsidR="00140259">
        <w:t xml:space="preserve"> </w:t>
      </w:r>
      <w:r w:rsidRPr="002824FD">
        <w:t>c.</w:t>
      </w:r>
      <w:r w:rsidR="00140259">
        <w:t xml:space="preserve"> </w:t>
      </w:r>
      <w:r w:rsidRPr="002824FD">
        <w:t>196]:</w:t>
      </w:r>
    </w:p>
    <w:p w:rsidR="00FC0C5F" w:rsidRPr="002824FD" w:rsidRDefault="00EA4245" w:rsidP="00140259">
      <w:pPr>
        <w:pStyle w:val="a3"/>
        <w:tabs>
          <w:tab w:val="left" w:pos="6654"/>
        </w:tabs>
        <w:spacing w:line="360" w:lineRule="auto"/>
        <w:ind w:left="0" w:firstLine="709"/>
        <w:jc w:val="center"/>
      </w:pPr>
      <w:r w:rsidRPr="002824FD">
        <w:t>К = В</w:t>
      </w:r>
      <w:r w:rsidRPr="002824FD">
        <w:rPr>
          <w:vertAlign w:val="subscript"/>
        </w:rPr>
        <w:t>р</w:t>
      </w:r>
      <w:r w:rsidRPr="002824FD">
        <w:t>/ ДЗ</w:t>
      </w:r>
      <w:r w:rsidRPr="002824FD">
        <w:tab/>
        <w:t>(1.15),</w:t>
      </w:r>
    </w:p>
    <w:p w:rsidR="00FC0C5F" w:rsidRPr="002824FD" w:rsidRDefault="00EA4245" w:rsidP="003160AA">
      <w:pPr>
        <w:pStyle w:val="a3"/>
        <w:spacing w:line="360" w:lineRule="auto"/>
        <w:ind w:left="0" w:firstLine="709"/>
      </w:pPr>
      <w:r w:rsidRPr="002824FD">
        <w:t>де ДЗ - дебіторська заборгованість; В</w:t>
      </w:r>
      <w:r w:rsidRPr="002824FD">
        <w:rPr>
          <w:vertAlign w:val="subscript"/>
        </w:rPr>
        <w:t>р</w:t>
      </w:r>
      <w:r w:rsidRPr="002824FD">
        <w:t>- виторг від реалізації.</w:t>
      </w:r>
    </w:p>
    <w:p w:rsidR="00FC0C5F" w:rsidRPr="002824FD" w:rsidRDefault="00EA4245" w:rsidP="003160AA">
      <w:pPr>
        <w:pStyle w:val="a3"/>
        <w:spacing w:line="360" w:lineRule="auto"/>
        <w:ind w:left="0" w:firstLine="709"/>
      </w:pPr>
      <w:r w:rsidRPr="002824FD">
        <w:t>Даний коефіцієнт показує яка оборотність дебіторської заборгованості готельного підприємства.</w:t>
      </w:r>
    </w:p>
    <w:p w:rsidR="00FC0C5F" w:rsidRPr="002824FD" w:rsidRDefault="00EA4245" w:rsidP="003160AA">
      <w:pPr>
        <w:pStyle w:val="a3"/>
        <w:spacing w:line="360" w:lineRule="auto"/>
        <w:ind w:left="0" w:firstLine="709"/>
      </w:pPr>
      <w:r w:rsidRPr="002824FD">
        <w:t>Частка запасів в оборотних активах</w:t>
      </w:r>
      <w:r w:rsidR="00140259">
        <w:t xml:space="preserve"> </w:t>
      </w:r>
      <w:r w:rsidRPr="002824FD">
        <w:t>[19, c.</w:t>
      </w:r>
      <w:r w:rsidR="00140259">
        <w:t xml:space="preserve"> </w:t>
      </w:r>
      <w:r w:rsidRPr="002824FD">
        <w:t>197]:</w:t>
      </w:r>
    </w:p>
    <w:p w:rsidR="00FC0C5F" w:rsidRPr="002824FD" w:rsidRDefault="00EA4245" w:rsidP="00E41A2E">
      <w:pPr>
        <w:pStyle w:val="a3"/>
        <w:tabs>
          <w:tab w:val="left" w:pos="3878"/>
        </w:tabs>
        <w:spacing w:line="360" w:lineRule="auto"/>
        <w:ind w:left="0" w:firstLine="709"/>
        <w:jc w:val="center"/>
      </w:pPr>
      <w:r w:rsidRPr="002824FD">
        <w:t>ЧЗ</w:t>
      </w:r>
      <w:r w:rsidRPr="002824FD">
        <w:rPr>
          <w:vertAlign w:val="subscript"/>
        </w:rPr>
        <w:t>ОБАК</w:t>
      </w:r>
      <w:r w:rsidRPr="002824FD">
        <w:t>= З/ОК</w:t>
      </w:r>
      <w:r w:rsidR="00E41A2E">
        <w:t xml:space="preserve">                   </w:t>
      </w:r>
      <w:r w:rsidRPr="002824FD">
        <w:tab/>
      </w:r>
      <w:r w:rsidRPr="002824FD">
        <w:rPr>
          <w:w w:val="95"/>
        </w:rPr>
        <w:t>(1.16),</w:t>
      </w:r>
    </w:p>
    <w:p w:rsidR="00FC0C5F" w:rsidRPr="002824FD" w:rsidRDefault="00EA4245" w:rsidP="003160AA">
      <w:pPr>
        <w:pStyle w:val="a3"/>
        <w:spacing w:line="360" w:lineRule="auto"/>
        <w:ind w:left="0" w:firstLine="709"/>
      </w:pPr>
      <w:r w:rsidRPr="002824FD">
        <w:t>де З - запаси; ОК - оборотні кошти.</w:t>
      </w:r>
    </w:p>
    <w:p w:rsidR="00FC0C5F" w:rsidRPr="002824FD" w:rsidRDefault="00EA4245" w:rsidP="003160AA">
      <w:pPr>
        <w:pStyle w:val="a3"/>
        <w:spacing w:line="360" w:lineRule="auto"/>
        <w:ind w:left="0" w:firstLine="709"/>
      </w:pPr>
      <w:r w:rsidRPr="002824FD">
        <w:t>Даний коефіцієнт показує частку запасів у оборотних коштах. Продуктивність праці [10, c.</w:t>
      </w:r>
      <w:r w:rsidR="00E41A2E">
        <w:t xml:space="preserve"> </w:t>
      </w:r>
      <w:r w:rsidRPr="002824FD">
        <w:t>171]:</w:t>
      </w:r>
    </w:p>
    <w:p w:rsidR="00FC0C5F" w:rsidRPr="002824FD" w:rsidRDefault="00FC0C5F" w:rsidP="003160AA">
      <w:pPr>
        <w:spacing w:line="360" w:lineRule="auto"/>
        <w:ind w:firstLine="709"/>
        <w:jc w:val="both"/>
        <w:rPr>
          <w:sz w:val="28"/>
          <w:szCs w:val="28"/>
        </w:rPr>
        <w:sectPr w:rsidR="00FC0C5F" w:rsidRPr="002824FD" w:rsidSect="003160AA">
          <w:pgSz w:w="11910" w:h="16840"/>
          <w:pgMar w:top="1134" w:right="851" w:bottom="964" w:left="1418" w:header="726" w:footer="0" w:gutter="0"/>
          <w:cols w:space="720"/>
        </w:sectPr>
      </w:pPr>
    </w:p>
    <w:p w:rsidR="00FC0C5F" w:rsidRPr="002824FD" w:rsidRDefault="00EA4245" w:rsidP="00E41A2E">
      <w:pPr>
        <w:pStyle w:val="a3"/>
        <w:tabs>
          <w:tab w:val="left" w:pos="4096"/>
        </w:tabs>
        <w:spacing w:line="360" w:lineRule="auto"/>
        <w:ind w:left="0" w:firstLine="709"/>
        <w:jc w:val="center"/>
      </w:pPr>
      <w:r w:rsidRPr="002824FD">
        <w:lastRenderedPageBreak/>
        <w:t>ПП=В</w:t>
      </w:r>
      <w:r w:rsidRPr="002824FD">
        <w:rPr>
          <w:vertAlign w:val="subscript"/>
        </w:rPr>
        <w:t>р</w:t>
      </w:r>
      <w:r w:rsidRPr="002824FD">
        <w:t>/ЧП</w:t>
      </w:r>
      <w:r w:rsidR="00E41A2E">
        <w:t xml:space="preserve">      </w:t>
      </w:r>
      <w:r w:rsidRPr="002824FD">
        <w:tab/>
        <w:t>(1.17),</w:t>
      </w:r>
    </w:p>
    <w:p w:rsidR="00FC0C5F" w:rsidRPr="002824FD" w:rsidRDefault="00EA4245" w:rsidP="003160AA">
      <w:pPr>
        <w:pStyle w:val="a3"/>
        <w:spacing w:line="360" w:lineRule="auto"/>
        <w:ind w:left="0" w:firstLine="709"/>
      </w:pPr>
      <w:r w:rsidRPr="002824FD">
        <w:t>де В</w:t>
      </w:r>
      <w:r w:rsidRPr="002824FD">
        <w:rPr>
          <w:vertAlign w:val="subscript"/>
        </w:rPr>
        <w:t>р</w:t>
      </w:r>
      <w:r w:rsidRPr="002824FD">
        <w:t>- виторг від реалізації послуг; ЧП - середня чисельність персоналу.</w:t>
      </w:r>
    </w:p>
    <w:p w:rsidR="00FC0C5F" w:rsidRPr="002824FD" w:rsidRDefault="00EA4245" w:rsidP="003160AA">
      <w:pPr>
        <w:pStyle w:val="a3"/>
        <w:spacing w:line="360" w:lineRule="auto"/>
        <w:ind w:left="0" w:firstLine="709"/>
      </w:pPr>
      <w:r w:rsidRPr="002824FD">
        <w:t>Даний показник відображає кількість проданих послуг, що припадає на одного працівника.</w:t>
      </w:r>
    </w:p>
    <w:p w:rsidR="00E41A2E" w:rsidRDefault="00EA4245" w:rsidP="003160AA">
      <w:pPr>
        <w:pStyle w:val="a3"/>
        <w:tabs>
          <w:tab w:val="left" w:pos="6795"/>
        </w:tabs>
        <w:spacing w:line="360" w:lineRule="auto"/>
        <w:ind w:left="0" w:firstLine="709"/>
      </w:pPr>
      <w:r w:rsidRPr="002824FD">
        <w:t>Трудомісткість виробництва готельних послуг [10, c.</w:t>
      </w:r>
      <w:r w:rsidR="00E41A2E">
        <w:t xml:space="preserve"> </w:t>
      </w:r>
      <w:r w:rsidRPr="002824FD">
        <w:t xml:space="preserve">172]: </w:t>
      </w:r>
    </w:p>
    <w:p w:rsidR="00FC0C5F" w:rsidRPr="002824FD" w:rsidRDefault="00EA4245" w:rsidP="00E41A2E">
      <w:pPr>
        <w:pStyle w:val="a3"/>
        <w:tabs>
          <w:tab w:val="left" w:pos="6795"/>
        </w:tabs>
        <w:spacing w:line="360" w:lineRule="auto"/>
        <w:ind w:left="0" w:firstLine="709"/>
        <w:jc w:val="center"/>
      </w:pPr>
      <w:r w:rsidRPr="002824FD">
        <w:t>Т</w:t>
      </w:r>
      <w:r w:rsidRPr="002824FD">
        <w:rPr>
          <w:vertAlign w:val="subscript"/>
        </w:rPr>
        <w:t>в</w:t>
      </w:r>
      <w:r w:rsidRPr="002824FD">
        <w:t>=ЧП/В</w:t>
      </w:r>
      <w:r w:rsidRPr="002824FD">
        <w:rPr>
          <w:vertAlign w:val="subscript"/>
        </w:rPr>
        <w:t>р</w:t>
      </w:r>
      <w:r w:rsidRPr="002824FD">
        <w:tab/>
        <w:t>(1.18),</w:t>
      </w:r>
    </w:p>
    <w:p w:rsidR="00FC0C5F" w:rsidRPr="002824FD" w:rsidRDefault="00EA4245" w:rsidP="003160AA">
      <w:pPr>
        <w:pStyle w:val="a3"/>
        <w:spacing w:line="360" w:lineRule="auto"/>
        <w:ind w:left="0" w:firstLine="709"/>
      </w:pPr>
      <w:r w:rsidRPr="002824FD">
        <w:t>де ЧП - середня чисельність персоналу; В</w:t>
      </w:r>
      <w:r w:rsidRPr="002824FD">
        <w:rPr>
          <w:vertAlign w:val="subscript"/>
        </w:rPr>
        <w:t>р</w:t>
      </w:r>
      <w:r w:rsidRPr="002824FD">
        <w:t>- виторг від реалізації.</w:t>
      </w:r>
    </w:p>
    <w:p w:rsidR="00FC0C5F" w:rsidRPr="002824FD" w:rsidRDefault="00EA4245" w:rsidP="003160AA">
      <w:pPr>
        <w:pStyle w:val="a3"/>
        <w:spacing w:line="360" w:lineRule="auto"/>
        <w:ind w:left="0" w:firstLine="709"/>
      </w:pPr>
      <w:r w:rsidRPr="002824FD">
        <w:t>Запропонована система показників, дає можливість повною мірою оцінити ефективність функціонування готельного комплексу і здійснити аналіз його рентабельності, а також дослідити фактори, що впливають на неї і знайти шляхи і резерви її підвищення. Застосування цих показників вимагає перебудови звітності готельного комплексу. Різноманіття показників рентабельності визначає альтернативність пошуку шляхів її підвищення. Кожний з вихідних показників розкладається у факторну систему з різним ступенем деталізації, яка задає межі виявлення та оцінки резервів надання послуг. При аналізі рентабельності і шляхів її підвищення важливо розділити вплив зовнішніх і внутрішніх факторів. Дані показники дають уявлення про ступінь здатності готельного комплексу забезпечити акціонерів, кредиторів, позичальників наявними коштами у зв’язку з використанням наявного потенціалу.</w:t>
      </w:r>
    </w:p>
    <w:p w:rsidR="00FC0C5F" w:rsidRPr="002824FD" w:rsidRDefault="00FC0C5F" w:rsidP="003160AA">
      <w:pPr>
        <w:spacing w:line="360" w:lineRule="auto"/>
        <w:ind w:firstLine="709"/>
        <w:jc w:val="both"/>
        <w:rPr>
          <w:sz w:val="28"/>
          <w:szCs w:val="28"/>
        </w:rPr>
        <w:sectPr w:rsidR="00FC0C5F" w:rsidRPr="002824FD" w:rsidSect="003160AA">
          <w:pgSz w:w="11910" w:h="16840"/>
          <w:pgMar w:top="1134" w:right="851" w:bottom="964" w:left="1418" w:header="726" w:footer="0" w:gutter="0"/>
          <w:cols w:space="720"/>
        </w:sectPr>
      </w:pPr>
    </w:p>
    <w:p w:rsidR="00FC0C5F" w:rsidRDefault="00EA4245" w:rsidP="00686023">
      <w:pPr>
        <w:pStyle w:val="Heading1"/>
        <w:spacing w:line="360" w:lineRule="auto"/>
        <w:ind w:left="0" w:firstLine="709"/>
        <w:jc w:val="center"/>
      </w:pPr>
      <w:r>
        <w:lastRenderedPageBreak/>
        <w:t>РОЗДІЛ 2. АНАЛІЗ ФІНАНСОВИХ РЕСУРСІВ ПІДПРИЄМСТВА ГОТЕЛЬНОГО КОМЛЕКСУ (НА ПРИКЛАДІ ТОВ «ГОТЕЛЬНО-</w:t>
      </w:r>
    </w:p>
    <w:p w:rsidR="00FC0C5F" w:rsidRDefault="00EA4245" w:rsidP="00686023">
      <w:pPr>
        <w:spacing w:line="360" w:lineRule="auto"/>
        <w:ind w:firstLine="709"/>
        <w:jc w:val="center"/>
        <w:rPr>
          <w:b/>
          <w:sz w:val="28"/>
        </w:rPr>
      </w:pPr>
      <w:r>
        <w:rPr>
          <w:b/>
          <w:sz w:val="28"/>
        </w:rPr>
        <w:t>РЕСТОРАННИЙ КОМПЛЕКС «AVALON PALACE»)</w:t>
      </w:r>
    </w:p>
    <w:p w:rsidR="00FC0C5F" w:rsidRDefault="00FC0C5F" w:rsidP="00686023">
      <w:pPr>
        <w:pStyle w:val="a3"/>
        <w:spacing w:line="360" w:lineRule="auto"/>
        <w:ind w:left="0" w:firstLine="709"/>
        <w:rPr>
          <w:b/>
          <w:sz w:val="30"/>
        </w:rPr>
      </w:pPr>
    </w:p>
    <w:p w:rsidR="00FC0C5F" w:rsidRDefault="00EA4245" w:rsidP="00686023">
      <w:pPr>
        <w:pStyle w:val="Heading1"/>
        <w:numPr>
          <w:ilvl w:val="1"/>
          <w:numId w:val="21"/>
        </w:numPr>
        <w:tabs>
          <w:tab w:val="left" w:pos="1662"/>
        </w:tabs>
        <w:spacing w:line="360" w:lineRule="auto"/>
        <w:ind w:left="0" w:firstLine="709"/>
      </w:pPr>
      <w:bookmarkStart w:id="1" w:name="_TOC_250007"/>
      <w:r>
        <w:t>Загальна характеристика господарської діяльності</w:t>
      </w:r>
      <w:bookmarkEnd w:id="1"/>
      <w:r w:rsidR="00686023">
        <w:t xml:space="preserve"> </w:t>
      </w:r>
      <w:r>
        <w:t>ТОВ</w:t>
      </w:r>
      <w:r w:rsidR="00686023">
        <w:t xml:space="preserve"> </w:t>
      </w:r>
      <w:bookmarkStart w:id="2" w:name="_TOC_250006"/>
      <w:bookmarkEnd w:id="2"/>
      <w:r>
        <w:t>«Готельно-ресторанний комплекс «Avalon Palace»</w:t>
      </w:r>
    </w:p>
    <w:p w:rsidR="00FC0C5F" w:rsidRDefault="00EA4245" w:rsidP="00686023">
      <w:pPr>
        <w:pStyle w:val="a3"/>
        <w:spacing w:line="360" w:lineRule="auto"/>
        <w:ind w:left="0" w:firstLine="709"/>
      </w:pPr>
      <w:r>
        <w:t>Готельно-ресторанний комплекс «Avalon Palace» відкрито в 2015 році. Готель</w:t>
      </w:r>
      <w:r w:rsidR="00EF0B95">
        <w:t xml:space="preserve"> </w:t>
      </w:r>
      <w:r>
        <w:t>вже</w:t>
      </w:r>
      <w:r w:rsidR="00EF0B95">
        <w:t xml:space="preserve"> </w:t>
      </w:r>
      <w:r>
        <w:t>зарекомендував</w:t>
      </w:r>
      <w:r w:rsidR="00EF0B95">
        <w:t xml:space="preserve"> </w:t>
      </w:r>
      <w:r>
        <w:t>себе</w:t>
      </w:r>
      <w:r w:rsidR="00EF0B95">
        <w:t xml:space="preserve"> </w:t>
      </w:r>
      <w:r>
        <w:t>як</w:t>
      </w:r>
      <w:r w:rsidR="00EF0B95">
        <w:t xml:space="preserve"> </w:t>
      </w:r>
      <w:r>
        <w:t>найбільш</w:t>
      </w:r>
      <w:r w:rsidR="00EF0B95">
        <w:t xml:space="preserve"> </w:t>
      </w:r>
      <w:r>
        <w:t>оптимальний</w:t>
      </w:r>
      <w:r w:rsidR="00EF0B95">
        <w:t xml:space="preserve"> </w:t>
      </w:r>
      <w:r>
        <w:t>готель</w:t>
      </w:r>
      <w:r w:rsidR="00EF0B95">
        <w:t xml:space="preserve"> </w:t>
      </w:r>
      <w:r>
        <w:t>в</w:t>
      </w:r>
      <w:r w:rsidR="00EF0B95">
        <w:t xml:space="preserve"> </w:t>
      </w:r>
      <w:r>
        <w:t>Тернополі з найкращим співвідношенням ціни і якості та високим</w:t>
      </w:r>
      <w:r w:rsidR="00EF0B95">
        <w:t xml:space="preserve"> </w:t>
      </w:r>
      <w:r>
        <w:t>сервісом.</w:t>
      </w:r>
    </w:p>
    <w:p w:rsidR="00FC0C5F" w:rsidRDefault="00EA4245" w:rsidP="00686023">
      <w:pPr>
        <w:pStyle w:val="a3"/>
        <w:spacing w:line="360" w:lineRule="auto"/>
        <w:ind w:left="0" w:firstLine="709"/>
      </w:pPr>
      <w:r>
        <w:t xml:space="preserve">Основною перевагою готельно-ресторанного комплексу «Avalon Palace», безумовно, є його місце розташування в самому серці Тернополя, поруч з історичними пам’ятками, залізничним вокзалом, адміністративними будівлями, численними шопінг-центрами та розважальними комплексами. У п’яти хвилинах пішої ходьби знаходиться центральний стадіон міста, де в святкові </w:t>
      </w:r>
      <w:r>
        <w:rPr>
          <w:spacing w:val="2"/>
        </w:rPr>
        <w:t xml:space="preserve">дні </w:t>
      </w:r>
      <w:r>
        <w:t>проходять масові гуляння і ходи міського</w:t>
      </w:r>
      <w:r w:rsidR="00EF0B95">
        <w:t xml:space="preserve"> </w:t>
      </w:r>
      <w:r>
        <w:t>масштабу.</w:t>
      </w:r>
    </w:p>
    <w:p w:rsidR="00EF0B95" w:rsidRDefault="00EA4245" w:rsidP="00686023">
      <w:pPr>
        <w:pStyle w:val="a3"/>
        <w:spacing w:line="360" w:lineRule="auto"/>
        <w:ind w:left="0" w:firstLine="709"/>
      </w:pPr>
      <w:r>
        <w:t xml:space="preserve">Другою пам’яткою, яка також знаходиться в пішій доступності від готелю є пішохідна вулиця з однойменною назвою - Руська. Вулиця Руська - це обличчя міста, і побувавши в Тернополі, неможливо не заглянути на цю вулицю. Кожен куточок готельно-ресторанного комплексу «Avalon Palace» просякнутий творами мистецтва і своїм особливим настроєм. </w:t>
      </w:r>
    </w:p>
    <w:p w:rsidR="00FC0C5F" w:rsidRDefault="00EA4245" w:rsidP="00686023">
      <w:pPr>
        <w:pStyle w:val="a3"/>
        <w:spacing w:line="360" w:lineRule="auto"/>
        <w:ind w:left="0" w:firstLine="709"/>
      </w:pPr>
      <w:r>
        <w:t>Готельно-ресторанний комплекс «Avalon Palace» розташований у самому</w:t>
      </w:r>
      <w:r w:rsidR="00EF0B95">
        <w:t xml:space="preserve"> </w:t>
      </w:r>
      <w:r>
        <w:t>центрі</w:t>
      </w:r>
      <w:r w:rsidR="00EF0B95">
        <w:t xml:space="preserve"> </w:t>
      </w:r>
      <w:r>
        <w:t>Тернополя.</w:t>
      </w:r>
      <w:r w:rsidR="00EF0B95">
        <w:t xml:space="preserve"> </w:t>
      </w:r>
      <w:r>
        <w:rPr>
          <w:spacing w:val="-3"/>
        </w:rPr>
        <w:t>Це</w:t>
      </w:r>
      <w:r w:rsidR="00EF0B95">
        <w:rPr>
          <w:spacing w:val="-3"/>
        </w:rPr>
        <w:t xml:space="preserve"> </w:t>
      </w:r>
      <w:r>
        <w:t>сучасний</w:t>
      </w:r>
      <w:r w:rsidR="00EF0B95">
        <w:t xml:space="preserve"> </w:t>
      </w:r>
      <w:r>
        <w:t>готель,</w:t>
      </w:r>
      <w:r w:rsidR="00EF0B95">
        <w:t xml:space="preserve"> </w:t>
      </w:r>
      <w:r>
        <w:t>що</w:t>
      </w:r>
      <w:r w:rsidR="00EF0B95">
        <w:t xml:space="preserve"> </w:t>
      </w:r>
      <w:r>
        <w:t>є</w:t>
      </w:r>
      <w:r w:rsidR="00EF0B95">
        <w:t xml:space="preserve"> </w:t>
      </w:r>
      <w:r>
        <w:t>прикрасою</w:t>
      </w:r>
      <w:r w:rsidR="00EF0B95">
        <w:t xml:space="preserve"> </w:t>
      </w:r>
      <w:r>
        <w:t>міста</w:t>
      </w:r>
      <w:r w:rsidR="00EF0B95">
        <w:t xml:space="preserve"> </w:t>
      </w:r>
      <w:r>
        <w:t>та</w:t>
      </w:r>
      <w:r w:rsidR="00EF0B95">
        <w:t xml:space="preserve"> </w:t>
      </w:r>
      <w:r>
        <w:t xml:space="preserve">одним </w:t>
      </w:r>
      <w:r>
        <w:rPr>
          <w:spacing w:val="-3"/>
        </w:rPr>
        <w:t xml:space="preserve">із </w:t>
      </w:r>
      <w:r>
        <w:t>символів його гостинності та комфорту. До послуг клієнтів - 64 номери класу «люкс», «напівлюкс» та</w:t>
      </w:r>
      <w:r w:rsidR="00EF0B95">
        <w:t xml:space="preserve"> </w:t>
      </w:r>
      <w:r>
        <w:t>«стандарт».</w:t>
      </w:r>
    </w:p>
    <w:p w:rsidR="00FC0C5F" w:rsidRDefault="00EA4245" w:rsidP="00686023">
      <w:pPr>
        <w:pStyle w:val="a3"/>
        <w:spacing w:line="360" w:lineRule="auto"/>
        <w:ind w:left="0" w:firstLine="709"/>
      </w:pPr>
      <w:r>
        <w:t>Усі номери оснащені телефонами та холодильниками. У вартість проживання</w:t>
      </w:r>
      <w:r w:rsidR="00EF0B95">
        <w:t xml:space="preserve"> </w:t>
      </w:r>
      <w:r>
        <w:t>входить</w:t>
      </w:r>
      <w:r w:rsidR="00EF0B95">
        <w:t xml:space="preserve"> </w:t>
      </w:r>
      <w:r>
        <w:t>сніданок</w:t>
      </w:r>
      <w:r w:rsidR="00EF0B95">
        <w:t xml:space="preserve"> </w:t>
      </w:r>
      <w:r>
        <w:t>«шведський</w:t>
      </w:r>
      <w:r w:rsidR="00EF0B95">
        <w:t xml:space="preserve"> </w:t>
      </w:r>
      <w:r>
        <w:t>стіл»</w:t>
      </w:r>
      <w:r w:rsidR="00EF0B95">
        <w:t xml:space="preserve"> </w:t>
      </w:r>
      <w:r>
        <w:t>та</w:t>
      </w:r>
      <w:r w:rsidR="00EF0B95">
        <w:t xml:space="preserve"> </w:t>
      </w:r>
      <w:r>
        <w:t>парковка,</w:t>
      </w:r>
      <w:r w:rsidR="00EF0B95">
        <w:t xml:space="preserve"> </w:t>
      </w:r>
      <w:r>
        <w:t>що</w:t>
      </w:r>
      <w:r w:rsidR="00EF0B95">
        <w:t xml:space="preserve"> </w:t>
      </w:r>
      <w:r>
        <w:t>охороняється. Також до послуг клієнтів готельно-ресторанного комплексу - Wi-Fi, кабельне телебачення,</w:t>
      </w:r>
      <w:r w:rsidR="00EF0B95">
        <w:t xml:space="preserve"> </w:t>
      </w:r>
      <w:r>
        <w:t>автономне</w:t>
      </w:r>
      <w:r w:rsidR="00EF0B95">
        <w:t xml:space="preserve"> </w:t>
      </w:r>
      <w:r>
        <w:t>опалення</w:t>
      </w:r>
      <w:r w:rsidR="00EF0B95">
        <w:t xml:space="preserve"> </w:t>
      </w:r>
      <w:r>
        <w:t>та</w:t>
      </w:r>
      <w:r w:rsidR="00EF0B95">
        <w:t xml:space="preserve"> </w:t>
      </w:r>
      <w:r>
        <w:t>цілодобове</w:t>
      </w:r>
      <w:r w:rsidR="00EF0B95">
        <w:t xml:space="preserve"> </w:t>
      </w:r>
      <w:r>
        <w:t>гаряче</w:t>
      </w:r>
      <w:r w:rsidR="00EF0B95">
        <w:t xml:space="preserve"> </w:t>
      </w:r>
      <w:r>
        <w:t>водопостачання,</w:t>
      </w:r>
      <w:r w:rsidR="00EF0B95">
        <w:t xml:space="preserve"> </w:t>
      </w:r>
      <w:r>
        <w:t>ресторан</w:t>
      </w:r>
      <w:r w:rsidR="00EF0B95">
        <w:t xml:space="preserve"> </w:t>
      </w:r>
      <w:r>
        <w:t>«Avalon».</w:t>
      </w:r>
      <w:r w:rsidR="00EF0B95">
        <w:t xml:space="preserve"> </w:t>
      </w:r>
      <w:r>
        <w:t>Стоянка</w:t>
      </w:r>
      <w:r w:rsidR="00EF0B95">
        <w:t xml:space="preserve"> </w:t>
      </w:r>
      <w:r>
        <w:t>таксі</w:t>
      </w:r>
      <w:r w:rsidR="00EF0B95">
        <w:t xml:space="preserve"> </w:t>
      </w:r>
      <w:r>
        <w:t>та</w:t>
      </w:r>
      <w:r w:rsidR="00EF0B95">
        <w:t xml:space="preserve"> </w:t>
      </w:r>
      <w:r>
        <w:t>зупинка</w:t>
      </w:r>
      <w:r w:rsidR="00EF0B95">
        <w:t xml:space="preserve"> </w:t>
      </w:r>
      <w:r>
        <w:t>міського</w:t>
      </w:r>
      <w:r w:rsidR="00EF0B95">
        <w:t xml:space="preserve"> </w:t>
      </w:r>
      <w:r>
        <w:t>транспорту</w:t>
      </w:r>
      <w:r w:rsidR="00EF0B95">
        <w:t xml:space="preserve"> </w:t>
      </w:r>
      <w:r>
        <w:t xml:space="preserve">розташовані поруч </w:t>
      </w:r>
      <w:r>
        <w:rPr>
          <w:spacing w:val="-3"/>
        </w:rPr>
        <w:t>із</w:t>
      </w:r>
      <w:r w:rsidR="00EF0B95">
        <w:rPr>
          <w:spacing w:val="-3"/>
        </w:rPr>
        <w:t xml:space="preserve"> </w:t>
      </w:r>
      <w:r>
        <w:t>готелем.</w:t>
      </w:r>
    </w:p>
    <w:p w:rsidR="00FC0C5F" w:rsidRDefault="00EA4245" w:rsidP="00686023">
      <w:pPr>
        <w:pStyle w:val="a3"/>
        <w:spacing w:line="360" w:lineRule="auto"/>
        <w:ind w:left="0" w:firstLine="709"/>
      </w:pPr>
      <w:r>
        <w:lastRenderedPageBreak/>
        <w:t>Ціни на номерний фонд помірні і залежать від розташування та зручності готельно-ресторанного комплексу «Avalon Palace» (таблиці 2.1).</w:t>
      </w:r>
    </w:p>
    <w:p w:rsidR="00FC0C5F" w:rsidRDefault="00EA4245" w:rsidP="00EF0B95">
      <w:pPr>
        <w:pStyle w:val="a3"/>
        <w:spacing w:line="360" w:lineRule="auto"/>
        <w:ind w:left="0" w:firstLine="709"/>
        <w:jc w:val="right"/>
      </w:pPr>
      <w:r>
        <w:t>Таблиця 2.1</w:t>
      </w:r>
    </w:p>
    <w:p w:rsidR="00FC0C5F" w:rsidRDefault="00EA4245" w:rsidP="00EF0B95">
      <w:pPr>
        <w:pStyle w:val="a3"/>
        <w:spacing w:line="360" w:lineRule="auto"/>
        <w:ind w:left="0" w:firstLine="709"/>
        <w:jc w:val="center"/>
        <w:rPr>
          <w:b/>
        </w:rPr>
      </w:pPr>
      <w:r w:rsidRPr="00EF0B95">
        <w:rPr>
          <w:b/>
        </w:rPr>
        <w:t>Ціни на номери готелю «Avalon Palace»</w:t>
      </w:r>
    </w:p>
    <w:tbl>
      <w:tblPr>
        <w:tblStyle w:val="a8"/>
        <w:tblW w:w="0" w:type="auto"/>
        <w:tblLook w:val="04A0"/>
      </w:tblPr>
      <w:tblGrid>
        <w:gridCol w:w="7338"/>
        <w:gridCol w:w="2519"/>
      </w:tblGrid>
      <w:tr w:rsidR="00EF0B95" w:rsidTr="00EF0B95">
        <w:tc>
          <w:tcPr>
            <w:tcW w:w="7338" w:type="dxa"/>
          </w:tcPr>
          <w:p w:rsidR="00EF0B95" w:rsidRDefault="00EF0B95" w:rsidP="00EF0B95">
            <w:pPr>
              <w:pStyle w:val="a3"/>
              <w:spacing w:line="360" w:lineRule="auto"/>
              <w:ind w:left="0"/>
              <w:jc w:val="center"/>
              <w:rPr>
                <w:b/>
              </w:rPr>
            </w:pPr>
            <w:r w:rsidRPr="00EF0B95">
              <w:rPr>
                <w:b/>
                <w:spacing w:val="2"/>
                <w:sz w:val="24"/>
              </w:rPr>
              <w:t>Тип номеру</w:t>
            </w:r>
          </w:p>
        </w:tc>
        <w:tc>
          <w:tcPr>
            <w:tcW w:w="2519" w:type="dxa"/>
          </w:tcPr>
          <w:p w:rsidR="00EF0B95" w:rsidRDefault="00EF0B95" w:rsidP="00EF0B95">
            <w:pPr>
              <w:pStyle w:val="a3"/>
              <w:spacing w:line="360" w:lineRule="auto"/>
              <w:ind w:left="0"/>
              <w:jc w:val="center"/>
              <w:rPr>
                <w:b/>
              </w:rPr>
            </w:pPr>
            <w:r w:rsidRPr="00EF0B95">
              <w:rPr>
                <w:b/>
                <w:spacing w:val="2"/>
                <w:sz w:val="24"/>
              </w:rPr>
              <w:t>Ціна, грн.</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«Мансардний»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850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«Мансардний»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1120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Плюс «Мансардний»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950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Плюс «Мансардний»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1170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Бізнес «Мансардний»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950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Бізнес «Мансардний»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1170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970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1230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Плюс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1070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Плюс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1290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Сімейний </w:t>
            </w:r>
          </w:p>
        </w:tc>
        <w:tc>
          <w:tcPr>
            <w:tcW w:w="2519" w:type="dxa"/>
          </w:tcPr>
          <w:p w:rsidR="00EF0B95" w:rsidRPr="00EF0B95" w:rsidRDefault="00EF0B95" w:rsidP="00EF0B95">
            <w:pPr>
              <w:pStyle w:val="Default"/>
              <w:spacing w:line="360" w:lineRule="auto"/>
              <w:jc w:val="center"/>
              <w:rPr>
                <w:szCs w:val="23"/>
              </w:rPr>
            </w:pPr>
            <w:r w:rsidRPr="00EF0B95">
              <w:rPr>
                <w:szCs w:val="23"/>
              </w:rPr>
              <w:t>1400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Бізнес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1070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Стандарт Бізнес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1290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Напівлюкс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1650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Напівлюкс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1790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Люкс (одномісний)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1950</w:t>
            </w:r>
          </w:p>
        </w:tc>
      </w:tr>
      <w:tr w:rsidR="00EF0B95" w:rsidTr="00EF0B95">
        <w:tc>
          <w:tcPr>
            <w:tcW w:w="7338" w:type="dxa"/>
          </w:tcPr>
          <w:p w:rsidR="00EF0B95" w:rsidRPr="00EF0B95" w:rsidRDefault="00EF0B95" w:rsidP="00EF0B95">
            <w:pPr>
              <w:pStyle w:val="Default"/>
              <w:spacing w:line="360" w:lineRule="auto"/>
              <w:rPr>
                <w:szCs w:val="23"/>
              </w:rPr>
            </w:pPr>
            <w:r w:rsidRPr="00EF0B95">
              <w:rPr>
                <w:szCs w:val="23"/>
              </w:rPr>
              <w:t xml:space="preserve">Люкс (двомісний) </w:t>
            </w:r>
          </w:p>
        </w:tc>
        <w:tc>
          <w:tcPr>
            <w:tcW w:w="2519" w:type="dxa"/>
          </w:tcPr>
          <w:p w:rsidR="00EF0B95" w:rsidRPr="00EF0B95" w:rsidRDefault="00EF0B95" w:rsidP="00EF0B95">
            <w:pPr>
              <w:pStyle w:val="Default"/>
              <w:spacing w:line="360" w:lineRule="auto"/>
              <w:jc w:val="center"/>
              <w:rPr>
                <w:szCs w:val="23"/>
              </w:rPr>
            </w:pPr>
            <w:r w:rsidRPr="00EF0B95">
              <w:rPr>
                <w:szCs w:val="23"/>
              </w:rPr>
              <w:t>2150</w:t>
            </w:r>
          </w:p>
        </w:tc>
      </w:tr>
    </w:tbl>
    <w:p w:rsidR="00EF0B95" w:rsidRPr="00EF0B95" w:rsidRDefault="00EF0B95" w:rsidP="00EF0B95">
      <w:pPr>
        <w:pStyle w:val="a3"/>
        <w:spacing w:line="360" w:lineRule="auto"/>
        <w:ind w:left="0" w:firstLine="709"/>
        <w:jc w:val="center"/>
        <w:rPr>
          <w:b/>
        </w:rPr>
      </w:pPr>
    </w:p>
    <w:p w:rsidR="00FC0C5F" w:rsidRDefault="00EA4245" w:rsidP="00EF0B95">
      <w:pPr>
        <w:pStyle w:val="a3"/>
        <w:spacing w:line="360" w:lineRule="auto"/>
        <w:ind w:left="0" w:firstLine="709"/>
      </w:pPr>
      <w:r>
        <w:t>Структура управління готельно-ресторанного комплексу «Avalon Palace»</w:t>
      </w:r>
      <w:r w:rsidR="00EF0B95">
        <w:t xml:space="preserve"> </w:t>
      </w:r>
      <w:r>
        <w:t>(рис.</w:t>
      </w:r>
      <w:r w:rsidR="00EF0B95">
        <w:t xml:space="preserve"> </w:t>
      </w:r>
      <w:r>
        <w:t>2.1),</w:t>
      </w:r>
      <w:r w:rsidR="00EF0B95">
        <w:t xml:space="preserve"> </w:t>
      </w:r>
      <w:r>
        <w:t>яка</w:t>
      </w:r>
      <w:r w:rsidR="00EF0B95">
        <w:t xml:space="preserve"> </w:t>
      </w:r>
      <w:r>
        <w:t>включає</w:t>
      </w:r>
      <w:r w:rsidR="00EF0B95">
        <w:t xml:space="preserve"> </w:t>
      </w:r>
      <w:r>
        <w:t>основні</w:t>
      </w:r>
      <w:r w:rsidR="00EF0B95">
        <w:t xml:space="preserve"> </w:t>
      </w:r>
      <w:r>
        <w:t>підрозділи</w:t>
      </w:r>
      <w:r w:rsidR="00EF0B95">
        <w:t xml:space="preserve"> </w:t>
      </w:r>
      <w:r>
        <w:t>та</w:t>
      </w:r>
      <w:r w:rsidR="00EF0B95">
        <w:t xml:space="preserve"> </w:t>
      </w:r>
      <w:r>
        <w:t>окремі</w:t>
      </w:r>
      <w:r w:rsidR="00EF0B95">
        <w:t xml:space="preserve"> </w:t>
      </w:r>
      <w:r>
        <w:t>посади</w:t>
      </w:r>
      <w:r w:rsidR="00EF0B95">
        <w:t xml:space="preserve"> </w:t>
      </w:r>
      <w:r>
        <w:t>поділяється на кілька рівнів. Перший рівень включає лише одну посаду - генерального директора</w:t>
      </w:r>
      <w:r w:rsidR="00EF0B95">
        <w:t xml:space="preserve"> </w:t>
      </w:r>
      <w:r>
        <w:t>готелю.</w:t>
      </w:r>
      <w:r w:rsidR="00EF0B95">
        <w:t xml:space="preserve"> </w:t>
      </w:r>
      <w:r>
        <w:t>Генеральний</w:t>
      </w:r>
      <w:r w:rsidR="00EF0B95">
        <w:t xml:space="preserve"> </w:t>
      </w:r>
      <w:r>
        <w:t>директор</w:t>
      </w:r>
      <w:r w:rsidR="00EF0B95">
        <w:t xml:space="preserve"> </w:t>
      </w:r>
      <w:r>
        <w:t>виконує</w:t>
      </w:r>
      <w:r w:rsidR="00EF0B95">
        <w:t xml:space="preserve"> </w:t>
      </w:r>
      <w:r>
        <w:t>головні</w:t>
      </w:r>
      <w:r w:rsidR="00EF0B95">
        <w:t xml:space="preserve"> </w:t>
      </w:r>
      <w:r>
        <w:t>функції</w:t>
      </w:r>
      <w:r w:rsidR="00EF0B95">
        <w:t xml:space="preserve"> </w:t>
      </w:r>
      <w:r>
        <w:t>управління, він є керівником готелю і здійснює функції організації всіх інших підрозділів готелю. Він має координувати діяльність всіх працівників готелю для ефективної роботи</w:t>
      </w:r>
      <w:r w:rsidR="00EF0B95">
        <w:t xml:space="preserve"> </w:t>
      </w:r>
      <w:r>
        <w:t>підприємства.</w:t>
      </w:r>
    </w:p>
    <w:p w:rsidR="00FC0C5F" w:rsidRDefault="00FC0C5F">
      <w:pPr>
        <w:spacing w:line="360" w:lineRule="auto"/>
        <w:sectPr w:rsidR="00FC0C5F" w:rsidSect="00686023">
          <w:pgSz w:w="11910" w:h="16840"/>
          <w:pgMar w:top="1134" w:right="851" w:bottom="964" w:left="1418" w:header="723" w:footer="0" w:gutter="0"/>
          <w:cols w:space="720"/>
          <w:docGrid w:linePitch="299"/>
        </w:sectPr>
      </w:pPr>
    </w:p>
    <w:p w:rsidR="00FC0C5F" w:rsidRDefault="00FC0C5F">
      <w:pPr>
        <w:pStyle w:val="a3"/>
        <w:spacing w:before="1" w:after="1"/>
        <w:ind w:left="0"/>
        <w:jc w:val="left"/>
        <w:rPr>
          <w:sz w:val="10"/>
        </w:rPr>
      </w:pPr>
    </w:p>
    <w:p w:rsidR="00FC0C5F" w:rsidRDefault="00EA4245">
      <w:pPr>
        <w:pStyle w:val="a3"/>
        <w:ind w:left="1423"/>
        <w:jc w:val="left"/>
        <w:rPr>
          <w:sz w:val="20"/>
        </w:rPr>
      </w:pPr>
      <w:r>
        <w:rPr>
          <w:noProof/>
          <w:sz w:val="20"/>
          <w:lang w:val="ru-RU" w:eastAsia="ru-RU"/>
        </w:rPr>
        <w:drawing>
          <wp:inline distT="0" distB="0" distL="0" distR="0">
            <wp:extent cx="4952999" cy="4972049"/>
            <wp:effectExtent l="0" t="0" r="0" b="0"/>
            <wp:docPr id="1030"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8"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4952999" cy="4972049"/>
                    </a:xfrm>
                    <a:prstGeom prst="rect">
                      <a:avLst/>
                    </a:prstGeom>
                  </pic:spPr>
                </pic:pic>
              </a:graphicData>
            </a:graphic>
          </wp:inline>
        </w:drawing>
      </w:r>
    </w:p>
    <w:p w:rsidR="00FC0C5F" w:rsidRDefault="00FC0C5F">
      <w:pPr>
        <w:pStyle w:val="a3"/>
        <w:spacing w:before="2"/>
        <w:ind w:left="0"/>
        <w:jc w:val="left"/>
        <w:rPr>
          <w:sz w:val="12"/>
        </w:rPr>
      </w:pPr>
    </w:p>
    <w:p w:rsidR="00FC0C5F" w:rsidRPr="00EF0B95" w:rsidRDefault="00EA4245">
      <w:pPr>
        <w:pStyle w:val="a3"/>
        <w:spacing w:before="87"/>
        <w:ind w:left="345"/>
        <w:jc w:val="center"/>
        <w:rPr>
          <w:b/>
        </w:rPr>
      </w:pPr>
      <w:r w:rsidRPr="00EF0B95">
        <w:rPr>
          <w:b/>
        </w:rPr>
        <w:t>Рис.</w:t>
      </w:r>
      <w:r w:rsidR="00EF0B95" w:rsidRPr="00EF0B95">
        <w:rPr>
          <w:b/>
        </w:rPr>
        <w:t xml:space="preserve"> </w:t>
      </w:r>
      <w:r w:rsidRPr="00EF0B95">
        <w:rPr>
          <w:b/>
        </w:rPr>
        <w:t>2.1. Організаційна структура готельно-ресторанного комплексу</w:t>
      </w:r>
    </w:p>
    <w:p w:rsidR="00FC0C5F" w:rsidRPr="00EF0B95" w:rsidRDefault="00EA4245">
      <w:pPr>
        <w:pStyle w:val="a3"/>
        <w:spacing w:before="159"/>
        <w:ind w:left="196" w:right="559"/>
        <w:jc w:val="center"/>
        <w:rPr>
          <w:b/>
        </w:rPr>
      </w:pPr>
      <w:r w:rsidRPr="00EF0B95">
        <w:rPr>
          <w:b/>
        </w:rPr>
        <w:t>«Avalon Palace»</w:t>
      </w:r>
    </w:p>
    <w:p w:rsidR="00FC0C5F" w:rsidRDefault="00FC0C5F">
      <w:pPr>
        <w:pStyle w:val="a3"/>
        <w:ind w:left="0"/>
        <w:jc w:val="left"/>
        <w:rPr>
          <w:sz w:val="30"/>
        </w:rPr>
      </w:pPr>
    </w:p>
    <w:p w:rsidR="00FC0C5F" w:rsidRDefault="00FC0C5F">
      <w:pPr>
        <w:pStyle w:val="a3"/>
        <w:spacing w:before="3"/>
        <w:ind w:left="0"/>
        <w:jc w:val="left"/>
        <w:rPr>
          <w:sz w:val="26"/>
        </w:rPr>
      </w:pPr>
    </w:p>
    <w:p w:rsidR="00FC0C5F" w:rsidRDefault="00EA4245" w:rsidP="00EF0B95">
      <w:pPr>
        <w:pStyle w:val="a3"/>
        <w:spacing w:line="360" w:lineRule="auto"/>
        <w:ind w:left="0" w:firstLine="709"/>
      </w:pPr>
      <w:r>
        <w:t>Генеральний директор займається формуванням трудового колективу, вирішує головні питання з управління готелю, вирішує зовнішні справи, займається співпрацею з готельними та туристичними підприємствами та іншими організаціями. Від роботи генерального директора, його авторитету серед працівників залежить успіх діяльності готелю.</w:t>
      </w:r>
    </w:p>
    <w:p w:rsidR="00FC0C5F" w:rsidRDefault="00EA4245" w:rsidP="00EF0B95">
      <w:pPr>
        <w:pStyle w:val="a3"/>
        <w:spacing w:line="360" w:lineRule="auto"/>
        <w:ind w:left="0" w:firstLine="709"/>
      </w:pPr>
      <w:r>
        <w:t>Другий рівень включає керівників підрозділів готелю. Це головний бухгалтер, керівника відділу кадрів, адміністратор ресторану, адміністратор служби прийому та обслуговування, головний інженер та керівник комерційно-маркетингового відділу. Працівники цих посад займаються організацією роботи своїх підрозділів, вирішують виникаючі проблеми та</w:t>
      </w:r>
      <w:r w:rsidR="00EF0B95">
        <w:t xml:space="preserve"> </w:t>
      </w:r>
      <w:r>
        <w:t xml:space="preserve">координують діяльність </w:t>
      </w:r>
      <w:r>
        <w:lastRenderedPageBreak/>
        <w:t>персоналу своїх підрозділів, налагоджують їхню ефективну</w:t>
      </w:r>
      <w:r w:rsidR="00EF0B95">
        <w:t xml:space="preserve"> </w:t>
      </w:r>
      <w:r>
        <w:t>діяльність.</w:t>
      </w:r>
    </w:p>
    <w:p w:rsidR="00FC0C5F" w:rsidRDefault="00EA4245" w:rsidP="00EF0B95">
      <w:pPr>
        <w:pStyle w:val="a3"/>
        <w:spacing w:line="360" w:lineRule="auto"/>
        <w:ind w:left="0" w:firstLine="709"/>
      </w:pPr>
      <w:r>
        <w:t>Третій рівень</w:t>
      </w:r>
      <w:r w:rsidR="00EF0B95">
        <w:t xml:space="preserve"> – </w:t>
      </w:r>
      <w:r>
        <w:t xml:space="preserve">це всі підрозділи готелю (не включаючи їх керівників). Підрозділи здійснюють різні функції </w:t>
      </w:r>
      <w:r>
        <w:rPr>
          <w:spacing w:val="2"/>
        </w:rPr>
        <w:t xml:space="preserve">для </w:t>
      </w:r>
      <w:r>
        <w:t>досягнення позитивних результатів від діяльності</w:t>
      </w:r>
      <w:r w:rsidR="00EF0B95">
        <w:t xml:space="preserve"> </w:t>
      </w:r>
      <w:r>
        <w:t>готелю.</w:t>
      </w:r>
    </w:p>
    <w:p w:rsidR="00FC0C5F" w:rsidRDefault="00EA4245" w:rsidP="00EF0B95">
      <w:pPr>
        <w:pStyle w:val="a3"/>
        <w:spacing w:line="360" w:lineRule="auto"/>
        <w:ind w:left="0" w:firstLine="709"/>
      </w:pPr>
      <w:r>
        <w:t>Бухгалтерія займається фінансовими операціями, здійснює аналіз результатів від діяльності готелю за окремі періоди, займається веденням обліку усіх фінансових операцій готелю та приймає оплату від гостей.</w:t>
      </w:r>
    </w:p>
    <w:p w:rsidR="00FC0C5F" w:rsidRDefault="00EA4245" w:rsidP="00EF0B95">
      <w:pPr>
        <w:pStyle w:val="a3"/>
        <w:spacing w:line="360" w:lineRule="auto"/>
        <w:ind w:left="0" w:firstLine="709"/>
      </w:pPr>
      <w:r>
        <w:t>Відділ кадрів займається підбором осіб на певні посади, звільненням і прийняттям працівників, здійснює облікову звітність щодо чисельності працівників за різні періоди, займається виписуванням премій персоналу, займається оформленням відпусток.</w:t>
      </w:r>
    </w:p>
    <w:p w:rsidR="00FC0C5F" w:rsidRDefault="00EA4245" w:rsidP="00EF0B95">
      <w:pPr>
        <w:pStyle w:val="a3"/>
        <w:spacing w:line="360" w:lineRule="auto"/>
        <w:ind w:left="0" w:firstLine="709"/>
      </w:pPr>
      <w:r>
        <w:t>Комерційно-маркетинговий підрозділ займається економічним плануванням діяльності готелю, аналізом ринку готельних послуг, пошуком шляхів для популяризації готелю.</w:t>
      </w:r>
    </w:p>
    <w:p w:rsidR="00FC0C5F" w:rsidRDefault="00EA4245" w:rsidP="00EF0B95">
      <w:pPr>
        <w:pStyle w:val="a3"/>
        <w:spacing w:line="360" w:lineRule="auto"/>
        <w:ind w:left="0" w:firstLine="709"/>
      </w:pPr>
      <w:r>
        <w:t>Інженерно-технічна служба займається ремонтом інвентарю, систем кондиціонування та вентиляції, ліфтів, електромережі та інше. Ця служба включає в себе чотири інших служби: служба сантехніків, електросилова служба, служба ліфтів та ремонтна служба.</w:t>
      </w:r>
    </w:p>
    <w:p w:rsidR="00FC0C5F" w:rsidRDefault="00EA4245" w:rsidP="00EF0B95">
      <w:pPr>
        <w:pStyle w:val="a3"/>
        <w:spacing w:line="360" w:lineRule="auto"/>
        <w:ind w:left="0" w:firstLine="709"/>
      </w:pPr>
      <w:r>
        <w:t>Служба прийому та обслуговування здійснює безпосередній зв’язок з клієнтами. Сюди відноситься також служба бронювання, служба поверхів та обслуговування у номерах. Ці служби здійснюють обслуговування у номерах, прийом заявок на бронювання та інше.</w:t>
      </w:r>
    </w:p>
    <w:p w:rsidR="00FC0C5F" w:rsidRDefault="00EA4245" w:rsidP="00EF0B95">
      <w:pPr>
        <w:pStyle w:val="a3"/>
        <w:spacing w:line="360" w:lineRule="auto"/>
        <w:ind w:left="0" w:firstLine="709"/>
      </w:pPr>
      <w:r>
        <w:t>Харчоблок або ж ресторан готельно-ресторанного комплексу «Avalon Palace» займається організацією харчування гостей, доставку їжу у номери, організацією бенкетів. У готелю ці функції також виконує кафе-бар та скайблок.</w:t>
      </w:r>
    </w:p>
    <w:p w:rsidR="00FC0C5F" w:rsidRDefault="00EA4245" w:rsidP="00EF0B95">
      <w:pPr>
        <w:pStyle w:val="a3"/>
        <w:spacing w:line="360" w:lineRule="auto"/>
        <w:ind w:left="0" w:firstLine="709"/>
      </w:pPr>
      <w:r>
        <w:t>Важливу</w:t>
      </w:r>
      <w:r w:rsidR="00EF0B95">
        <w:t xml:space="preserve"> </w:t>
      </w:r>
      <w:r>
        <w:t>роль</w:t>
      </w:r>
      <w:r w:rsidR="00EF0B95">
        <w:t xml:space="preserve"> </w:t>
      </w:r>
      <w:r>
        <w:t>відіграють</w:t>
      </w:r>
      <w:r w:rsidR="00EF0B95">
        <w:t xml:space="preserve"> </w:t>
      </w:r>
      <w:r>
        <w:t>допоміжні</w:t>
      </w:r>
      <w:r w:rsidR="00EF0B95">
        <w:t xml:space="preserve"> </w:t>
      </w:r>
      <w:r>
        <w:t>та</w:t>
      </w:r>
      <w:r w:rsidR="00EF0B95">
        <w:t xml:space="preserve"> </w:t>
      </w:r>
      <w:r>
        <w:t>додаткові</w:t>
      </w:r>
      <w:r w:rsidR="00EF0B95">
        <w:t xml:space="preserve"> </w:t>
      </w:r>
      <w:r>
        <w:t>служби.</w:t>
      </w:r>
      <w:r w:rsidR="00EF0B95">
        <w:t xml:space="preserve"> </w:t>
      </w:r>
      <w:r>
        <w:t>До</w:t>
      </w:r>
      <w:r w:rsidR="00EF0B95">
        <w:t xml:space="preserve"> </w:t>
      </w:r>
      <w:r>
        <w:t>яких</w:t>
      </w:r>
      <w:r w:rsidR="00EF0B95">
        <w:t xml:space="preserve"> </w:t>
      </w:r>
      <w:r>
        <w:t>можна віднести прибиральників. Вони здійснюють незначну роботу та не взаємодіють з гостями, проте їхня роль досить</w:t>
      </w:r>
      <w:r w:rsidR="00EF0B95">
        <w:t xml:space="preserve"> </w:t>
      </w:r>
      <w:r>
        <w:t>значна.</w:t>
      </w:r>
    </w:p>
    <w:p w:rsidR="00FC0C5F" w:rsidRDefault="00FC0C5F" w:rsidP="00EF0B95">
      <w:pPr>
        <w:spacing w:line="360" w:lineRule="auto"/>
        <w:ind w:firstLine="709"/>
        <w:jc w:val="both"/>
        <w:sectPr w:rsidR="00FC0C5F" w:rsidSect="00EF0B95">
          <w:pgSz w:w="11910" w:h="16840"/>
          <w:pgMar w:top="1134" w:right="851" w:bottom="964" w:left="1418" w:header="723" w:footer="0" w:gutter="0"/>
          <w:cols w:space="720"/>
          <w:docGrid w:linePitch="299"/>
        </w:sectPr>
      </w:pPr>
    </w:p>
    <w:p w:rsidR="00FC0C5F" w:rsidRDefault="00EA4245" w:rsidP="00EF0B95">
      <w:pPr>
        <w:pStyle w:val="a3"/>
        <w:spacing w:line="360" w:lineRule="auto"/>
        <w:ind w:left="0" w:firstLine="709"/>
      </w:pPr>
      <w:r>
        <w:lastRenderedPageBreak/>
        <w:t>У готельно-ресторанному комплексі «Avalon Palace» розташовують допоміжні підприємства такі як: сауна, масажний зал, салон краси.</w:t>
      </w:r>
    </w:p>
    <w:p w:rsidR="00FC0C5F" w:rsidRDefault="00EA4245" w:rsidP="00EF0B95">
      <w:pPr>
        <w:pStyle w:val="a3"/>
        <w:spacing w:line="360" w:lineRule="auto"/>
        <w:ind w:left="0" w:firstLine="709"/>
      </w:pPr>
      <w:r>
        <w:t>Перший рівень є верхівкою ієрархії структури готелю. Підрозділи взаємодіють між собою та залежить один від одного. Лише скоординована спільна</w:t>
      </w:r>
      <w:r w:rsidR="00DE3EE8">
        <w:t xml:space="preserve"> </w:t>
      </w:r>
      <w:r>
        <w:t>діяльність</w:t>
      </w:r>
      <w:r w:rsidR="00DE3EE8">
        <w:t xml:space="preserve"> </w:t>
      </w:r>
      <w:r>
        <w:t>усіх</w:t>
      </w:r>
      <w:r w:rsidR="00DE3EE8">
        <w:t xml:space="preserve"> </w:t>
      </w:r>
      <w:r>
        <w:t>ланок</w:t>
      </w:r>
      <w:r w:rsidR="00DE3EE8">
        <w:t xml:space="preserve"> </w:t>
      </w:r>
      <w:r>
        <w:t>структурної</w:t>
      </w:r>
      <w:r w:rsidR="00DE3EE8">
        <w:t xml:space="preserve"> </w:t>
      </w:r>
      <w:r>
        <w:t>схеми</w:t>
      </w:r>
      <w:r w:rsidR="00DE3EE8">
        <w:t xml:space="preserve"> </w:t>
      </w:r>
      <w:r>
        <w:t>готелю</w:t>
      </w:r>
      <w:r w:rsidR="00DE3EE8">
        <w:t xml:space="preserve"> </w:t>
      </w:r>
      <w:r>
        <w:t>може</w:t>
      </w:r>
      <w:r w:rsidR="00DE3EE8">
        <w:t xml:space="preserve"> </w:t>
      </w:r>
      <w:r>
        <w:t>принести</w:t>
      </w:r>
      <w:r w:rsidR="00DE3EE8">
        <w:t xml:space="preserve"> </w:t>
      </w:r>
      <w:r>
        <w:t>бажані результати.</w:t>
      </w:r>
    </w:p>
    <w:p w:rsidR="00FC0C5F" w:rsidRDefault="00EA4245" w:rsidP="00EF0B95">
      <w:pPr>
        <w:pStyle w:val="a3"/>
        <w:spacing w:line="360" w:lineRule="auto"/>
        <w:ind w:left="0" w:firstLine="709"/>
      </w:pPr>
      <w:r>
        <w:t>Служба бронювання готелю виконує функцію збуту готельного продукту (номерів та місць). Бронювання - це процес замовлення місць у готелі клієнтами, з якого власне й починається обслуговування.</w:t>
      </w:r>
    </w:p>
    <w:p w:rsidR="00FC0C5F" w:rsidRDefault="00EA4245" w:rsidP="00EF0B95">
      <w:pPr>
        <w:pStyle w:val="a3"/>
        <w:spacing w:line="360" w:lineRule="auto"/>
        <w:ind w:left="0" w:firstLine="709"/>
      </w:pPr>
      <w:r>
        <w:t>Служба прийому та обслуговування є основним функціональним підрозділом, який бере участь в обслуговувані гостей. Саме персонал цієї служби найтісніше взаємодіє і працює з клієнтами.</w:t>
      </w:r>
    </w:p>
    <w:p w:rsidR="00FC0C5F" w:rsidRDefault="00EA4245" w:rsidP="00EF0B95">
      <w:pPr>
        <w:pStyle w:val="a3"/>
        <w:spacing w:line="360" w:lineRule="auto"/>
        <w:ind w:left="0" w:firstLine="709"/>
      </w:pPr>
      <w:r>
        <w:t>Функціями цієї служби є:</w:t>
      </w:r>
    </w:p>
    <w:p w:rsidR="00FC0C5F" w:rsidRDefault="00EA4245" w:rsidP="00EF0B95">
      <w:pPr>
        <w:pStyle w:val="a5"/>
        <w:numPr>
          <w:ilvl w:val="0"/>
          <w:numId w:val="3"/>
        </w:numPr>
        <w:tabs>
          <w:tab w:val="left" w:pos="1254"/>
        </w:tabs>
        <w:spacing w:line="360" w:lineRule="auto"/>
        <w:ind w:left="0" w:firstLine="709"/>
        <w:rPr>
          <w:sz w:val="28"/>
        </w:rPr>
      </w:pPr>
      <w:r>
        <w:rPr>
          <w:sz w:val="28"/>
        </w:rPr>
        <w:t>надання інформації про</w:t>
      </w:r>
      <w:r w:rsidR="00DE3EE8">
        <w:rPr>
          <w:sz w:val="28"/>
        </w:rPr>
        <w:t xml:space="preserve"> </w:t>
      </w:r>
      <w:r>
        <w:rPr>
          <w:sz w:val="28"/>
        </w:rPr>
        <w:t>готель;</w:t>
      </w:r>
    </w:p>
    <w:p w:rsidR="00FC0C5F" w:rsidRDefault="00EA4245" w:rsidP="00EF0B95">
      <w:pPr>
        <w:pStyle w:val="a5"/>
        <w:numPr>
          <w:ilvl w:val="0"/>
          <w:numId w:val="3"/>
        </w:numPr>
        <w:tabs>
          <w:tab w:val="left" w:pos="1254"/>
        </w:tabs>
        <w:spacing w:line="360" w:lineRule="auto"/>
        <w:ind w:left="0" w:firstLine="709"/>
        <w:rPr>
          <w:sz w:val="28"/>
        </w:rPr>
      </w:pPr>
      <w:r>
        <w:rPr>
          <w:sz w:val="28"/>
        </w:rPr>
        <w:t>ведення технічної</w:t>
      </w:r>
      <w:r w:rsidR="00DE3EE8">
        <w:rPr>
          <w:sz w:val="28"/>
        </w:rPr>
        <w:t xml:space="preserve"> </w:t>
      </w:r>
      <w:r>
        <w:rPr>
          <w:sz w:val="28"/>
        </w:rPr>
        <w:t>документації;</w:t>
      </w:r>
    </w:p>
    <w:p w:rsidR="00FC0C5F" w:rsidRDefault="00EA4245" w:rsidP="00EF0B95">
      <w:pPr>
        <w:pStyle w:val="a5"/>
        <w:numPr>
          <w:ilvl w:val="0"/>
          <w:numId w:val="3"/>
        </w:numPr>
        <w:tabs>
          <w:tab w:val="left" w:pos="1254"/>
        </w:tabs>
        <w:spacing w:line="360" w:lineRule="auto"/>
        <w:ind w:left="0" w:firstLine="709"/>
        <w:rPr>
          <w:sz w:val="28"/>
        </w:rPr>
      </w:pPr>
      <w:r>
        <w:rPr>
          <w:sz w:val="28"/>
        </w:rPr>
        <w:t>контроль за оплатою основних та додаткових</w:t>
      </w:r>
      <w:r w:rsidR="00DE3EE8">
        <w:rPr>
          <w:sz w:val="28"/>
        </w:rPr>
        <w:t xml:space="preserve"> </w:t>
      </w:r>
      <w:r>
        <w:rPr>
          <w:sz w:val="28"/>
        </w:rPr>
        <w:t>послуг;</w:t>
      </w:r>
    </w:p>
    <w:p w:rsidR="00FC0C5F" w:rsidRDefault="00EA4245" w:rsidP="00EF0B95">
      <w:pPr>
        <w:pStyle w:val="a5"/>
        <w:numPr>
          <w:ilvl w:val="0"/>
          <w:numId w:val="3"/>
        </w:numPr>
        <w:tabs>
          <w:tab w:val="left" w:pos="1254"/>
        </w:tabs>
        <w:spacing w:line="360" w:lineRule="auto"/>
        <w:ind w:left="0" w:firstLine="709"/>
        <w:rPr>
          <w:sz w:val="28"/>
        </w:rPr>
      </w:pPr>
      <w:r>
        <w:rPr>
          <w:sz w:val="28"/>
        </w:rPr>
        <w:t>забезпечення поселення</w:t>
      </w:r>
      <w:r w:rsidR="00DE3EE8">
        <w:rPr>
          <w:sz w:val="28"/>
        </w:rPr>
        <w:t xml:space="preserve"> </w:t>
      </w:r>
      <w:r>
        <w:rPr>
          <w:sz w:val="28"/>
        </w:rPr>
        <w:t>гостей;</w:t>
      </w:r>
    </w:p>
    <w:p w:rsidR="00FC0C5F" w:rsidRDefault="00EA4245" w:rsidP="00EF0B95">
      <w:pPr>
        <w:pStyle w:val="a5"/>
        <w:numPr>
          <w:ilvl w:val="0"/>
          <w:numId w:val="3"/>
        </w:numPr>
        <w:tabs>
          <w:tab w:val="left" w:pos="1254"/>
        </w:tabs>
        <w:spacing w:line="360" w:lineRule="auto"/>
        <w:ind w:left="0" w:firstLine="709"/>
        <w:rPr>
          <w:sz w:val="28"/>
        </w:rPr>
      </w:pPr>
      <w:r>
        <w:rPr>
          <w:sz w:val="28"/>
        </w:rPr>
        <w:t>реалізація заброньованих</w:t>
      </w:r>
      <w:r w:rsidR="00DE3EE8">
        <w:rPr>
          <w:sz w:val="28"/>
        </w:rPr>
        <w:t xml:space="preserve"> </w:t>
      </w:r>
      <w:r>
        <w:rPr>
          <w:sz w:val="28"/>
        </w:rPr>
        <w:t>місць;</w:t>
      </w:r>
    </w:p>
    <w:p w:rsidR="00FC0C5F" w:rsidRDefault="00EA4245" w:rsidP="00EF0B95">
      <w:pPr>
        <w:pStyle w:val="a5"/>
        <w:numPr>
          <w:ilvl w:val="0"/>
          <w:numId w:val="3"/>
        </w:numPr>
        <w:tabs>
          <w:tab w:val="left" w:pos="1254"/>
        </w:tabs>
        <w:spacing w:line="360" w:lineRule="auto"/>
        <w:ind w:left="0" w:firstLine="709"/>
        <w:rPr>
          <w:sz w:val="28"/>
        </w:rPr>
      </w:pPr>
      <w:r>
        <w:rPr>
          <w:sz w:val="28"/>
        </w:rPr>
        <w:t>надання послуг проживаючим у</w:t>
      </w:r>
      <w:r w:rsidR="00DE3EE8">
        <w:rPr>
          <w:sz w:val="28"/>
        </w:rPr>
        <w:t xml:space="preserve"> </w:t>
      </w:r>
      <w:r>
        <w:rPr>
          <w:sz w:val="28"/>
        </w:rPr>
        <w:t>готелі.</w:t>
      </w:r>
    </w:p>
    <w:p w:rsidR="00FC0C5F" w:rsidRDefault="00EA4245" w:rsidP="00EF0B95">
      <w:pPr>
        <w:pStyle w:val="a3"/>
        <w:spacing w:line="360" w:lineRule="auto"/>
        <w:ind w:left="0" w:firstLine="709"/>
      </w:pPr>
      <w:r>
        <w:t>Служба номерного фонду має найчисельніший персонал, забезпечує обслуговування у номерах, належний санітарний стан номерів та приміщень загального користування, контролює користування обладнанням у 124 номерах, які має у своєму розпорядженні готельно-ресторанному комплексі</w:t>
      </w:r>
      <w:r w:rsidR="00DE3EE8">
        <w:t xml:space="preserve"> </w:t>
      </w:r>
      <w:r>
        <w:t>«Avalon Palace».</w:t>
      </w:r>
    </w:p>
    <w:p w:rsidR="00FC0C5F" w:rsidRDefault="00EA4245" w:rsidP="00EF0B95">
      <w:pPr>
        <w:pStyle w:val="a3"/>
        <w:spacing w:line="360" w:lineRule="auto"/>
        <w:ind w:left="0" w:firstLine="709"/>
      </w:pPr>
      <w:r>
        <w:t>Служба</w:t>
      </w:r>
      <w:r w:rsidR="00DE3EE8">
        <w:t xml:space="preserve"> </w:t>
      </w:r>
      <w:r>
        <w:t>приміщень</w:t>
      </w:r>
      <w:r w:rsidR="00DE3EE8">
        <w:t xml:space="preserve"> </w:t>
      </w:r>
      <w:r>
        <w:t>вестибюльної</w:t>
      </w:r>
      <w:r w:rsidR="00DE3EE8">
        <w:t xml:space="preserve"> </w:t>
      </w:r>
      <w:r>
        <w:t>групи</w:t>
      </w:r>
      <w:r w:rsidR="00DE3EE8">
        <w:t xml:space="preserve"> </w:t>
      </w:r>
      <w:r>
        <w:t>повинна</w:t>
      </w:r>
      <w:r w:rsidR="00DE3EE8">
        <w:t xml:space="preserve"> </w:t>
      </w:r>
      <w:r>
        <w:t>слідкувати</w:t>
      </w:r>
      <w:r w:rsidR="00DE3EE8">
        <w:t xml:space="preserve"> </w:t>
      </w:r>
      <w:r>
        <w:t>за</w:t>
      </w:r>
      <w:r w:rsidR="00DE3EE8">
        <w:t xml:space="preserve"> </w:t>
      </w:r>
      <w:r>
        <w:t>чистотою вестибюльних приміщень. До функцій служби вестибюльної групи належать супровід гостей до номеру, паркування автомобілів, зустріч гостей та</w:t>
      </w:r>
      <w:r w:rsidR="00DE3EE8">
        <w:t xml:space="preserve"> </w:t>
      </w:r>
      <w:r>
        <w:t xml:space="preserve">надання </w:t>
      </w:r>
      <w:r>
        <w:rPr>
          <w:spacing w:val="-3"/>
        </w:rPr>
        <w:t>їм</w:t>
      </w:r>
      <w:r w:rsidR="00DE3EE8">
        <w:rPr>
          <w:spacing w:val="-3"/>
        </w:rPr>
        <w:t xml:space="preserve"> </w:t>
      </w:r>
      <w:r>
        <w:t>інформації.</w:t>
      </w:r>
    </w:p>
    <w:p w:rsidR="00FC0C5F" w:rsidRDefault="00EA4245" w:rsidP="00EF0B95">
      <w:pPr>
        <w:pStyle w:val="a3"/>
        <w:spacing w:line="360" w:lineRule="auto"/>
        <w:ind w:left="0" w:firstLine="709"/>
      </w:pPr>
      <w:r>
        <w:t>Організацію харчування у готельно-ресторанному комплексу «Avalon Palace» здійснюється персоналом ресторану. Персонал надає послуги з</w:t>
      </w:r>
      <w:r w:rsidR="00DE3EE8">
        <w:t xml:space="preserve"> </w:t>
      </w:r>
      <w:r>
        <w:t xml:space="preserve">прийому </w:t>
      </w:r>
      <w:r>
        <w:lastRenderedPageBreak/>
        <w:t>їжі безпосередньо у ресторані, а також займається обслуговуванням у номерах.</w:t>
      </w:r>
    </w:p>
    <w:p w:rsidR="00FC0C5F" w:rsidRDefault="00EA4245" w:rsidP="00EF0B95">
      <w:pPr>
        <w:pStyle w:val="a3"/>
        <w:spacing w:line="360" w:lineRule="auto"/>
        <w:ind w:left="0" w:firstLine="709"/>
      </w:pPr>
      <w:r>
        <w:t>Готельно-ресторанний комплекс «Avalon Palace» має переваги та недоліки у внутрішній та зовнішній сфері, а також слабкі та сильні сторони діяльності, що показує SWOT-аналіз (таблиця 2.2).</w:t>
      </w:r>
    </w:p>
    <w:p w:rsidR="00FC0C5F" w:rsidRDefault="00EA4245" w:rsidP="00DE3EE8">
      <w:pPr>
        <w:pStyle w:val="a3"/>
        <w:spacing w:line="360" w:lineRule="auto"/>
        <w:ind w:left="0" w:firstLine="709"/>
        <w:jc w:val="right"/>
      </w:pPr>
      <w:r>
        <w:t>Таблиця 2.2</w:t>
      </w:r>
    </w:p>
    <w:p w:rsidR="00FC0C5F" w:rsidRDefault="00EA4245" w:rsidP="00DE3EE8">
      <w:pPr>
        <w:pStyle w:val="a3"/>
        <w:spacing w:line="360" w:lineRule="auto"/>
        <w:ind w:left="0" w:firstLine="709"/>
        <w:jc w:val="center"/>
        <w:rPr>
          <w:b/>
        </w:rPr>
      </w:pPr>
      <w:r w:rsidRPr="00DE3EE8">
        <w:rPr>
          <w:b/>
        </w:rPr>
        <w:t>SWOT-аналіз готельно-ресторанного комплексу «Avalon Palace»</w:t>
      </w:r>
    </w:p>
    <w:tbl>
      <w:tblPr>
        <w:tblStyle w:val="a8"/>
        <w:tblW w:w="0" w:type="auto"/>
        <w:jc w:val="center"/>
        <w:tblLook w:val="04A0"/>
      </w:tblPr>
      <w:tblGrid>
        <w:gridCol w:w="4928"/>
        <w:gridCol w:w="4929"/>
      </w:tblGrid>
      <w:tr w:rsidR="00DE3EE8" w:rsidRPr="00DE3EE8" w:rsidTr="00DE3EE8">
        <w:trPr>
          <w:jc w:val="center"/>
        </w:trPr>
        <w:tc>
          <w:tcPr>
            <w:tcW w:w="4928" w:type="dxa"/>
          </w:tcPr>
          <w:p w:rsidR="00DE3EE8" w:rsidRPr="00DE3EE8" w:rsidRDefault="00DE3EE8" w:rsidP="00DE3EE8">
            <w:pPr>
              <w:pStyle w:val="Default"/>
              <w:spacing w:line="360" w:lineRule="auto"/>
              <w:jc w:val="center"/>
              <w:rPr>
                <w:szCs w:val="22"/>
                <w:lang w:val="uk-UA"/>
              </w:rPr>
            </w:pPr>
            <w:r w:rsidRPr="00DE3EE8">
              <w:rPr>
                <w:b/>
                <w:bCs/>
                <w:szCs w:val="22"/>
                <w:lang w:val="uk-UA"/>
              </w:rPr>
              <w:t>Сильні сторони:</w:t>
            </w:r>
          </w:p>
          <w:p w:rsidR="00DE3EE8" w:rsidRPr="00DE3EE8" w:rsidRDefault="00DE3EE8" w:rsidP="00DE3EE8">
            <w:pPr>
              <w:pStyle w:val="Default"/>
              <w:spacing w:line="360" w:lineRule="auto"/>
              <w:jc w:val="center"/>
              <w:rPr>
                <w:szCs w:val="22"/>
                <w:lang w:val="uk-UA"/>
              </w:rPr>
            </w:pPr>
            <w:r w:rsidRPr="00DE3EE8">
              <w:rPr>
                <w:szCs w:val="22"/>
                <w:lang w:val="uk-UA"/>
              </w:rPr>
              <w:t>- наявність досвіду в наданні готельних послуг;</w:t>
            </w:r>
          </w:p>
          <w:p w:rsidR="00DE3EE8" w:rsidRPr="00DE3EE8" w:rsidRDefault="00DE3EE8" w:rsidP="00DE3EE8">
            <w:pPr>
              <w:pStyle w:val="Default"/>
              <w:spacing w:line="360" w:lineRule="auto"/>
              <w:jc w:val="center"/>
              <w:rPr>
                <w:szCs w:val="22"/>
                <w:lang w:val="uk-UA"/>
              </w:rPr>
            </w:pPr>
            <w:r w:rsidRPr="00DE3EE8">
              <w:rPr>
                <w:szCs w:val="22"/>
                <w:lang w:val="uk-UA"/>
              </w:rPr>
              <w:t>- розташування у самому центрі міста;</w:t>
            </w:r>
          </w:p>
          <w:p w:rsidR="00DE3EE8" w:rsidRPr="00DE3EE8" w:rsidRDefault="00DE3EE8" w:rsidP="00DE3EE8">
            <w:pPr>
              <w:pStyle w:val="Default"/>
              <w:spacing w:line="360" w:lineRule="auto"/>
              <w:jc w:val="center"/>
              <w:rPr>
                <w:szCs w:val="22"/>
                <w:lang w:val="uk-UA"/>
              </w:rPr>
            </w:pPr>
            <w:r w:rsidRPr="00DE3EE8">
              <w:rPr>
                <w:szCs w:val="22"/>
                <w:lang w:val="uk-UA"/>
              </w:rPr>
              <w:t>- володіння конференц-залом на велику кількість осіб;</w:t>
            </w:r>
          </w:p>
          <w:p w:rsidR="00DE3EE8" w:rsidRPr="00DE3EE8" w:rsidRDefault="00DE3EE8" w:rsidP="00DE3EE8">
            <w:pPr>
              <w:pStyle w:val="Default"/>
              <w:spacing w:line="360" w:lineRule="auto"/>
              <w:jc w:val="center"/>
              <w:rPr>
                <w:szCs w:val="22"/>
                <w:lang w:val="uk-UA"/>
              </w:rPr>
            </w:pPr>
            <w:r w:rsidRPr="00DE3EE8">
              <w:rPr>
                <w:szCs w:val="22"/>
                <w:lang w:val="uk-UA"/>
              </w:rPr>
              <w:t>- привабливий зовнішній вигляд споруди готельно-ресторанного комплексу.</w:t>
            </w:r>
          </w:p>
          <w:p w:rsidR="00DE3EE8" w:rsidRPr="00DE3EE8" w:rsidRDefault="00DE3EE8" w:rsidP="00DE3EE8">
            <w:pPr>
              <w:pStyle w:val="Default"/>
              <w:spacing w:line="360" w:lineRule="auto"/>
              <w:jc w:val="center"/>
              <w:rPr>
                <w:szCs w:val="22"/>
                <w:lang w:val="uk-UA"/>
              </w:rPr>
            </w:pPr>
            <w:r w:rsidRPr="00DE3EE8">
              <w:rPr>
                <w:szCs w:val="22"/>
                <w:lang w:val="uk-UA"/>
              </w:rPr>
              <w:t>- ведення кейтерінгу;</w:t>
            </w:r>
          </w:p>
          <w:p w:rsidR="00DE3EE8" w:rsidRPr="00DE3EE8" w:rsidRDefault="00DE3EE8" w:rsidP="00DE3EE8">
            <w:pPr>
              <w:pStyle w:val="Default"/>
              <w:spacing w:line="360" w:lineRule="auto"/>
              <w:jc w:val="center"/>
              <w:rPr>
                <w:szCs w:val="22"/>
                <w:lang w:val="uk-UA"/>
              </w:rPr>
            </w:pPr>
            <w:r w:rsidRPr="00DE3EE8">
              <w:rPr>
                <w:szCs w:val="22"/>
                <w:lang w:val="uk-UA"/>
              </w:rPr>
              <w:t>- наявність великого номерного фонду.</w:t>
            </w:r>
          </w:p>
          <w:p w:rsidR="00DE3EE8" w:rsidRPr="00DE3EE8" w:rsidRDefault="00DE3EE8" w:rsidP="00DE3EE8">
            <w:pPr>
              <w:pStyle w:val="a3"/>
              <w:spacing w:line="360" w:lineRule="auto"/>
              <w:ind w:left="0"/>
              <w:jc w:val="center"/>
              <w:rPr>
                <w:sz w:val="24"/>
              </w:rPr>
            </w:pPr>
          </w:p>
        </w:tc>
        <w:tc>
          <w:tcPr>
            <w:tcW w:w="4929" w:type="dxa"/>
          </w:tcPr>
          <w:p w:rsidR="00DE3EE8" w:rsidRPr="00DE3EE8" w:rsidRDefault="00DE3EE8" w:rsidP="00DE3EE8">
            <w:pPr>
              <w:pStyle w:val="Default"/>
              <w:spacing w:line="360" w:lineRule="auto"/>
              <w:jc w:val="center"/>
              <w:rPr>
                <w:szCs w:val="22"/>
                <w:lang w:val="uk-UA"/>
              </w:rPr>
            </w:pPr>
            <w:r w:rsidRPr="00DE3EE8">
              <w:rPr>
                <w:b/>
                <w:bCs/>
                <w:szCs w:val="22"/>
                <w:lang w:val="uk-UA"/>
              </w:rPr>
              <w:t>Загрози:</w:t>
            </w:r>
          </w:p>
          <w:p w:rsidR="00DE3EE8" w:rsidRPr="00DE3EE8" w:rsidRDefault="00DE3EE8" w:rsidP="00DE3EE8">
            <w:pPr>
              <w:pStyle w:val="Default"/>
              <w:spacing w:line="360" w:lineRule="auto"/>
              <w:jc w:val="center"/>
              <w:rPr>
                <w:szCs w:val="22"/>
                <w:lang w:val="uk-UA"/>
              </w:rPr>
            </w:pPr>
            <w:r w:rsidRPr="00DE3EE8">
              <w:rPr>
                <w:szCs w:val="22"/>
                <w:lang w:val="uk-UA"/>
              </w:rPr>
              <w:t>- виникнення аналогічних чи подібних підприємств (конкурентів);</w:t>
            </w:r>
          </w:p>
          <w:p w:rsidR="00DE3EE8" w:rsidRPr="00DE3EE8" w:rsidRDefault="00DE3EE8" w:rsidP="00DE3EE8">
            <w:pPr>
              <w:pStyle w:val="Default"/>
              <w:spacing w:line="360" w:lineRule="auto"/>
              <w:jc w:val="center"/>
              <w:rPr>
                <w:szCs w:val="22"/>
                <w:lang w:val="uk-UA"/>
              </w:rPr>
            </w:pPr>
            <w:r w:rsidRPr="00DE3EE8">
              <w:rPr>
                <w:szCs w:val="22"/>
                <w:lang w:val="uk-UA"/>
              </w:rPr>
              <w:t>- підвищення податків та патентного збору;</w:t>
            </w:r>
          </w:p>
          <w:p w:rsidR="00DE3EE8" w:rsidRPr="00DE3EE8" w:rsidRDefault="00DE3EE8" w:rsidP="00DE3EE8">
            <w:pPr>
              <w:pStyle w:val="Default"/>
              <w:spacing w:line="360" w:lineRule="auto"/>
              <w:jc w:val="center"/>
              <w:rPr>
                <w:szCs w:val="22"/>
                <w:lang w:val="uk-UA"/>
              </w:rPr>
            </w:pPr>
            <w:r w:rsidRPr="00DE3EE8">
              <w:rPr>
                <w:szCs w:val="22"/>
                <w:lang w:val="uk-UA"/>
              </w:rPr>
              <w:t>- обмеження діяльності з боку держави;</w:t>
            </w:r>
          </w:p>
          <w:p w:rsidR="00DE3EE8" w:rsidRPr="00DE3EE8" w:rsidRDefault="00DE3EE8" w:rsidP="00DE3EE8">
            <w:pPr>
              <w:pStyle w:val="Default"/>
              <w:spacing w:line="360" w:lineRule="auto"/>
              <w:jc w:val="center"/>
              <w:rPr>
                <w:szCs w:val="22"/>
                <w:lang w:val="uk-UA"/>
              </w:rPr>
            </w:pPr>
            <w:r w:rsidRPr="00DE3EE8">
              <w:rPr>
                <w:szCs w:val="22"/>
                <w:lang w:val="uk-UA"/>
              </w:rPr>
              <w:t>- різке зниження попиту на послуги готелю;</w:t>
            </w:r>
          </w:p>
          <w:p w:rsidR="00DE3EE8" w:rsidRPr="00DE3EE8" w:rsidRDefault="00DE3EE8" w:rsidP="00DE3EE8">
            <w:pPr>
              <w:pStyle w:val="Default"/>
              <w:spacing w:line="360" w:lineRule="auto"/>
              <w:jc w:val="center"/>
              <w:rPr>
                <w:szCs w:val="22"/>
                <w:lang w:val="uk-UA"/>
              </w:rPr>
            </w:pPr>
            <w:r w:rsidRPr="00DE3EE8">
              <w:rPr>
                <w:szCs w:val="22"/>
                <w:lang w:val="uk-UA"/>
              </w:rPr>
              <w:t>- активізація конкурентів (створеннями ними нових послуг і програм обслуговування).</w:t>
            </w:r>
          </w:p>
          <w:p w:rsidR="00DE3EE8" w:rsidRPr="00DE3EE8" w:rsidRDefault="00DE3EE8" w:rsidP="00DE3EE8">
            <w:pPr>
              <w:pStyle w:val="a3"/>
              <w:spacing w:line="360" w:lineRule="auto"/>
              <w:ind w:left="0"/>
              <w:jc w:val="center"/>
              <w:rPr>
                <w:sz w:val="24"/>
              </w:rPr>
            </w:pPr>
          </w:p>
        </w:tc>
      </w:tr>
      <w:tr w:rsidR="00DE3EE8" w:rsidRPr="00DE3EE8" w:rsidTr="00DE3EE8">
        <w:trPr>
          <w:jc w:val="center"/>
        </w:trPr>
        <w:tc>
          <w:tcPr>
            <w:tcW w:w="4928" w:type="dxa"/>
          </w:tcPr>
          <w:p w:rsidR="00DE3EE8" w:rsidRPr="00DE3EE8" w:rsidRDefault="00DE3EE8" w:rsidP="00DE3EE8">
            <w:pPr>
              <w:pStyle w:val="Default"/>
              <w:spacing w:line="360" w:lineRule="auto"/>
              <w:jc w:val="center"/>
              <w:rPr>
                <w:szCs w:val="22"/>
                <w:lang w:val="uk-UA"/>
              </w:rPr>
            </w:pPr>
            <w:r w:rsidRPr="00DE3EE8">
              <w:rPr>
                <w:b/>
                <w:bCs/>
                <w:szCs w:val="22"/>
                <w:lang w:val="uk-UA"/>
              </w:rPr>
              <w:t>Слабкі сторони:</w:t>
            </w:r>
          </w:p>
          <w:p w:rsidR="00DE3EE8" w:rsidRPr="00DE3EE8" w:rsidRDefault="00DE3EE8" w:rsidP="00DE3EE8">
            <w:pPr>
              <w:pStyle w:val="Default"/>
              <w:spacing w:line="360" w:lineRule="auto"/>
              <w:jc w:val="center"/>
              <w:rPr>
                <w:szCs w:val="22"/>
                <w:lang w:val="uk-UA"/>
              </w:rPr>
            </w:pPr>
            <w:r w:rsidRPr="00DE3EE8">
              <w:rPr>
                <w:szCs w:val="22"/>
                <w:lang w:val="uk-UA"/>
              </w:rPr>
              <w:t>- мала кількість номерів високого класу;</w:t>
            </w:r>
          </w:p>
          <w:p w:rsidR="00DE3EE8" w:rsidRPr="00DE3EE8" w:rsidRDefault="00DE3EE8" w:rsidP="00DE3EE8">
            <w:pPr>
              <w:pStyle w:val="Default"/>
              <w:spacing w:line="360" w:lineRule="auto"/>
              <w:jc w:val="center"/>
              <w:rPr>
                <w:szCs w:val="22"/>
                <w:lang w:val="uk-UA"/>
              </w:rPr>
            </w:pPr>
            <w:r w:rsidRPr="00DE3EE8">
              <w:rPr>
                <w:szCs w:val="22"/>
                <w:lang w:val="uk-UA"/>
              </w:rPr>
              <w:t>- велика плинність кадрів;</w:t>
            </w:r>
          </w:p>
          <w:p w:rsidR="00DE3EE8" w:rsidRPr="00DE3EE8" w:rsidRDefault="00DE3EE8" w:rsidP="00DE3EE8">
            <w:pPr>
              <w:pStyle w:val="Default"/>
              <w:spacing w:line="360" w:lineRule="auto"/>
              <w:jc w:val="center"/>
              <w:rPr>
                <w:szCs w:val="22"/>
                <w:lang w:val="uk-UA"/>
              </w:rPr>
            </w:pPr>
            <w:r w:rsidRPr="00DE3EE8">
              <w:rPr>
                <w:szCs w:val="22"/>
                <w:lang w:val="uk-UA"/>
              </w:rPr>
              <w:t>- авторитарний стиль керівництва;</w:t>
            </w:r>
          </w:p>
          <w:p w:rsidR="00DE3EE8" w:rsidRPr="00DE3EE8" w:rsidRDefault="00DE3EE8" w:rsidP="00DE3EE8">
            <w:pPr>
              <w:pStyle w:val="Default"/>
              <w:spacing w:line="360" w:lineRule="auto"/>
              <w:jc w:val="center"/>
              <w:rPr>
                <w:szCs w:val="22"/>
                <w:lang w:val="uk-UA"/>
              </w:rPr>
            </w:pPr>
            <w:r w:rsidRPr="00DE3EE8">
              <w:rPr>
                <w:szCs w:val="22"/>
                <w:lang w:val="uk-UA"/>
              </w:rPr>
              <w:t>- малий спектр додаткових послуг.</w:t>
            </w:r>
          </w:p>
          <w:p w:rsidR="00DE3EE8" w:rsidRPr="00DE3EE8" w:rsidRDefault="00DE3EE8" w:rsidP="00DE3EE8">
            <w:pPr>
              <w:pStyle w:val="a3"/>
              <w:spacing w:line="360" w:lineRule="auto"/>
              <w:ind w:left="0"/>
              <w:jc w:val="center"/>
              <w:rPr>
                <w:sz w:val="24"/>
              </w:rPr>
            </w:pPr>
          </w:p>
        </w:tc>
        <w:tc>
          <w:tcPr>
            <w:tcW w:w="4929" w:type="dxa"/>
          </w:tcPr>
          <w:p w:rsidR="00DE3EE8" w:rsidRPr="00DE3EE8" w:rsidRDefault="00DE3EE8" w:rsidP="00DE3EE8">
            <w:pPr>
              <w:pStyle w:val="Default"/>
              <w:spacing w:line="360" w:lineRule="auto"/>
              <w:jc w:val="center"/>
              <w:rPr>
                <w:szCs w:val="22"/>
                <w:lang w:val="uk-UA"/>
              </w:rPr>
            </w:pPr>
            <w:r w:rsidRPr="00DE3EE8">
              <w:rPr>
                <w:b/>
                <w:bCs/>
                <w:szCs w:val="22"/>
                <w:lang w:val="uk-UA"/>
              </w:rPr>
              <w:t>Можливості:</w:t>
            </w:r>
          </w:p>
          <w:p w:rsidR="00DE3EE8" w:rsidRPr="00DE3EE8" w:rsidRDefault="00DE3EE8" w:rsidP="00DE3EE8">
            <w:pPr>
              <w:pStyle w:val="Default"/>
              <w:spacing w:line="360" w:lineRule="auto"/>
              <w:jc w:val="center"/>
              <w:rPr>
                <w:szCs w:val="22"/>
                <w:lang w:val="uk-UA"/>
              </w:rPr>
            </w:pPr>
            <w:r w:rsidRPr="00DE3EE8">
              <w:rPr>
                <w:szCs w:val="22"/>
                <w:lang w:val="uk-UA"/>
              </w:rPr>
              <w:t>- розширення асортименту готельних (основних та додаткових) послуг;</w:t>
            </w:r>
          </w:p>
          <w:p w:rsidR="00DE3EE8" w:rsidRPr="00DE3EE8" w:rsidRDefault="00DE3EE8" w:rsidP="00DE3EE8">
            <w:pPr>
              <w:pStyle w:val="Default"/>
              <w:spacing w:line="360" w:lineRule="auto"/>
              <w:jc w:val="center"/>
              <w:rPr>
                <w:szCs w:val="22"/>
                <w:lang w:val="uk-UA"/>
              </w:rPr>
            </w:pPr>
            <w:r w:rsidRPr="00DE3EE8">
              <w:rPr>
                <w:szCs w:val="22"/>
                <w:lang w:val="uk-UA"/>
              </w:rPr>
              <w:t>- популяризації підприємства через Інтернет-сайт та зовнішню рекламу;</w:t>
            </w:r>
          </w:p>
          <w:p w:rsidR="00DE3EE8" w:rsidRPr="00DE3EE8" w:rsidRDefault="00DE3EE8" w:rsidP="00DE3EE8">
            <w:pPr>
              <w:pStyle w:val="Default"/>
              <w:spacing w:line="360" w:lineRule="auto"/>
              <w:jc w:val="center"/>
              <w:rPr>
                <w:szCs w:val="22"/>
                <w:lang w:val="uk-UA"/>
              </w:rPr>
            </w:pPr>
            <w:r w:rsidRPr="00DE3EE8">
              <w:rPr>
                <w:szCs w:val="22"/>
                <w:lang w:val="uk-UA"/>
              </w:rPr>
              <w:t>- розробка нових унікальних послуг;</w:t>
            </w:r>
          </w:p>
          <w:p w:rsidR="00DE3EE8" w:rsidRPr="00DE3EE8" w:rsidRDefault="00DE3EE8" w:rsidP="00DE3EE8">
            <w:pPr>
              <w:pStyle w:val="Default"/>
              <w:spacing w:line="360" w:lineRule="auto"/>
              <w:jc w:val="center"/>
              <w:rPr>
                <w:szCs w:val="22"/>
                <w:lang w:val="uk-UA"/>
              </w:rPr>
            </w:pPr>
            <w:r w:rsidRPr="00DE3EE8">
              <w:rPr>
                <w:szCs w:val="22"/>
                <w:lang w:val="uk-UA"/>
              </w:rPr>
              <w:t>- створення аналогів підприємства на інших територіях;</w:t>
            </w:r>
          </w:p>
          <w:p w:rsidR="00DE3EE8" w:rsidRPr="00DE3EE8" w:rsidRDefault="00DE3EE8" w:rsidP="00DE3EE8">
            <w:pPr>
              <w:pStyle w:val="Default"/>
              <w:spacing w:line="360" w:lineRule="auto"/>
              <w:jc w:val="center"/>
              <w:rPr>
                <w:szCs w:val="22"/>
                <w:lang w:val="uk-UA"/>
              </w:rPr>
            </w:pPr>
            <w:r w:rsidRPr="00DE3EE8">
              <w:rPr>
                <w:szCs w:val="22"/>
                <w:lang w:val="uk-UA"/>
              </w:rPr>
              <w:t>- отримання державної підтримки;</w:t>
            </w:r>
          </w:p>
          <w:p w:rsidR="00DE3EE8" w:rsidRPr="00DE3EE8" w:rsidRDefault="00DE3EE8" w:rsidP="00DE3EE8">
            <w:pPr>
              <w:pStyle w:val="Default"/>
              <w:spacing w:line="360" w:lineRule="auto"/>
              <w:jc w:val="center"/>
              <w:rPr>
                <w:szCs w:val="22"/>
                <w:lang w:val="uk-UA"/>
              </w:rPr>
            </w:pPr>
            <w:r w:rsidRPr="00DE3EE8">
              <w:rPr>
                <w:szCs w:val="22"/>
                <w:lang w:val="uk-UA"/>
              </w:rPr>
              <w:t>- пошук нових методів просування готельних послуг.</w:t>
            </w:r>
          </w:p>
          <w:p w:rsidR="00DE3EE8" w:rsidRPr="00DE3EE8" w:rsidRDefault="00DE3EE8" w:rsidP="00DE3EE8">
            <w:pPr>
              <w:pStyle w:val="a3"/>
              <w:spacing w:line="360" w:lineRule="auto"/>
              <w:ind w:left="0"/>
              <w:jc w:val="center"/>
              <w:rPr>
                <w:sz w:val="24"/>
              </w:rPr>
            </w:pPr>
          </w:p>
        </w:tc>
      </w:tr>
    </w:tbl>
    <w:p w:rsidR="00DE3EE8" w:rsidRPr="00DE3EE8" w:rsidRDefault="00DE3EE8" w:rsidP="00DE3EE8">
      <w:pPr>
        <w:pStyle w:val="a3"/>
        <w:spacing w:line="360" w:lineRule="auto"/>
        <w:ind w:left="0" w:firstLine="709"/>
      </w:pPr>
    </w:p>
    <w:p w:rsidR="00FC0C5F" w:rsidRDefault="00FC0C5F">
      <w:pPr>
        <w:pStyle w:val="a3"/>
        <w:spacing w:before="2"/>
        <w:ind w:left="0"/>
        <w:jc w:val="left"/>
        <w:rPr>
          <w:sz w:val="15"/>
        </w:rPr>
      </w:pPr>
    </w:p>
    <w:p w:rsidR="00FC0C5F" w:rsidRDefault="00EA4245" w:rsidP="00DE3EE8">
      <w:pPr>
        <w:pStyle w:val="a3"/>
        <w:spacing w:line="360" w:lineRule="auto"/>
        <w:ind w:left="0" w:firstLine="709"/>
      </w:pPr>
      <w:r>
        <w:t>Отже, готельно-ресторанний комплексу «Avalon Palace» є привабливим закладом із рядом сильних сторін, зокрема локацію у центрі міста, привабливий зовнішній вигляд, наявність ресторану та великого конференц-</w:t>
      </w:r>
      <w:r w:rsidR="00DE3EE8">
        <w:t xml:space="preserve">залу </w:t>
      </w:r>
      <w:r>
        <w:t>для</w:t>
      </w:r>
      <w:r w:rsidR="00DE3EE8">
        <w:t xml:space="preserve"> </w:t>
      </w:r>
      <w:r>
        <w:lastRenderedPageBreak/>
        <w:t>проведення</w:t>
      </w:r>
      <w:r w:rsidR="00DE3EE8">
        <w:t xml:space="preserve"> </w:t>
      </w:r>
      <w:r>
        <w:t>масштабних</w:t>
      </w:r>
      <w:r w:rsidR="00DE3EE8">
        <w:t xml:space="preserve"> </w:t>
      </w:r>
      <w:r>
        <w:t>подій,</w:t>
      </w:r>
      <w:r w:rsidR="00DE3EE8">
        <w:t xml:space="preserve"> </w:t>
      </w:r>
      <w:r>
        <w:t>хороший</w:t>
      </w:r>
      <w:r w:rsidR="00DE3EE8">
        <w:t xml:space="preserve"> </w:t>
      </w:r>
      <w:r>
        <w:t>номерний</w:t>
      </w:r>
      <w:r w:rsidR="00DE3EE8">
        <w:t xml:space="preserve"> </w:t>
      </w:r>
      <w:r>
        <w:t>фонд</w:t>
      </w:r>
      <w:r w:rsidR="00DE3EE8">
        <w:t xml:space="preserve"> </w:t>
      </w:r>
      <w:r>
        <w:t>та</w:t>
      </w:r>
      <w:r w:rsidR="00DE3EE8">
        <w:t xml:space="preserve"> </w:t>
      </w:r>
      <w:r>
        <w:t>достатньо виважені ціни на готельне проживання та додаткові послуги</w:t>
      </w:r>
      <w:r w:rsidR="00DE3EE8">
        <w:t xml:space="preserve"> </w:t>
      </w:r>
      <w:r>
        <w:t>готелю.</w:t>
      </w:r>
    </w:p>
    <w:p w:rsidR="00FC0C5F" w:rsidRDefault="00FC0C5F">
      <w:pPr>
        <w:pStyle w:val="a3"/>
        <w:spacing w:before="11"/>
        <w:ind w:left="0"/>
        <w:jc w:val="left"/>
        <w:rPr>
          <w:sz w:val="41"/>
        </w:rPr>
      </w:pPr>
    </w:p>
    <w:p w:rsidR="00FC0C5F" w:rsidRDefault="00DE3EE8" w:rsidP="00DE3EE8">
      <w:pPr>
        <w:pStyle w:val="Heading1"/>
        <w:tabs>
          <w:tab w:val="left" w:pos="1580"/>
        </w:tabs>
        <w:spacing w:line="360" w:lineRule="auto"/>
        <w:ind w:left="0" w:firstLine="709"/>
      </w:pPr>
      <w:bookmarkStart w:id="3" w:name="_TOC_250005"/>
      <w:r w:rsidRPr="00DE3EE8">
        <w:rPr>
          <w:bCs w:val="0"/>
        </w:rPr>
        <w:t>2.</w:t>
      </w:r>
      <w:r>
        <w:t xml:space="preserve">2. </w:t>
      </w:r>
      <w:r w:rsidR="00EA4245">
        <w:t>Аналіз стану, структури та динаміки фінансових ресурсів готельно-ресторанного комплексу «Avalon</w:t>
      </w:r>
      <w:bookmarkEnd w:id="3"/>
      <w:r>
        <w:t xml:space="preserve"> </w:t>
      </w:r>
      <w:r w:rsidR="00EA4245">
        <w:t>Palace»</w:t>
      </w:r>
    </w:p>
    <w:p w:rsidR="00FC0C5F" w:rsidRDefault="00EA4245" w:rsidP="00DD734E">
      <w:pPr>
        <w:pStyle w:val="a3"/>
        <w:spacing w:line="360" w:lineRule="auto"/>
        <w:ind w:left="0" w:firstLine="538"/>
      </w:pPr>
      <w:r>
        <w:t>Для дослідження особливостей формування фінансових ресурсів здійснимо</w:t>
      </w:r>
      <w:r w:rsidR="00DD734E">
        <w:t xml:space="preserve"> </w:t>
      </w:r>
      <w:r>
        <w:t>аналіз</w:t>
      </w:r>
      <w:r w:rsidR="00DD734E">
        <w:t xml:space="preserve"> </w:t>
      </w:r>
      <w:r>
        <w:t>джерел</w:t>
      </w:r>
      <w:r w:rsidR="00DD734E">
        <w:t xml:space="preserve"> </w:t>
      </w:r>
      <w:r>
        <w:t>формування</w:t>
      </w:r>
      <w:r w:rsidR="00DD734E">
        <w:t xml:space="preserve"> </w:t>
      </w:r>
      <w:r>
        <w:t>майна</w:t>
      </w:r>
      <w:r w:rsidR="00DD734E">
        <w:t xml:space="preserve"> </w:t>
      </w:r>
      <w:r>
        <w:t>готельно-ресторанно</w:t>
      </w:r>
      <w:r w:rsidR="00DD734E">
        <w:t xml:space="preserve">го </w:t>
      </w:r>
      <w:r>
        <w:t>комплекс</w:t>
      </w:r>
      <w:r w:rsidR="00DD734E">
        <w:t xml:space="preserve">у </w:t>
      </w:r>
      <w:r>
        <w:t>«Avalon Palace». Досліджуючи джерела фінансових ресурсів, необхідно відмітити, що вони складаються із власного капіталу та поточних зобов’язань досліджуваного підприємства (таблиця 2.3).</w:t>
      </w:r>
    </w:p>
    <w:p w:rsidR="00FC0C5F" w:rsidRDefault="00EA4245" w:rsidP="00DD734E">
      <w:pPr>
        <w:pStyle w:val="a3"/>
        <w:spacing w:line="360" w:lineRule="auto"/>
        <w:ind w:left="0"/>
        <w:jc w:val="right"/>
      </w:pPr>
      <w:r>
        <w:t>Таблиця 2.3</w:t>
      </w:r>
    </w:p>
    <w:p w:rsidR="00FC0C5F" w:rsidRDefault="00EA4245" w:rsidP="00DD734E">
      <w:pPr>
        <w:pStyle w:val="a3"/>
        <w:spacing w:line="360" w:lineRule="auto"/>
        <w:ind w:left="0" w:firstLine="552"/>
        <w:jc w:val="center"/>
        <w:rPr>
          <w:b/>
        </w:rPr>
      </w:pPr>
      <w:r w:rsidRPr="00DD734E">
        <w:rPr>
          <w:b/>
        </w:rPr>
        <w:t>Динаміка показників джерел фінансових ресурсів готельно- ресторанно</w:t>
      </w:r>
      <w:r w:rsidR="00DD734E">
        <w:rPr>
          <w:b/>
        </w:rPr>
        <w:t>го</w:t>
      </w:r>
      <w:r w:rsidRPr="00DD734E">
        <w:rPr>
          <w:b/>
        </w:rPr>
        <w:t xml:space="preserve"> комплекс</w:t>
      </w:r>
      <w:r w:rsidR="00DD734E">
        <w:rPr>
          <w:b/>
        </w:rPr>
        <w:t>у</w:t>
      </w:r>
      <w:r w:rsidRPr="00DD734E">
        <w:rPr>
          <w:b/>
        </w:rPr>
        <w:t xml:space="preserve"> «Avalon Palace» за період 2017-2018 рр.</w:t>
      </w:r>
    </w:p>
    <w:tbl>
      <w:tblPr>
        <w:tblStyle w:val="a8"/>
        <w:tblW w:w="0" w:type="auto"/>
        <w:tblLook w:val="04A0"/>
      </w:tblPr>
      <w:tblGrid>
        <w:gridCol w:w="4361"/>
        <w:gridCol w:w="1374"/>
        <w:gridCol w:w="1374"/>
        <w:gridCol w:w="1374"/>
        <w:gridCol w:w="1374"/>
      </w:tblGrid>
      <w:tr w:rsidR="009C3679" w:rsidTr="009C3679">
        <w:tc>
          <w:tcPr>
            <w:tcW w:w="4361" w:type="dxa"/>
            <w:vMerge w:val="restart"/>
            <w:vAlign w:val="center"/>
          </w:tcPr>
          <w:p w:rsidR="009C3679" w:rsidRPr="009C3679" w:rsidRDefault="009C3679" w:rsidP="009C3679">
            <w:pPr>
              <w:pStyle w:val="a3"/>
              <w:spacing w:line="360" w:lineRule="auto"/>
              <w:ind w:left="0"/>
              <w:jc w:val="center"/>
              <w:rPr>
                <w:sz w:val="24"/>
                <w:szCs w:val="24"/>
              </w:rPr>
            </w:pPr>
            <w:r w:rsidRPr="009C3679">
              <w:rPr>
                <w:sz w:val="24"/>
                <w:szCs w:val="24"/>
              </w:rPr>
              <w:t>Показники</w:t>
            </w:r>
          </w:p>
        </w:tc>
        <w:tc>
          <w:tcPr>
            <w:tcW w:w="2748" w:type="dxa"/>
            <w:gridSpan w:val="2"/>
          </w:tcPr>
          <w:p w:rsidR="009C3679" w:rsidRPr="009C3679" w:rsidRDefault="009C3679" w:rsidP="009C3679">
            <w:pPr>
              <w:pStyle w:val="Default"/>
              <w:spacing w:line="360" w:lineRule="auto"/>
              <w:jc w:val="center"/>
              <w:rPr>
                <w:lang w:val="uk-UA"/>
              </w:rPr>
            </w:pPr>
            <w:r w:rsidRPr="009C3679">
              <w:rPr>
                <w:lang w:val="uk-UA"/>
              </w:rPr>
              <w:t>Роки</w:t>
            </w:r>
          </w:p>
        </w:tc>
        <w:tc>
          <w:tcPr>
            <w:tcW w:w="2748" w:type="dxa"/>
            <w:gridSpan w:val="2"/>
          </w:tcPr>
          <w:p w:rsidR="009C3679" w:rsidRPr="009C3679" w:rsidRDefault="009C3679" w:rsidP="009C3679">
            <w:pPr>
              <w:pStyle w:val="Default"/>
              <w:spacing w:line="360" w:lineRule="auto"/>
              <w:jc w:val="center"/>
              <w:rPr>
                <w:lang w:val="uk-UA"/>
              </w:rPr>
            </w:pPr>
            <w:r w:rsidRPr="009C3679">
              <w:rPr>
                <w:lang w:val="uk-UA"/>
              </w:rPr>
              <w:t>Відхилення (+;-)</w:t>
            </w:r>
          </w:p>
        </w:tc>
      </w:tr>
      <w:tr w:rsidR="009C3679" w:rsidTr="009C3679">
        <w:tc>
          <w:tcPr>
            <w:tcW w:w="4361" w:type="dxa"/>
            <w:vMerge/>
          </w:tcPr>
          <w:p w:rsidR="009C3679" w:rsidRPr="009C3679" w:rsidRDefault="009C3679" w:rsidP="009C3679">
            <w:pPr>
              <w:pStyle w:val="a3"/>
              <w:spacing w:line="360" w:lineRule="auto"/>
              <w:ind w:left="0"/>
              <w:jc w:val="center"/>
              <w:rPr>
                <w:sz w:val="24"/>
                <w:szCs w:val="24"/>
              </w:rPr>
            </w:pPr>
          </w:p>
        </w:tc>
        <w:tc>
          <w:tcPr>
            <w:tcW w:w="1374" w:type="dxa"/>
          </w:tcPr>
          <w:p w:rsidR="009C3679" w:rsidRPr="009C3679" w:rsidRDefault="009C3679" w:rsidP="009C3679">
            <w:pPr>
              <w:pStyle w:val="Default"/>
              <w:spacing w:line="360" w:lineRule="auto"/>
              <w:jc w:val="center"/>
              <w:rPr>
                <w:lang w:val="uk-UA"/>
              </w:rPr>
            </w:pPr>
            <w:r w:rsidRPr="009C3679">
              <w:rPr>
                <w:lang w:val="uk-UA"/>
              </w:rPr>
              <w:t>2017</w:t>
            </w:r>
          </w:p>
        </w:tc>
        <w:tc>
          <w:tcPr>
            <w:tcW w:w="1374" w:type="dxa"/>
          </w:tcPr>
          <w:p w:rsidR="009C3679" w:rsidRPr="009C3679" w:rsidRDefault="009C3679" w:rsidP="009C3679">
            <w:pPr>
              <w:pStyle w:val="Default"/>
              <w:spacing w:line="360" w:lineRule="auto"/>
              <w:jc w:val="center"/>
              <w:rPr>
                <w:lang w:val="uk-UA"/>
              </w:rPr>
            </w:pPr>
            <w:r w:rsidRPr="009C3679">
              <w:rPr>
                <w:lang w:val="uk-UA"/>
              </w:rPr>
              <w:t>2018</w:t>
            </w:r>
          </w:p>
        </w:tc>
        <w:tc>
          <w:tcPr>
            <w:tcW w:w="1374" w:type="dxa"/>
          </w:tcPr>
          <w:p w:rsidR="009C3679" w:rsidRPr="009C3679" w:rsidRDefault="009C3679" w:rsidP="009C3679">
            <w:pPr>
              <w:pStyle w:val="Default"/>
              <w:spacing w:line="360" w:lineRule="auto"/>
              <w:jc w:val="center"/>
              <w:rPr>
                <w:lang w:val="uk-UA"/>
              </w:rPr>
            </w:pPr>
            <w:r w:rsidRPr="009C3679">
              <w:rPr>
                <w:lang w:val="uk-UA"/>
              </w:rPr>
              <w:t>тис. грн.</w:t>
            </w:r>
          </w:p>
        </w:tc>
        <w:tc>
          <w:tcPr>
            <w:tcW w:w="1374" w:type="dxa"/>
          </w:tcPr>
          <w:p w:rsidR="009C3679" w:rsidRPr="009C3679" w:rsidRDefault="009C3679" w:rsidP="009C3679">
            <w:pPr>
              <w:pStyle w:val="Default"/>
              <w:spacing w:line="360" w:lineRule="auto"/>
              <w:jc w:val="center"/>
              <w:rPr>
                <w:lang w:val="uk-UA"/>
              </w:rPr>
            </w:pPr>
            <w:r w:rsidRPr="009C3679">
              <w:rPr>
                <w:lang w:val="uk-UA"/>
              </w:rPr>
              <w:t>%</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Статутний капітал </w:t>
            </w:r>
          </w:p>
        </w:tc>
        <w:tc>
          <w:tcPr>
            <w:tcW w:w="1374" w:type="dxa"/>
          </w:tcPr>
          <w:p w:rsidR="009C3679" w:rsidRPr="009C3679" w:rsidRDefault="009C3679" w:rsidP="009C3679">
            <w:pPr>
              <w:pStyle w:val="Default"/>
              <w:spacing w:line="360" w:lineRule="auto"/>
              <w:jc w:val="center"/>
              <w:rPr>
                <w:lang w:val="uk-UA"/>
              </w:rPr>
            </w:pPr>
            <w:r w:rsidRPr="009C3679">
              <w:rPr>
                <w:lang w:val="uk-UA"/>
              </w:rPr>
              <w:t>4652</w:t>
            </w:r>
          </w:p>
        </w:tc>
        <w:tc>
          <w:tcPr>
            <w:tcW w:w="1374" w:type="dxa"/>
          </w:tcPr>
          <w:p w:rsidR="009C3679" w:rsidRPr="009C3679" w:rsidRDefault="009C3679" w:rsidP="009C3679">
            <w:pPr>
              <w:pStyle w:val="Default"/>
              <w:spacing w:line="360" w:lineRule="auto"/>
              <w:jc w:val="center"/>
              <w:rPr>
                <w:lang w:val="uk-UA"/>
              </w:rPr>
            </w:pPr>
            <w:r w:rsidRPr="009C3679">
              <w:rPr>
                <w:lang w:val="uk-UA"/>
              </w:rPr>
              <w:t>4652</w:t>
            </w:r>
          </w:p>
        </w:tc>
        <w:tc>
          <w:tcPr>
            <w:tcW w:w="1374" w:type="dxa"/>
          </w:tcPr>
          <w:p w:rsidR="009C3679" w:rsidRPr="009C3679" w:rsidRDefault="009C3679" w:rsidP="009C3679">
            <w:pPr>
              <w:pStyle w:val="Default"/>
              <w:spacing w:line="360" w:lineRule="auto"/>
              <w:jc w:val="center"/>
              <w:rPr>
                <w:lang w:val="uk-UA"/>
              </w:rPr>
            </w:pPr>
            <w:r w:rsidRPr="009C3679">
              <w:rPr>
                <w:lang w:val="uk-UA"/>
              </w:rPr>
              <w:t>0</w:t>
            </w:r>
          </w:p>
        </w:tc>
        <w:tc>
          <w:tcPr>
            <w:tcW w:w="1374" w:type="dxa"/>
          </w:tcPr>
          <w:p w:rsidR="009C3679" w:rsidRPr="009C3679" w:rsidRDefault="009C3679" w:rsidP="009C3679">
            <w:pPr>
              <w:pStyle w:val="Default"/>
              <w:spacing w:line="360" w:lineRule="auto"/>
              <w:jc w:val="center"/>
              <w:rPr>
                <w:lang w:val="uk-UA"/>
              </w:rPr>
            </w:pPr>
            <w:r w:rsidRPr="009C3679">
              <w:rPr>
                <w:lang w:val="uk-UA"/>
              </w:rPr>
              <w:t>0,00</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Інший додатковий капітал </w:t>
            </w:r>
          </w:p>
        </w:tc>
        <w:tc>
          <w:tcPr>
            <w:tcW w:w="1374" w:type="dxa"/>
          </w:tcPr>
          <w:p w:rsidR="009C3679" w:rsidRPr="009C3679" w:rsidRDefault="009C3679" w:rsidP="009C3679">
            <w:pPr>
              <w:pStyle w:val="Default"/>
              <w:spacing w:line="360" w:lineRule="auto"/>
              <w:jc w:val="center"/>
              <w:rPr>
                <w:lang w:val="uk-UA"/>
              </w:rPr>
            </w:pPr>
            <w:r w:rsidRPr="009C3679">
              <w:rPr>
                <w:lang w:val="uk-UA"/>
              </w:rPr>
              <w:t>25039</w:t>
            </w:r>
          </w:p>
        </w:tc>
        <w:tc>
          <w:tcPr>
            <w:tcW w:w="1374" w:type="dxa"/>
          </w:tcPr>
          <w:p w:rsidR="009C3679" w:rsidRPr="009C3679" w:rsidRDefault="009C3679" w:rsidP="009C3679">
            <w:pPr>
              <w:pStyle w:val="Default"/>
              <w:spacing w:line="360" w:lineRule="auto"/>
              <w:jc w:val="center"/>
              <w:rPr>
                <w:lang w:val="uk-UA"/>
              </w:rPr>
            </w:pPr>
            <w:r w:rsidRPr="009C3679">
              <w:rPr>
                <w:lang w:val="uk-UA"/>
              </w:rPr>
              <w:t>24923</w:t>
            </w:r>
          </w:p>
        </w:tc>
        <w:tc>
          <w:tcPr>
            <w:tcW w:w="1374" w:type="dxa"/>
          </w:tcPr>
          <w:p w:rsidR="009C3679" w:rsidRPr="009C3679" w:rsidRDefault="009C3679" w:rsidP="009C3679">
            <w:pPr>
              <w:pStyle w:val="Default"/>
              <w:spacing w:line="360" w:lineRule="auto"/>
              <w:jc w:val="center"/>
              <w:rPr>
                <w:lang w:val="uk-UA"/>
              </w:rPr>
            </w:pPr>
            <w:r w:rsidRPr="009C3679">
              <w:rPr>
                <w:lang w:val="uk-UA"/>
              </w:rPr>
              <w:t>-116</w:t>
            </w:r>
          </w:p>
        </w:tc>
        <w:tc>
          <w:tcPr>
            <w:tcW w:w="1374" w:type="dxa"/>
          </w:tcPr>
          <w:p w:rsidR="009C3679" w:rsidRPr="009C3679" w:rsidRDefault="009C3679" w:rsidP="009C3679">
            <w:pPr>
              <w:pStyle w:val="Default"/>
              <w:spacing w:line="360" w:lineRule="auto"/>
              <w:jc w:val="center"/>
              <w:rPr>
                <w:lang w:val="uk-UA"/>
              </w:rPr>
            </w:pPr>
            <w:r w:rsidRPr="009C3679">
              <w:rPr>
                <w:lang w:val="uk-UA"/>
              </w:rPr>
              <w:t>-0,46</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Резервний капітал </w:t>
            </w:r>
          </w:p>
        </w:tc>
        <w:tc>
          <w:tcPr>
            <w:tcW w:w="1374" w:type="dxa"/>
          </w:tcPr>
          <w:p w:rsidR="009C3679" w:rsidRPr="009C3679" w:rsidRDefault="009C3679" w:rsidP="009C3679">
            <w:pPr>
              <w:pStyle w:val="Default"/>
              <w:spacing w:line="360" w:lineRule="auto"/>
              <w:jc w:val="center"/>
              <w:rPr>
                <w:lang w:val="uk-UA"/>
              </w:rPr>
            </w:pPr>
            <w:r w:rsidRPr="009C3679">
              <w:rPr>
                <w:lang w:val="uk-UA"/>
              </w:rPr>
              <w:t>890</w:t>
            </w:r>
          </w:p>
        </w:tc>
        <w:tc>
          <w:tcPr>
            <w:tcW w:w="1374" w:type="dxa"/>
          </w:tcPr>
          <w:p w:rsidR="009C3679" w:rsidRPr="009C3679" w:rsidRDefault="009C3679" w:rsidP="009C3679">
            <w:pPr>
              <w:pStyle w:val="Default"/>
              <w:spacing w:line="360" w:lineRule="auto"/>
              <w:jc w:val="center"/>
              <w:rPr>
                <w:lang w:val="uk-UA"/>
              </w:rPr>
            </w:pPr>
            <w:r w:rsidRPr="009C3679">
              <w:rPr>
                <w:lang w:val="uk-UA"/>
              </w:rPr>
              <w:t>890</w:t>
            </w:r>
          </w:p>
        </w:tc>
        <w:tc>
          <w:tcPr>
            <w:tcW w:w="1374" w:type="dxa"/>
          </w:tcPr>
          <w:p w:rsidR="009C3679" w:rsidRPr="009C3679" w:rsidRDefault="009C3679" w:rsidP="009C3679">
            <w:pPr>
              <w:pStyle w:val="Default"/>
              <w:spacing w:line="360" w:lineRule="auto"/>
              <w:jc w:val="center"/>
              <w:rPr>
                <w:lang w:val="uk-UA"/>
              </w:rPr>
            </w:pPr>
            <w:r w:rsidRPr="009C3679">
              <w:rPr>
                <w:lang w:val="uk-UA"/>
              </w:rPr>
              <w:t>0</w:t>
            </w:r>
          </w:p>
        </w:tc>
        <w:tc>
          <w:tcPr>
            <w:tcW w:w="1374" w:type="dxa"/>
          </w:tcPr>
          <w:p w:rsidR="009C3679" w:rsidRPr="009C3679" w:rsidRDefault="009C3679" w:rsidP="009C3679">
            <w:pPr>
              <w:pStyle w:val="Default"/>
              <w:spacing w:line="360" w:lineRule="auto"/>
              <w:jc w:val="center"/>
              <w:rPr>
                <w:lang w:val="uk-UA"/>
              </w:rPr>
            </w:pPr>
            <w:r w:rsidRPr="009C3679">
              <w:rPr>
                <w:lang w:val="uk-UA"/>
              </w:rPr>
              <w:t>0,00</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Нерозподілений прибуток (непокритий збиток) </w:t>
            </w:r>
          </w:p>
        </w:tc>
        <w:tc>
          <w:tcPr>
            <w:tcW w:w="1374" w:type="dxa"/>
          </w:tcPr>
          <w:p w:rsidR="009C3679" w:rsidRPr="009C3679" w:rsidRDefault="009C3679" w:rsidP="009C3679">
            <w:pPr>
              <w:pStyle w:val="Default"/>
              <w:spacing w:line="360" w:lineRule="auto"/>
              <w:jc w:val="center"/>
              <w:rPr>
                <w:lang w:val="uk-UA"/>
              </w:rPr>
            </w:pPr>
            <w:r w:rsidRPr="009C3679">
              <w:rPr>
                <w:lang w:val="uk-UA"/>
              </w:rPr>
              <w:t>12793</w:t>
            </w:r>
          </w:p>
        </w:tc>
        <w:tc>
          <w:tcPr>
            <w:tcW w:w="1374" w:type="dxa"/>
          </w:tcPr>
          <w:p w:rsidR="009C3679" w:rsidRPr="009C3679" w:rsidRDefault="009C3679" w:rsidP="009C3679">
            <w:pPr>
              <w:pStyle w:val="Default"/>
              <w:spacing w:line="360" w:lineRule="auto"/>
              <w:jc w:val="center"/>
              <w:rPr>
                <w:lang w:val="uk-UA"/>
              </w:rPr>
            </w:pPr>
            <w:r w:rsidRPr="009C3679">
              <w:rPr>
                <w:lang w:val="uk-UA"/>
              </w:rPr>
              <w:t>8748</w:t>
            </w:r>
          </w:p>
        </w:tc>
        <w:tc>
          <w:tcPr>
            <w:tcW w:w="1374" w:type="dxa"/>
          </w:tcPr>
          <w:p w:rsidR="009C3679" w:rsidRPr="009C3679" w:rsidRDefault="009C3679" w:rsidP="009C3679">
            <w:pPr>
              <w:pStyle w:val="Default"/>
              <w:spacing w:line="360" w:lineRule="auto"/>
              <w:jc w:val="center"/>
              <w:rPr>
                <w:lang w:val="uk-UA"/>
              </w:rPr>
            </w:pPr>
            <w:r w:rsidRPr="009C3679">
              <w:rPr>
                <w:lang w:val="uk-UA"/>
              </w:rPr>
              <w:t>-4045</w:t>
            </w:r>
          </w:p>
        </w:tc>
        <w:tc>
          <w:tcPr>
            <w:tcW w:w="1374" w:type="dxa"/>
          </w:tcPr>
          <w:p w:rsidR="009C3679" w:rsidRPr="009C3679" w:rsidRDefault="009C3679" w:rsidP="009C3679">
            <w:pPr>
              <w:pStyle w:val="Default"/>
              <w:spacing w:line="360" w:lineRule="auto"/>
              <w:jc w:val="center"/>
              <w:rPr>
                <w:lang w:val="uk-UA"/>
              </w:rPr>
            </w:pPr>
            <w:r w:rsidRPr="009C3679">
              <w:rPr>
                <w:lang w:val="uk-UA"/>
              </w:rPr>
              <w:t>-31,62</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Усього за розділом I </w:t>
            </w:r>
          </w:p>
        </w:tc>
        <w:tc>
          <w:tcPr>
            <w:tcW w:w="1374" w:type="dxa"/>
          </w:tcPr>
          <w:p w:rsidR="009C3679" w:rsidRPr="009C3679" w:rsidRDefault="009C3679" w:rsidP="009C3679">
            <w:pPr>
              <w:pStyle w:val="Default"/>
              <w:spacing w:line="360" w:lineRule="auto"/>
              <w:jc w:val="center"/>
              <w:rPr>
                <w:lang w:val="uk-UA"/>
              </w:rPr>
            </w:pPr>
            <w:r w:rsidRPr="009C3679">
              <w:rPr>
                <w:lang w:val="uk-UA"/>
              </w:rPr>
              <w:t>43374</w:t>
            </w:r>
          </w:p>
        </w:tc>
        <w:tc>
          <w:tcPr>
            <w:tcW w:w="1374" w:type="dxa"/>
          </w:tcPr>
          <w:p w:rsidR="009C3679" w:rsidRPr="009C3679" w:rsidRDefault="009C3679" w:rsidP="009C3679">
            <w:pPr>
              <w:pStyle w:val="Default"/>
              <w:spacing w:line="360" w:lineRule="auto"/>
              <w:jc w:val="center"/>
              <w:rPr>
                <w:lang w:val="uk-UA"/>
              </w:rPr>
            </w:pPr>
            <w:r w:rsidRPr="009C3679">
              <w:rPr>
                <w:lang w:val="uk-UA"/>
              </w:rPr>
              <w:t>39213</w:t>
            </w:r>
          </w:p>
        </w:tc>
        <w:tc>
          <w:tcPr>
            <w:tcW w:w="1374" w:type="dxa"/>
          </w:tcPr>
          <w:p w:rsidR="009C3679" w:rsidRPr="009C3679" w:rsidRDefault="009C3679" w:rsidP="009C3679">
            <w:pPr>
              <w:pStyle w:val="Default"/>
              <w:spacing w:line="360" w:lineRule="auto"/>
              <w:jc w:val="center"/>
              <w:rPr>
                <w:lang w:val="uk-UA"/>
              </w:rPr>
            </w:pPr>
            <w:r w:rsidRPr="009C3679">
              <w:rPr>
                <w:lang w:val="uk-UA"/>
              </w:rPr>
              <w:t>-4161</w:t>
            </w:r>
          </w:p>
        </w:tc>
        <w:tc>
          <w:tcPr>
            <w:tcW w:w="1374" w:type="dxa"/>
          </w:tcPr>
          <w:p w:rsidR="009C3679" w:rsidRPr="009C3679" w:rsidRDefault="009C3679" w:rsidP="009C3679">
            <w:pPr>
              <w:pStyle w:val="Default"/>
              <w:spacing w:line="360" w:lineRule="auto"/>
              <w:jc w:val="center"/>
              <w:rPr>
                <w:lang w:val="uk-UA"/>
              </w:rPr>
            </w:pPr>
            <w:r w:rsidRPr="009C3679">
              <w:rPr>
                <w:lang w:val="uk-UA"/>
              </w:rPr>
              <w:t>-9,59</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Кредиторська заборгованість за товари, роботи, послуги </w:t>
            </w:r>
          </w:p>
        </w:tc>
        <w:tc>
          <w:tcPr>
            <w:tcW w:w="1374" w:type="dxa"/>
          </w:tcPr>
          <w:p w:rsidR="009C3679" w:rsidRPr="009C3679" w:rsidRDefault="009C3679" w:rsidP="009C3679">
            <w:pPr>
              <w:pStyle w:val="Default"/>
              <w:spacing w:line="360" w:lineRule="auto"/>
              <w:jc w:val="center"/>
              <w:rPr>
                <w:lang w:val="uk-UA"/>
              </w:rPr>
            </w:pPr>
            <w:r w:rsidRPr="009C3679">
              <w:rPr>
                <w:lang w:val="uk-UA"/>
              </w:rPr>
              <w:t>153</w:t>
            </w:r>
          </w:p>
        </w:tc>
        <w:tc>
          <w:tcPr>
            <w:tcW w:w="1374" w:type="dxa"/>
          </w:tcPr>
          <w:p w:rsidR="009C3679" w:rsidRPr="009C3679" w:rsidRDefault="009C3679" w:rsidP="009C3679">
            <w:pPr>
              <w:pStyle w:val="Default"/>
              <w:spacing w:line="360" w:lineRule="auto"/>
              <w:jc w:val="center"/>
              <w:rPr>
                <w:lang w:val="uk-UA"/>
              </w:rPr>
            </w:pPr>
            <w:r w:rsidRPr="009C3679">
              <w:rPr>
                <w:lang w:val="uk-UA"/>
              </w:rPr>
              <w:t>294</w:t>
            </w:r>
          </w:p>
        </w:tc>
        <w:tc>
          <w:tcPr>
            <w:tcW w:w="1374" w:type="dxa"/>
          </w:tcPr>
          <w:p w:rsidR="009C3679" w:rsidRPr="009C3679" w:rsidRDefault="009C3679" w:rsidP="009C3679">
            <w:pPr>
              <w:pStyle w:val="Default"/>
              <w:spacing w:line="360" w:lineRule="auto"/>
              <w:jc w:val="center"/>
              <w:rPr>
                <w:lang w:val="uk-UA"/>
              </w:rPr>
            </w:pPr>
            <w:r w:rsidRPr="009C3679">
              <w:rPr>
                <w:lang w:val="uk-UA"/>
              </w:rPr>
              <w:t>141</w:t>
            </w:r>
          </w:p>
        </w:tc>
        <w:tc>
          <w:tcPr>
            <w:tcW w:w="1374" w:type="dxa"/>
          </w:tcPr>
          <w:p w:rsidR="009C3679" w:rsidRPr="009C3679" w:rsidRDefault="009C3679" w:rsidP="009C3679">
            <w:pPr>
              <w:pStyle w:val="Default"/>
              <w:spacing w:line="360" w:lineRule="auto"/>
              <w:jc w:val="center"/>
              <w:rPr>
                <w:lang w:val="uk-UA"/>
              </w:rPr>
            </w:pPr>
            <w:r w:rsidRPr="009C3679">
              <w:rPr>
                <w:lang w:val="uk-UA"/>
              </w:rPr>
              <w:t>92,1</w:t>
            </w:r>
          </w:p>
        </w:tc>
      </w:tr>
      <w:tr w:rsidR="009C3679" w:rsidTr="009C3679">
        <w:tc>
          <w:tcPr>
            <w:tcW w:w="4361" w:type="dxa"/>
          </w:tcPr>
          <w:p w:rsidR="009C3679" w:rsidRPr="009C3679" w:rsidRDefault="009C3679" w:rsidP="009C3679">
            <w:pPr>
              <w:pStyle w:val="Default"/>
              <w:spacing w:line="360" w:lineRule="auto"/>
              <w:jc w:val="center"/>
              <w:rPr>
                <w:lang w:val="uk-UA"/>
              </w:rPr>
            </w:pPr>
            <w:r w:rsidRPr="009C3679">
              <w:rPr>
                <w:lang w:val="uk-UA"/>
              </w:rPr>
              <w:t xml:space="preserve">Поточні зобов’язання за розрахунками: </w:t>
            </w:r>
          </w:p>
        </w:tc>
        <w:tc>
          <w:tcPr>
            <w:tcW w:w="1374" w:type="dxa"/>
          </w:tcPr>
          <w:p w:rsidR="009C3679" w:rsidRPr="009C3679" w:rsidRDefault="009C3679" w:rsidP="009C3679">
            <w:pPr>
              <w:pStyle w:val="a3"/>
              <w:spacing w:line="360" w:lineRule="auto"/>
              <w:ind w:left="0"/>
              <w:jc w:val="center"/>
              <w:rPr>
                <w:sz w:val="24"/>
                <w:szCs w:val="24"/>
              </w:rPr>
            </w:pPr>
          </w:p>
        </w:tc>
        <w:tc>
          <w:tcPr>
            <w:tcW w:w="1374" w:type="dxa"/>
          </w:tcPr>
          <w:p w:rsidR="009C3679" w:rsidRPr="009C3679" w:rsidRDefault="009C3679" w:rsidP="009C3679">
            <w:pPr>
              <w:pStyle w:val="a3"/>
              <w:spacing w:line="360" w:lineRule="auto"/>
              <w:ind w:left="0"/>
              <w:jc w:val="center"/>
              <w:rPr>
                <w:sz w:val="24"/>
                <w:szCs w:val="24"/>
              </w:rPr>
            </w:pPr>
          </w:p>
        </w:tc>
        <w:tc>
          <w:tcPr>
            <w:tcW w:w="1374" w:type="dxa"/>
          </w:tcPr>
          <w:p w:rsidR="009C3679" w:rsidRPr="009C3679" w:rsidRDefault="009C3679" w:rsidP="009C3679">
            <w:pPr>
              <w:pStyle w:val="a3"/>
              <w:spacing w:line="360" w:lineRule="auto"/>
              <w:ind w:left="0"/>
              <w:jc w:val="center"/>
              <w:rPr>
                <w:sz w:val="24"/>
                <w:szCs w:val="24"/>
              </w:rPr>
            </w:pPr>
          </w:p>
        </w:tc>
        <w:tc>
          <w:tcPr>
            <w:tcW w:w="1374" w:type="dxa"/>
          </w:tcPr>
          <w:p w:rsidR="009C3679" w:rsidRPr="009C3679" w:rsidRDefault="009C3679" w:rsidP="009C3679">
            <w:pPr>
              <w:pStyle w:val="a3"/>
              <w:spacing w:line="360" w:lineRule="auto"/>
              <w:ind w:left="0"/>
              <w:jc w:val="center"/>
              <w:rPr>
                <w:sz w:val="24"/>
                <w:szCs w:val="24"/>
              </w:rPr>
            </w:pP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 з одержаних авансів </w:t>
            </w:r>
          </w:p>
        </w:tc>
        <w:tc>
          <w:tcPr>
            <w:tcW w:w="1374" w:type="dxa"/>
          </w:tcPr>
          <w:p w:rsidR="009C3679" w:rsidRPr="009C3679" w:rsidRDefault="009C3679" w:rsidP="009C3679">
            <w:pPr>
              <w:pStyle w:val="Default"/>
              <w:spacing w:line="360" w:lineRule="auto"/>
              <w:jc w:val="center"/>
              <w:rPr>
                <w:lang w:val="uk-UA"/>
              </w:rPr>
            </w:pPr>
            <w:r w:rsidRPr="009C3679">
              <w:rPr>
                <w:lang w:val="uk-UA"/>
              </w:rPr>
              <w:t>3</w:t>
            </w:r>
          </w:p>
        </w:tc>
        <w:tc>
          <w:tcPr>
            <w:tcW w:w="1374" w:type="dxa"/>
          </w:tcPr>
          <w:p w:rsidR="009C3679" w:rsidRPr="009C3679" w:rsidRDefault="009C3679" w:rsidP="009C3679">
            <w:pPr>
              <w:pStyle w:val="Default"/>
              <w:spacing w:line="360" w:lineRule="auto"/>
              <w:jc w:val="center"/>
              <w:rPr>
                <w:lang w:val="uk-UA"/>
              </w:rPr>
            </w:pPr>
            <w:r w:rsidRPr="009C3679">
              <w:rPr>
                <w:lang w:val="uk-UA"/>
              </w:rPr>
              <w:t>1</w:t>
            </w:r>
          </w:p>
        </w:tc>
        <w:tc>
          <w:tcPr>
            <w:tcW w:w="1374" w:type="dxa"/>
          </w:tcPr>
          <w:p w:rsidR="009C3679" w:rsidRPr="009C3679" w:rsidRDefault="009C3679" w:rsidP="009C3679">
            <w:pPr>
              <w:pStyle w:val="Default"/>
              <w:spacing w:line="360" w:lineRule="auto"/>
              <w:jc w:val="center"/>
              <w:rPr>
                <w:lang w:val="uk-UA"/>
              </w:rPr>
            </w:pPr>
            <w:r w:rsidRPr="009C3679">
              <w:rPr>
                <w:lang w:val="uk-UA"/>
              </w:rPr>
              <w:t>-2</w:t>
            </w:r>
          </w:p>
        </w:tc>
        <w:tc>
          <w:tcPr>
            <w:tcW w:w="1374" w:type="dxa"/>
          </w:tcPr>
          <w:p w:rsidR="009C3679" w:rsidRPr="009C3679" w:rsidRDefault="009C3679" w:rsidP="009C3679">
            <w:pPr>
              <w:pStyle w:val="Default"/>
              <w:spacing w:line="360" w:lineRule="auto"/>
              <w:jc w:val="center"/>
              <w:rPr>
                <w:lang w:val="uk-UA"/>
              </w:rPr>
            </w:pPr>
            <w:r w:rsidRPr="009C3679">
              <w:rPr>
                <w:lang w:val="uk-UA"/>
              </w:rPr>
              <w:t>-66,67</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 з бюджетом </w:t>
            </w:r>
          </w:p>
        </w:tc>
        <w:tc>
          <w:tcPr>
            <w:tcW w:w="1374" w:type="dxa"/>
          </w:tcPr>
          <w:p w:rsidR="009C3679" w:rsidRPr="009C3679" w:rsidRDefault="009C3679" w:rsidP="009C3679">
            <w:pPr>
              <w:pStyle w:val="Default"/>
              <w:spacing w:line="360" w:lineRule="auto"/>
              <w:jc w:val="center"/>
              <w:rPr>
                <w:lang w:val="uk-UA"/>
              </w:rPr>
            </w:pPr>
            <w:r w:rsidRPr="009C3679">
              <w:rPr>
                <w:lang w:val="uk-UA"/>
              </w:rPr>
              <w:t>63</w:t>
            </w:r>
          </w:p>
        </w:tc>
        <w:tc>
          <w:tcPr>
            <w:tcW w:w="1374" w:type="dxa"/>
          </w:tcPr>
          <w:p w:rsidR="009C3679" w:rsidRPr="009C3679" w:rsidRDefault="009C3679" w:rsidP="009C3679">
            <w:pPr>
              <w:pStyle w:val="Default"/>
              <w:spacing w:line="360" w:lineRule="auto"/>
              <w:jc w:val="center"/>
              <w:rPr>
                <w:lang w:val="uk-UA"/>
              </w:rPr>
            </w:pPr>
            <w:r w:rsidRPr="009C3679">
              <w:rPr>
                <w:lang w:val="uk-UA"/>
              </w:rPr>
              <w:t>38</w:t>
            </w:r>
          </w:p>
        </w:tc>
        <w:tc>
          <w:tcPr>
            <w:tcW w:w="1374" w:type="dxa"/>
          </w:tcPr>
          <w:p w:rsidR="009C3679" w:rsidRPr="009C3679" w:rsidRDefault="009C3679" w:rsidP="009C3679">
            <w:pPr>
              <w:pStyle w:val="Default"/>
              <w:spacing w:line="360" w:lineRule="auto"/>
              <w:jc w:val="center"/>
              <w:rPr>
                <w:lang w:val="uk-UA"/>
              </w:rPr>
            </w:pPr>
            <w:r w:rsidRPr="009C3679">
              <w:rPr>
                <w:lang w:val="uk-UA"/>
              </w:rPr>
              <w:t>-25</w:t>
            </w:r>
          </w:p>
        </w:tc>
        <w:tc>
          <w:tcPr>
            <w:tcW w:w="1374" w:type="dxa"/>
          </w:tcPr>
          <w:p w:rsidR="009C3679" w:rsidRPr="009C3679" w:rsidRDefault="009C3679" w:rsidP="009C3679">
            <w:pPr>
              <w:pStyle w:val="Default"/>
              <w:spacing w:line="360" w:lineRule="auto"/>
              <w:jc w:val="center"/>
              <w:rPr>
                <w:lang w:val="uk-UA"/>
              </w:rPr>
            </w:pPr>
            <w:r w:rsidRPr="009C3679">
              <w:rPr>
                <w:lang w:val="uk-UA"/>
              </w:rPr>
              <w:t>-39,68</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 зі страхування </w:t>
            </w:r>
          </w:p>
        </w:tc>
        <w:tc>
          <w:tcPr>
            <w:tcW w:w="1374" w:type="dxa"/>
          </w:tcPr>
          <w:p w:rsidR="009C3679" w:rsidRPr="009C3679" w:rsidRDefault="009C3679" w:rsidP="009C3679">
            <w:pPr>
              <w:pStyle w:val="Default"/>
              <w:spacing w:line="360" w:lineRule="auto"/>
              <w:jc w:val="center"/>
              <w:rPr>
                <w:lang w:val="uk-UA"/>
              </w:rPr>
            </w:pPr>
            <w:r w:rsidRPr="009C3679">
              <w:rPr>
                <w:lang w:val="uk-UA"/>
              </w:rPr>
              <w:t>97</w:t>
            </w:r>
          </w:p>
        </w:tc>
        <w:tc>
          <w:tcPr>
            <w:tcW w:w="1374" w:type="dxa"/>
          </w:tcPr>
          <w:p w:rsidR="009C3679" w:rsidRPr="009C3679" w:rsidRDefault="009C3679" w:rsidP="009C3679">
            <w:pPr>
              <w:pStyle w:val="Default"/>
              <w:spacing w:line="360" w:lineRule="auto"/>
              <w:jc w:val="center"/>
              <w:rPr>
                <w:lang w:val="uk-UA"/>
              </w:rPr>
            </w:pPr>
            <w:r w:rsidRPr="009C3679">
              <w:rPr>
                <w:lang w:val="uk-UA"/>
              </w:rPr>
              <w:t>99</w:t>
            </w:r>
          </w:p>
        </w:tc>
        <w:tc>
          <w:tcPr>
            <w:tcW w:w="1374" w:type="dxa"/>
          </w:tcPr>
          <w:p w:rsidR="009C3679" w:rsidRPr="009C3679" w:rsidRDefault="009C3679" w:rsidP="009C3679">
            <w:pPr>
              <w:pStyle w:val="Default"/>
              <w:spacing w:line="360" w:lineRule="auto"/>
              <w:jc w:val="center"/>
              <w:rPr>
                <w:lang w:val="uk-UA"/>
              </w:rPr>
            </w:pPr>
            <w:r w:rsidRPr="009C3679">
              <w:rPr>
                <w:lang w:val="uk-UA"/>
              </w:rPr>
              <w:t>2</w:t>
            </w:r>
          </w:p>
        </w:tc>
        <w:tc>
          <w:tcPr>
            <w:tcW w:w="1374" w:type="dxa"/>
          </w:tcPr>
          <w:p w:rsidR="009C3679" w:rsidRPr="009C3679" w:rsidRDefault="009C3679" w:rsidP="009C3679">
            <w:pPr>
              <w:pStyle w:val="Default"/>
              <w:spacing w:line="360" w:lineRule="auto"/>
              <w:jc w:val="center"/>
              <w:rPr>
                <w:lang w:val="uk-UA"/>
              </w:rPr>
            </w:pPr>
            <w:r w:rsidRPr="009C3679">
              <w:rPr>
                <w:lang w:val="uk-UA"/>
              </w:rPr>
              <w:t>2,06</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 з оплати праці </w:t>
            </w:r>
          </w:p>
        </w:tc>
        <w:tc>
          <w:tcPr>
            <w:tcW w:w="1374" w:type="dxa"/>
          </w:tcPr>
          <w:p w:rsidR="009C3679" w:rsidRPr="009C3679" w:rsidRDefault="009C3679" w:rsidP="009C3679">
            <w:pPr>
              <w:pStyle w:val="Default"/>
              <w:spacing w:line="360" w:lineRule="auto"/>
              <w:jc w:val="center"/>
              <w:rPr>
                <w:lang w:val="uk-UA"/>
              </w:rPr>
            </w:pPr>
            <w:r w:rsidRPr="009C3679">
              <w:rPr>
                <w:lang w:val="uk-UA"/>
              </w:rPr>
              <w:t>194</w:t>
            </w:r>
          </w:p>
        </w:tc>
        <w:tc>
          <w:tcPr>
            <w:tcW w:w="1374" w:type="dxa"/>
          </w:tcPr>
          <w:p w:rsidR="009C3679" w:rsidRPr="009C3679" w:rsidRDefault="009C3679" w:rsidP="009C3679">
            <w:pPr>
              <w:pStyle w:val="Default"/>
              <w:spacing w:line="360" w:lineRule="auto"/>
              <w:jc w:val="center"/>
              <w:rPr>
                <w:lang w:val="uk-UA"/>
              </w:rPr>
            </w:pPr>
            <w:r w:rsidRPr="009C3679">
              <w:rPr>
                <w:lang w:val="uk-UA"/>
              </w:rPr>
              <w:t>214</w:t>
            </w:r>
          </w:p>
        </w:tc>
        <w:tc>
          <w:tcPr>
            <w:tcW w:w="1374" w:type="dxa"/>
          </w:tcPr>
          <w:p w:rsidR="009C3679" w:rsidRPr="009C3679" w:rsidRDefault="009C3679" w:rsidP="009C3679">
            <w:pPr>
              <w:pStyle w:val="Default"/>
              <w:spacing w:line="360" w:lineRule="auto"/>
              <w:jc w:val="center"/>
              <w:rPr>
                <w:lang w:val="uk-UA"/>
              </w:rPr>
            </w:pPr>
            <w:r w:rsidRPr="009C3679">
              <w:rPr>
                <w:lang w:val="uk-UA"/>
              </w:rPr>
              <w:t>20</w:t>
            </w:r>
          </w:p>
        </w:tc>
        <w:tc>
          <w:tcPr>
            <w:tcW w:w="1374" w:type="dxa"/>
          </w:tcPr>
          <w:p w:rsidR="009C3679" w:rsidRPr="009C3679" w:rsidRDefault="009C3679" w:rsidP="009C3679">
            <w:pPr>
              <w:pStyle w:val="Default"/>
              <w:spacing w:line="360" w:lineRule="auto"/>
              <w:jc w:val="center"/>
              <w:rPr>
                <w:lang w:val="uk-UA"/>
              </w:rPr>
            </w:pPr>
            <w:r w:rsidRPr="009C3679">
              <w:rPr>
                <w:lang w:val="uk-UA"/>
              </w:rPr>
              <w:t>10,31</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 з учасниками </w:t>
            </w:r>
          </w:p>
        </w:tc>
        <w:tc>
          <w:tcPr>
            <w:tcW w:w="1374" w:type="dxa"/>
          </w:tcPr>
          <w:p w:rsidR="009C3679" w:rsidRPr="009C3679" w:rsidRDefault="009C3679" w:rsidP="009C3679">
            <w:pPr>
              <w:pStyle w:val="Default"/>
              <w:spacing w:line="360" w:lineRule="auto"/>
              <w:jc w:val="center"/>
              <w:rPr>
                <w:lang w:val="uk-UA"/>
              </w:rPr>
            </w:pPr>
            <w:r w:rsidRPr="009C3679">
              <w:rPr>
                <w:lang w:val="uk-UA"/>
              </w:rPr>
              <w:t>558</w:t>
            </w:r>
          </w:p>
        </w:tc>
        <w:tc>
          <w:tcPr>
            <w:tcW w:w="1374" w:type="dxa"/>
          </w:tcPr>
          <w:p w:rsidR="009C3679" w:rsidRPr="009C3679" w:rsidRDefault="009C3679" w:rsidP="009C3679">
            <w:pPr>
              <w:pStyle w:val="Default"/>
              <w:spacing w:line="360" w:lineRule="auto"/>
              <w:jc w:val="center"/>
              <w:rPr>
                <w:lang w:val="uk-UA"/>
              </w:rPr>
            </w:pPr>
            <w:r w:rsidRPr="009C3679">
              <w:rPr>
                <w:lang w:val="uk-UA"/>
              </w:rPr>
              <w:t>0</w:t>
            </w:r>
          </w:p>
        </w:tc>
        <w:tc>
          <w:tcPr>
            <w:tcW w:w="1374" w:type="dxa"/>
          </w:tcPr>
          <w:p w:rsidR="009C3679" w:rsidRPr="009C3679" w:rsidRDefault="009C3679" w:rsidP="009C3679">
            <w:pPr>
              <w:pStyle w:val="Default"/>
              <w:spacing w:line="360" w:lineRule="auto"/>
              <w:jc w:val="center"/>
              <w:rPr>
                <w:lang w:val="uk-UA"/>
              </w:rPr>
            </w:pPr>
            <w:r w:rsidRPr="009C3679">
              <w:rPr>
                <w:lang w:val="uk-UA"/>
              </w:rPr>
              <w:t>-558</w:t>
            </w:r>
          </w:p>
        </w:tc>
        <w:tc>
          <w:tcPr>
            <w:tcW w:w="1374" w:type="dxa"/>
          </w:tcPr>
          <w:p w:rsidR="009C3679" w:rsidRPr="009C3679" w:rsidRDefault="009C3679" w:rsidP="009C3679">
            <w:pPr>
              <w:pStyle w:val="Default"/>
              <w:spacing w:line="360" w:lineRule="auto"/>
              <w:jc w:val="center"/>
              <w:rPr>
                <w:lang w:val="uk-UA"/>
              </w:rPr>
            </w:pPr>
            <w:r w:rsidRPr="009C3679">
              <w:rPr>
                <w:lang w:val="uk-UA"/>
              </w:rPr>
              <w:t>-100,00</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Інші поточні зобов’язання </w:t>
            </w:r>
          </w:p>
        </w:tc>
        <w:tc>
          <w:tcPr>
            <w:tcW w:w="1374" w:type="dxa"/>
          </w:tcPr>
          <w:p w:rsidR="009C3679" w:rsidRPr="009C3679" w:rsidRDefault="009C3679" w:rsidP="009C3679">
            <w:pPr>
              <w:pStyle w:val="Default"/>
              <w:spacing w:line="360" w:lineRule="auto"/>
              <w:jc w:val="center"/>
              <w:rPr>
                <w:lang w:val="uk-UA"/>
              </w:rPr>
            </w:pPr>
            <w:r w:rsidRPr="009C3679">
              <w:rPr>
                <w:lang w:val="uk-UA"/>
              </w:rPr>
              <w:t>1</w:t>
            </w:r>
          </w:p>
        </w:tc>
        <w:tc>
          <w:tcPr>
            <w:tcW w:w="1374" w:type="dxa"/>
          </w:tcPr>
          <w:p w:rsidR="009C3679" w:rsidRPr="009C3679" w:rsidRDefault="009C3679" w:rsidP="009C3679">
            <w:pPr>
              <w:pStyle w:val="Default"/>
              <w:spacing w:line="360" w:lineRule="auto"/>
              <w:jc w:val="center"/>
              <w:rPr>
                <w:lang w:val="uk-UA"/>
              </w:rPr>
            </w:pPr>
            <w:r w:rsidRPr="009C3679">
              <w:rPr>
                <w:lang w:val="uk-UA"/>
              </w:rPr>
              <w:t>2</w:t>
            </w:r>
          </w:p>
        </w:tc>
        <w:tc>
          <w:tcPr>
            <w:tcW w:w="1374" w:type="dxa"/>
          </w:tcPr>
          <w:p w:rsidR="009C3679" w:rsidRPr="009C3679" w:rsidRDefault="009C3679" w:rsidP="009C3679">
            <w:pPr>
              <w:pStyle w:val="Default"/>
              <w:spacing w:line="360" w:lineRule="auto"/>
              <w:jc w:val="center"/>
              <w:rPr>
                <w:lang w:val="uk-UA"/>
              </w:rPr>
            </w:pPr>
            <w:r w:rsidRPr="009C3679">
              <w:rPr>
                <w:lang w:val="uk-UA"/>
              </w:rPr>
              <w:t>1</w:t>
            </w:r>
          </w:p>
        </w:tc>
        <w:tc>
          <w:tcPr>
            <w:tcW w:w="1374" w:type="dxa"/>
          </w:tcPr>
          <w:p w:rsidR="009C3679" w:rsidRPr="009C3679" w:rsidRDefault="009C3679" w:rsidP="009C3679">
            <w:pPr>
              <w:pStyle w:val="Default"/>
              <w:spacing w:line="360" w:lineRule="auto"/>
              <w:jc w:val="center"/>
              <w:rPr>
                <w:lang w:val="uk-UA"/>
              </w:rPr>
            </w:pPr>
            <w:r w:rsidRPr="009C3679">
              <w:rPr>
                <w:lang w:val="uk-UA"/>
              </w:rPr>
              <w:t>100,00</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Усього за розділом ІІІ </w:t>
            </w:r>
          </w:p>
        </w:tc>
        <w:tc>
          <w:tcPr>
            <w:tcW w:w="1374" w:type="dxa"/>
          </w:tcPr>
          <w:p w:rsidR="009C3679" w:rsidRPr="009C3679" w:rsidRDefault="009C3679" w:rsidP="009C3679">
            <w:pPr>
              <w:pStyle w:val="Default"/>
              <w:spacing w:line="360" w:lineRule="auto"/>
              <w:jc w:val="center"/>
              <w:rPr>
                <w:lang w:val="uk-UA"/>
              </w:rPr>
            </w:pPr>
            <w:r w:rsidRPr="009C3679">
              <w:rPr>
                <w:lang w:val="uk-UA"/>
              </w:rPr>
              <w:t>1069</w:t>
            </w:r>
          </w:p>
        </w:tc>
        <w:tc>
          <w:tcPr>
            <w:tcW w:w="1374" w:type="dxa"/>
          </w:tcPr>
          <w:p w:rsidR="009C3679" w:rsidRPr="009C3679" w:rsidRDefault="009C3679" w:rsidP="009C3679">
            <w:pPr>
              <w:pStyle w:val="Default"/>
              <w:spacing w:line="360" w:lineRule="auto"/>
              <w:jc w:val="center"/>
              <w:rPr>
                <w:lang w:val="uk-UA"/>
              </w:rPr>
            </w:pPr>
            <w:r w:rsidRPr="009C3679">
              <w:rPr>
                <w:lang w:val="uk-UA"/>
              </w:rPr>
              <w:t>648</w:t>
            </w:r>
          </w:p>
        </w:tc>
        <w:tc>
          <w:tcPr>
            <w:tcW w:w="1374" w:type="dxa"/>
          </w:tcPr>
          <w:p w:rsidR="009C3679" w:rsidRPr="009C3679" w:rsidRDefault="009C3679" w:rsidP="009C3679">
            <w:pPr>
              <w:pStyle w:val="Default"/>
              <w:spacing w:line="360" w:lineRule="auto"/>
              <w:jc w:val="center"/>
              <w:rPr>
                <w:lang w:val="uk-UA"/>
              </w:rPr>
            </w:pPr>
            <w:r w:rsidRPr="009C3679">
              <w:rPr>
                <w:lang w:val="uk-UA"/>
              </w:rPr>
              <w:t>-421</w:t>
            </w:r>
          </w:p>
        </w:tc>
        <w:tc>
          <w:tcPr>
            <w:tcW w:w="1374" w:type="dxa"/>
          </w:tcPr>
          <w:p w:rsidR="009C3679" w:rsidRPr="009C3679" w:rsidRDefault="009C3679" w:rsidP="009C3679">
            <w:pPr>
              <w:pStyle w:val="Default"/>
              <w:spacing w:line="360" w:lineRule="auto"/>
              <w:jc w:val="center"/>
              <w:rPr>
                <w:lang w:val="uk-UA"/>
              </w:rPr>
            </w:pPr>
            <w:r w:rsidRPr="009C3679">
              <w:rPr>
                <w:lang w:val="uk-UA"/>
              </w:rPr>
              <w:t>-39,38</w:t>
            </w:r>
          </w:p>
        </w:tc>
      </w:tr>
      <w:tr w:rsidR="009C3679" w:rsidTr="009C3679">
        <w:tc>
          <w:tcPr>
            <w:tcW w:w="4361" w:type="dxa"/>
          </w:tcPr>
          <w:p w:rsidR="009C3679" w:rsidRPr="009C3679" w:rsidRDefault="009C3679" w:rsidP="009C3679">
            <w:pPr>
              <w:pStyle w:val="Default"/>
              <w:spacing w:line="360" w:lineRule="auto"/>
              <w:rPr>
                <w:lang w:val="uk-UA"/>
              </w:rPr>
            </w:pPr>
            <w:r w:rsidRPr="009C3679">
              <w:rPr>
                <w:lang w:val="uk-UA"/>
              </w:rPr>
              <w:t xml:space="preserve">Баланс </w:t>
            </w:r>
          </w:p>
        </w:tc>
        <w:tc>
          <w:tcPr>
            <w:tcW w:w="1374" w:type="dxa"/>
          </w:tcPr>
          <w:p w:rsidR="009C3679" w:rsidRPr="009C3679" w:rsidRDefault="009C3679" w:rsidP="009C3679">
            <w:pPr>
              <w:pStyle w:val="Default"/>
              <w:spacing w:line="360" w:lineRule="auto"/>
              <w:jc w:val="center"/>
              <w:rPr>
                <w:lang w:val="uk-UA"/>
              </w:rPr>
            </w:pPr>
            <w:r w:rsidRPr="009C3679">
              <w:rPr>
                <w:lang w:val="uk-UA"/>
              </w:rPr>
              <w:t>44443</w:t>
            </w:r>
          </w:p>
        </w:tc>
        <w:tc>
          <w:tcPr>
            <w:tcW w:w="1374" w:type="dxa"/>
          </w:tcPr>
          <w:p w:rsidR="009C3679" w:rsidRPr="009C3679" w:rsidRDefault="009C3679" w:rsidP="009C3679">
            <w:pPr>
              <w:pStyle w:val="Default"/>
              <w:spacing w:line="360" w:lineRule="auto"/>
              <w:jc w:val="center"/>
              <w:rPr>
                <w:lang w:val="uk-UA"/>
              </w:rPr>
            </w:pPr>
            <w:r w:rsidRPr="009C3679">
              <w:rPr>
                <w:lang w:val="uk-UA"/>
              </w:rPr>
              <w:t>39861</w:t>
            </w:r>
          </w:p>
        </w:tc>
        <w:tc>
          <w:tcPr>
            <w:tcW w:w="1374" w:type="dxa"/>
          </w:tcPr>
          <w:p w:rsidR="009C3679" w:rsidRPr="009C3679" w:rsidRDefault="009C3679" w:rsidP="009C3679">
            <w:pPr>
              <w:pStyle w:val="Default"/>
              <w:spacing w:line="360" w:lineRule="auto"/>
              <w:jc w:val="center"/>
              <w:rPr>
                <w:lang w:val="uk-UA"/>
              </w:rPr>
            </w:pPr>
            <w:r w:rsidRPr="009C3679">
              <w:rPr>
                <w:lang w:val="uk-UA"/>
              </w:rPr>
              <w:t>-4582</w:t>
            </w:r>
          </w:p>
        </w:tc>
        <w:tc>
          <w:tcPr>
            <w:tcW w:w="1374" w:type="dxa"/>
          </w:tcPr>
          <w:p w:rsidR="009C3679" w:rsidRPr="009C3679" w:rsidRDefault="009C3679" w:rsidP="009C3679">
            <w:pPr>
              <w:pStyle w:val="Default"/>
              <w:spacing w:line="360" w:lineRule="auto"/>
              <w:jc w:val="center"/>
              <w:rPr>
                <w:lang w:val="uk-UA"/>
              </w:rPr>
            </w:pPr>
            <w:r w:rsidRPr="009C3679">
              <w:rPr>
                <w:lang w:val="uk-UA"/>
              </w:rPr>
              <w:t>-10,31</w:t>
            </w:r>
          </w:p>
        </w:tc>
      </w:tr>
    </w:tbl>
    <w:p w:rsidR="00DD734E" w:rsidRPr="00DD734E" w:rsidRDefault="00DD734E" w:rsidP="00DD734E">
      <w:pPr>
        <w:pStyle w:val="a3"/>
        <w:spacing w:line="360" w:lineRule="auto"/>
        <w:ind w:left="0" w:firstLine="552"/>
        <w:jc w:val="center"/>
      </w:pPr>
    </w:p>
    <w:p w:rsidR="00FC0C5F" w:rsidRDefault="00EA4245" w:rsidP="009C3679">
      <w:pPr>
        <w:pStyle w:val="a3"/>
        <w:spacing w:line="360" w:lineRule="auto"/>
        <w:ind w:left="0" w:firstLine="709"/>
      </w:pPr>
      <w:r>
        <w:lastRenderedPageBreak/>
        <w:t>Досліджуючи джерела фінансових ресурсів підприємства необхідно відмітити зниження показника на 4582 тис.</w:t>
      </w:r>
      <w:r w:rsidR="009C3679">
        <w:t xml:space="preserve"> </w:t>
      </w:r>
      <w:r>
        <w:t>грн. або на 10,31%, якщо у базовому періоді значення показника становило 44443 тис.</w:t>
      </w:r>
      <w:r w:rsidR="009C3679">
        <w:t xml:space="preserve"> </w:t>
      </w:r>
      <w:r>
        <w:t>грн., то у звітному році показник знижується до рівня 39861 тис.</w:t>
      </w:r>
      <w:r w:rsidR="009C3679">
        <w:t xml:space="preserve"> </w:t>
      </w:r>
      <w:r>
        <w:t>грн.</w:t>
      </w:r>
    </w:p>
    <w:p w:rsidR="00FC0C5F" w:rsidRDefault="009C3679" w:rsidP="009C3679">
      <w:pPr>
        <w:pStyle w:val="a3"/>
        <w:spacing w:line="360" w:lineRule="auto"/>
        <w:ind w:left="0" w:firstLine="709"/>
      </w:pPr>
      <w:r>
        <w:t>У структур</w:t>
      </w:r>
      <w:r w:rsidR="00EA4245">
        <w:t>і</w:t>
      </w:r>
      <w:r>
        <w:t xml:space="preserve"> </w:t>
      </w:r>
      <w:r w:rsidR="00EA4245">
        <w:t>джерел</w:t>
      </w:r>
      <w:r>
        <w:t xml:space="preserve"> </w:t>
      </w:r>
      <w:r w:rsidR="00EA4245">
        <w:t>фінансових</w:t>
      </w:r>
      <w:r>
        <w:t xml:space="preserve"> </w:t>
      </w:r>
      <w:r w:rsidR="00EA4245">
        <w:t>ресурсів</w:t>
      </w:r>
      <w:r>
        <w:t xml:space="preserve"> </w:t>
      </w:r>
      <w:r w:rsidR="00EA4245">
        <w:t>значна</w:t>
      </w:r>
      <w:r>
        <w:t xml:space="preserve"> </w:t>
      </w:r>
      <w:r w:rsidR="00EA4245">
        <w:t>частка</w:t>
      </w:r>
      <w:r>
        <w:t xml:space="preserve"> </w:t>
      </w:r>
      <w:r w:rsidR="00EA4245">
        <w:t>належить</w:t>
      </w:r>
      <w:r>
        <w:t xml:space="preserve"> </w:t>
      </w:r>
      <w:r w:rsidR="00EA4245">
        <w:t>власному капіталу досліджуваного підприємства, що с</w:t>
      </w:r>
      <w:r>
        <w:t>відчить про значну автономність п</w:t>
      </w:r>
      <w:r w:rsidR="00EA4245">
        <w:t>ідприємства,</w:t>
      </w:r>
      <w:r>
        <w:t xml:space="preserve"> </w:t>
      </w:r>
      <w:r w:rsidR="00EA4245">
        <w:t>зокрема</w:t>
      </w:r>
      <w:r>
        <w:t xml:space="preserve"> </w:t>
      </w:r>
      <w:r w:rsidR="00EA4245">
        <w:t>розмір</w:t>
      </w:r>
      <w:r>
        <w:t xml:space="preserve"> </w:t>
      </w:r>
      <w:r w:rsidR="00EA4245">
        <w:t>власного</w:t>
      </w:r>
      <w:r>
        <w:t xml:space="preserve"> </w:t>
      </w:r>
      <w:r w:rsidR="00EA4245">
        <w:t>капіталу</w:t>
      </w:r>
      <w:r>
        <w:t xml:space="preserve"> </w:t>
      </w:r>
      <w:r w:rsidR="00EA4245">
        <w:t>досліджуваного</w:t>
      </w:r>
      <w:r>
        <w:t xml:space="preserve"> </w:t>
      </w:r>
      <w:r w:rsidR="00EA4245">
        <w:t>підприємства знижується на 4161 тис.</w:t>
      </w:r>
      <w:r>
        <w:t xml:space="preserve"> </w:t>
      </w:r>
      <w:r w:rsidR="00EA4245">
        <w:t>грн., а темп зниження показника становив 9,59%, при цьому показник у базовому періоді становив 43374 тис.</w:t>
      </w:r>
      <w:r>
        <w:t xml:space="preserve"> </w:t>
      </w:r>
      <w:r w:rsidR="00EA4245">
        <w:t>грн., а у звітному періоді знижується до рівня 39213 тис.</w:t>
      </w:r>
      <w:r>
        <w:t xml:space="preserve"> </w:t>
      </w:r>
      <w:r w:rsidR="00EA4245">
        <w:t>грн. (таблиця</w:t>
      </w:r>
      <w:r w:rsidR="00DA6A67">
        <w:t xml:space="preserve"> </w:t>
      </w:r>
      <w:r w:rsidR="00EA4245">
        <w:t>2.4).</w:t>
      </w:r>
    </w:p>
    <w:p w:rsidR="00DA6A67" w:rsidRDefault="00DA6A67" w:rsidP="009C3679">
      <w:pPr>
        <w:pStyle w:val="a3"/>
        <w:spacing w:line="360" w:lineRule="auto"/>
        <w:ind w:left="0" w:firstLine="709"/>
        <w:jc w:val="right"/>
      </w:pPr>
    </w:p>
    <w:p w:rsidR="009C3679" w:rsidRDefault="00EA4245" w:rsidP="009C3679">
      <w:pPr>
        <w:pStyle w:val="a3"/>
        <w:spacing w:line="360" w:lineRule="auto"/>
        <w:ind w:left="0" w:firstLine="709"/>
        <w:jc w:val="right"/>
      </w:pPr>
      <w:r>
        <w:t>Таблиця 2.4</w:t>
      </w:r>
    </w:p>
    <w:p w:rsidR="00FC0C5F" w:rsidRDefault="00EA4245" w:rsidP="009C3679">
      <w:pPr>
        <w:pStyle w:val="a3"/>
        <w:spacing w:line="360" w:lineRule="auto"/>
        <w:ind w:left="0" w:firstLine="709"/>
        <w:jc w:val="center"/>
        <w:rPr>
          <w:b/>
        </w:rPr>
      </w:pPr>
      <w:r w:rsidRPr="009C3679">
        <w:rPr>
          <w:b/>
        </w:rPr>
        <w:t>Стан та структура власного капіталу підприємства</w:t>
      </w:r>
      <w:r w:rsidR="009C3679" w:rsidRPr="009C3679">
        <w:rPr>
          <w:b/>
        </w:rPr>
        <w:t xml:space="preserve"> </w:t>
      </w:r>
      <w:r w:rsidRPr="009C3679">
        <w:rPr>
          <w:b/>
        </w:rPr>
        <w:t>готельно-ресторанного комплексу «Avalon Palace» за період 2017-2018 рр.</w:t>
      </w:r>
    </w:p>
    <w:tbl>
      <w:tblPr>
        <w:tblStyle w:val="a8"/>
        <w:tblW w:w="0" w:type="auto"/>
        <w:tblLook w:val="04A0"/>
      </w:tblPr>
      <w:tblGrid>
        <w:gridCol w:w="3794"/>
        <w:gridCol w:w="1515"/>
        <w:gridCol w:w="1516"/>
        <w:gridCol w:w="1516"/>
        <w:gridCol w:w="1516"/>
      </w:tblGrid>
      <w:tr w:rsidR="009C3679" w:rsidTr="009C3679">
        <w:tc>
          <w:tcPr>
            <w:tcW w:w="3794" w:type="dxa"/>
            <w:vMerge w:val="restart"/>
          </w:tcPr>
          <w:p w:rsidR="009C3679" w:rsidRPr="009C3679" w:rsidRDefault="009C3679" w:rsidP="009C3679">
            <w:pPr>
              <w:pStyle w:val="Default"/>
              <w:spacing w:line="360" w:lineRule="auto"/>
              <w:jc w:val="center"/>
              <w:rPr>
                <w:szCs w:val="23"/>
                <w:lang w:val="uk-UA"/>
              </w:rPr>
            </w:pPr>
            <w:r w:rsidRPr="009C3679">
              <w:rPr>
                <w:szCs w:val="23"/>
                <w:lang w:val="uk-UA"/>
              </w:rPr>
              <w:t xml:space="preserve">Показники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2017</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2018</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2017</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2018</w:t>
            </w:r>
          </w:p>
        </w:tc>
      </w:tr>
      <w:tr w:rsidR="009C3679" w:rsidTr="009C3679">
        <w:tc>
          <w:tcPr>
            <w:tcW w:w="3794" w:type="dxa"/>
            <w:vMerge/>
          </w:tcPr>
          <w:p w:rsidR="009C3679" w:rsidRPr="009C3679" w:rsidRDefault="009C3679" w:rsidP="009C3679">
            <w:pPr>
              <w:pStyle w:val="a3"/>
              <w:spacing w:line="360" w:lineRule="auto"/>
              <w:ind w:left="0"/>
              <w:jc w:val="center"/>
              <w:rPr>
                <w:b/>
                <w:sz w:val="24"/>
              </w:rPr>
            </w:pPr>
          </w:p>
        </w:tc>
        <w:tc>
          <w:tcPr>
            <w:tcW w:w="3031" w:type="dxa"/>
            <w:gridSpan w:val="2"/>
          </w:tcPr>
          <w:tbl>
            <w:tblPr>
              <w:tblW w:w="0" w:type="auto"/>
              <w:tblInd w:w="777" w:type="dxa"/>
              <w:tblBorders>
                <w:top w:val="nil"/>
                <w:left w:val="nil"/>
                <w:bottom w:val="nil"/>
                <w:right w:val="nil"/>
              </w:tblBorders>
              <w:tblLook w:val="0000"/>
            </w:tblPr>
            <w:tblGrid>
              <w:gridCol w:w="1083"/>
              <w:gridCol w:w="222"/>
            </w:tblGrid>
            <w:tr w:rsidR="009C3679" w:rsidRPr="009C3679" w:rsidTr="009C3679">
              <w:trPr>
                <w:trHeight w:val="109"/>
              </w:trPr>
              <w:tc>
                <w:tcPr>
                  <w:tcW w:w="0" w:type="auto"/>
                </w:tcPr>
                <w:p w:rsidR="009C3679" w:rsidRPr="009C3679" w:rsidRDefault="009C3679" w:rsidP="009C3679">
                  <w:pPr>
                    <w:pStyle w:val="Default"/>
                    <w:spacing w:line="360" w:lineRule="auto"/>
                    <w:jc w:val="center"/>
                    <w:rPr>
                      <w:szCs w:val="23"/>
                      <w:lang w:val="uk-UA"/>
                    </w:rPr>
                  </w:pPr>
                  <w:r w:rsidRPr="009C3679">
                    <w:rPr>
                      <w:szCs w:val="23"/>
                      <w:lang w:val="uk-UA"/>
                    </w:rPr>
                    <w:t>тис. грн.</w:t>
                  </w:r>
                </w:p>
              </w:tc>
              <w:tc>
                <w:tcPr>
                  <w:tcW w:w="0" w:type="auto"/>
                </w:tcPr>
                <w:p w:rsidR="009C3679" w:rsidRPr="009C3679" w:rsidRDefault="009C3679" w:rsidP="009C3679">
                  <w:pPr>
                    <w:pStyle w:val="Default"/>
                    <w:spacing w:line="360" w:lineRule="auto"/>
                    <w:jc w:val="center"/>
                    <w:rPr>
                      <w:szCs w:val="23"/>
                      <w:lang w:val="uk-UA"/>
                    </w:rPr>
                  </w:pPr>
                </w:p>
              </w:tc>
            </w:tr>
          </w:tbl>
          <w:p w:rsidR="009C3679" w:rsidRPr="009C3679" w:rsidRDefault="009C3679" w:rsidP="009C3679">
            <w:pPr>
              <w:pStyle w:val="a3"/>
              <w:spacing w:line="360" w:lineRule="auto"/>
              <w:ind w:left="0"/>
              <w:jc w:val="center"/>
              <w:rPr>
                <w:b/>
                <w:sz w:val="24"/>
              </w:rPr>
            </w:pPr>
          </w:p>
        </w:tc>
        <w:tc>
          <w:tcPr>
            <w:tcW w:w="3032" w:type="dxa"/>
            <w:gridSpan w:val="2"/>
          </w:tcPr>
          <w:p w:rsidR="009C3679" w:rsidRPr="009C3679" w:rsidRDefault="009C3679" w:rsidP="009C3679">
            <w:pPr>
              <w:pStyle w:val="a3"/>
              <w:spacing w:line="360" w:lineRule="auto"/>
              <w:ind w:left="0"/>
              <w:jc w:val="center"/>
              <w:rPr>
                <w:b/>
                <w:sz w:val="24"/>
              </w:rPr>
            </w:pPr>
            <w:r w:rsidRPr="009C3679">
              <w:rPr>
                <w:sz w:val="24"/>
                <w:szCs w:val="23"/>
              </w:rPr>
              <w:t>%</w:t>
            </w:r>
          </w:p>
        </w:tc>
      </w:tr>
      <w:tr w:rsidR="009C3679" w:rsidTr="009C3679">
        <w:tc>
          <w:tcPr>
            <w:tcW w:w="3794" w:type="dxa"/>
          </w:tcPr>
          <w:p w:rsidR="009C3679" w:rsidRPr="009C3679" w:rsidRDefault="009C3679" w:rsidP="009C3679">
            <w:pPr>
              <w:pStyle w:val="Default"/>
              <w:spacing w:line="360" w:lineRule="auto"/>
              <w:rPr>
                <w:szCs w:val="23"/>
                <w:lang w:val="uk-UA"/>
              </w:rPr>
            </w:pPr>
            <w:r w:rsidRPr="009C3679">
              <w:rPr>
                <w:szCs w:val="23"/>
                <w:lang w:val="uk-UA"/>
              </w:rPr>
              <w:t xml:space="preserve">Статутний капітал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4652</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4652</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10,73</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11,86</w:t>
            </w:r>
          </w:p>
        </w:tc>
      </w:tr>
      <w:tr w:rsidR="009C3679" w:rsidTr="009C3679">
        <w:tc>
          <w:tcPr>
            <w:tcW w:w="3794" w:type="dxa"/>
          </w:tcPr>
          <w:p w:rsidR="009C3679" w:rsidRPr="009C3679" w:rsidRDefault="009C3679" w:rsidP="009C3679">
            <w:pPr>
              <w:pStyle w:val="Default"/>
              <w:spacing w:line="360" w:lineRule="auto"/>
              <w:rPr>
                <w:szCs w:val="23"/>
                <w:lang w:val="uk-UA"/>
              </w:rPr>
            </w:pPr>
            <w:r w:rsidRPr="009C3679">
              <w:rPr>
                <w:szCs w:val="23"/>
                <w:lang w:val="uk-UA"/>
              </w:rPr>
              <w:t xml:space="preserve">Інший додатковий капітал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25039</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24923</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57,73</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63,56</w:t>
            </w:r>
          </w:p>
        </w:tc>
      </w:tr>
      <w:tr w:rsidR="009C3679" w:rsidTr="009C3679">
        <w:tc>
          <w:tcPr>
            <w:tcW w:w="3794" w:type="dxa"/>
          </w:tcPr>
          <w:p w:rsidR="009C3679" w:rsidRPr="009C3679" w:rsidRDefault="009C3679" w:rsidP="009C3679">
            <w:pPr>
              <w:pStyle w:val="Default"/>
              <w:spacing w:line="360" w:lineRule="auto"/>
              <w:rPr>
                <w:szCs w:val="23"/>
                <w:lang w:val="uk-UA"/>
              </w:rPr>
            </w:pPr>
            <w:r w:rsidRPr="009C3679">
              <w:rPr>
                <w:szCs w:val="23"/>
                <w:lang w:val="uk-UA"/>
              </w:rPr>
              <w:t xml:space="preserve">Резервний капітал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890</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890</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2,05</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2,27</w:t>
            </w:r>
          </w:p>
        </w:tc>
      </w:tr>
      <w:tr w:rsidR="009C3679" w:rsidTr="009C3679">
        <w:tc>
          <w:tcPr>
            <w:tcW w:w="3794" w:type="dxa"/>
          </w:tcPr>
          <w:p w:rsidR="009C3679" w:rsidRPr="009C3679" w:rsidRDefault="009C3679" w:rsidP="009C3679">
            <w:pPr>
              <w:pStyle w:val="Default"/>
              <w:spacing w:line="360" w:lineRule="auto"/>
              <w:rPr>
                <w:szCs w:val="23"/>
                <w:lang w:val="uk-UA"/>
              </w:rPr>
            </w:pPr>
            <w:r w:rsidRPr="009C3679">
              <w:rPr>
                <w:szCs w:val="23"/>
                <w:lang w:val="uk-UA"/>
              </w:rPr>
              <w:t xml:space="preserve">Нерозподілений прибуток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12793</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8748</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29,49</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22,31</w:t>
            </w:r>
          </w:p>
        </w:tc>
      </w:tr>
      <w:tr w:rsidR="009C3679" w:rsidTr="009C3679">
        <w:tc>
          <w:tcPr>
            <w:tcW w:w="3794" w:type="dxa"/>
          </w:tcPr>
          <w:p w:rsidR="009C3679" w:rsidRPr="009C3679" w:rsidRDefault="009C3679" w:rsidP="009C3679">
            <w:pPr>
              <w:pStyle w:val="Default"/>
              <w:spacing w:line="360" w:lineRule="auto"/>
              <w:rPr>
                <w:szCs w:val="23"/>
                <w:lang w:val="uk-UA"/>
              </w:rPr>
            </w:pPr>
            <w:r w:rsidRPr="009C3679">
              <w:rPr>
                <w:szCs w:val="23"/>
                <w:lang w:val="uk-UA"/>
              </w:rPr>
              <w:t xml:space="preserve">Всього власного капіталу </w:t>
            </w:r>
          </w:p>
        </w:tc>
        <w:tc>
          <w:tcPr>
            <w:tcW w:w="1515" w:type="dxa"/>
          </w:tcPr>
          <w:p w:rsidR="009C3679" w:rsidRPr="009C3679" w:rsidRDefault="009C3679" w:rsidP="009C3679">
            <w:pPr>
              <w:pStyle w:val="Default"/>
              <w:spacing w:line="360" w:lineRule="auto"/>
              <w:jc w:val="center"/>
              <w:rPr>
                <w:szCs w:val="23"/>
                <w:lang w:val="uk-UA"/>
              </w:rPr>
            </w:pPr>
            <w:r w:rsidRPr="009C3679">
              <w:rPr>
                <w:szCs w:val="23"/>
                <w:lang w:val="uk-UA"/>
              </w:rPr>
              <w:t>43374</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39213</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100</w:t>
            </w:r>
          </w:p>
        </w:tc>
        <w:tc>
          <w:tcPr>
            <w:tcW w:w="1516" w:type="dxa"/>
          </w:tcPr>
          <w:p w:rsidR="009C3679" w:rsidRPr="009C3679" w:rsidRDefault="009C3679" w:rsidP="009C3679">
            <w:pPr>
              <w:pStyle w:val="Default"/>
              <w:spacing w:line="360" w:lineRule="auto"/>
              <w:jc w:val="center"/>
              <w:rPr>
                <w:szCs w:val="23"/>
                <w:lang w:val="uk-UA"/>
              </w:rPr>
            </w:pPr>
            <w:r w:rsidRPr="009C3679">
              <w:rPr>
                <w:szCs w:val="23"/>
                <w:lang w:val="uk-UA"/>
              </w:rPr>
              <w:t>100</w:t>
            </w:r>
          </w:p>
        </w:tc>
      </w:tr>
    </w:tbl>
    <w:p w:rsidR="009C3679" w:rsidRPr="009C3679" w:rsidRDefault="009C3679" w:rsidP="009C3679">
      <w:pPr>
        <w:pStyle w:val="a3"/>
        <w:spacing w:line="360" w:lineRule="auto"/>
        <w:ind w:left="0" w:firstLine="709"/>
        <w:jc w:val="center"/>
        <w:rPr>
          <w:b/>
        </w:rPr>
      </w:pPr>
    </w:p>
    <w:p w:rsidR="00FC0C5F" w:rsidRDefault="00EA4245" w:rsidP="00DA6A67">
      <w:pPr>
        <w:pStyle w:val="a3"/>
        <w:spacing w:line="360" w:lineRule="auto"/>
        <w:ind w:left="0" w:firstLine="709"/>
      </w:pPr>
      <w:r>
        <w:t xml:space="preserve">В структурі власного </w:t>
      </w:r>
      <w:r w:rsidR="00DA6A67">
        <w:t xml:space="preserve">капіталу </w:t>
      </w:r>
      <w:r>
        <w:t>необхідно відмітити наявність статутного та резервного капіталу, розмір яких залишається на стабільними, зокрема статутний капітал становив 4652 тис.</w:t>
      </w:r>
      <w:r w:rsidR="00DA6A67">
        <w:t xml:space="preserve"> </w:t>
      </w:r>
      <w:r>
        <w:t>грн., як у базовому так і у звітному періодах. Сформований резервний капітал для покриття майбутніх витрат становить 890 тис.</w:t>
      </w:r>
      <w:r w:rsidR="00DA6A67">
        <w:t xml:space="preserve"> </w:t>
      </w:r>
      <w:r>
        <w:t>грн. як у попередньому так і у звітному періодах.</w:t>
      </w:r>
    </w:p>
    <w:p w:rsidR="00FC0C5F" w:rsidRDefault="00EA4245" w:rsidP="00DA6A67">
      <w:pPr>
        <w:pStyle w:val="a3"/>
        <w:spacing w:line="360" w:lineRule="auto"/>
        <w:ind w:left="0" w:firstLine="709"/>
      </w:pPr>
      <w:r>
        <w:t>Зниження обсягу власного капіталу відбулося за рахунок зниження іншого</w:t>
      </w:r>
      <w:r w:rsidR="00DA6A67">
        <w:t xml:space="preserve"> </w:t>
      </w:r>
      <w:r>
        <w:t>додаткового капіталу та нерозподіленого прибутку, зокрема показник іншого додаткового капіталу знижується на 116 тис.</w:t>
      </w:r>
      <w:r w:rsidR="00DA6A67">
        <w:t xml:space="preserve"> </w:t>
      </w:r>
      <w:r>
        <w:t>грн. або на 0,16%, зокрема у базовому періоді значення показника становило 25039 тис.</w:t>
      </w:r>
      <w:r w:rsidR="00DA6A67">
        <w:t xml:space="preserve"> </w:t>
      </w:r>
      <w:r>
        <w:t xml:space="preserve">грн., а у звітному </w:t>
      </w:r>
      <w:r>
        <w:lastRenderedPageBreak/>
        <w:t>періоді показник становив 24923 тис.</w:t>
      </w:r>
      <w:r w:rsidR="00DA6A67">
        <w:t xml:space="preserve"> </w:t>
      </w:r>
      <w:r>
        <w:t>грн.</w:t>
      </w:r>
    </w:p>
    <w:p w:rsidR="00FC0C5F" w:rsidRDefault="00EA4245" w:rsidP="00DA6A67">
      <w:pPr>
        <w:pStyle w:val="a3"/>
        <w:spacing w:line="360" w:lineRule="auto"/>
        <w:ind w:left="0" w:firstLine="709"/>
      </w:pPr>
      <w:r>
        <w:t>За рахунок значної збитковості підприємства знижується обсяг нерозподіленого прибутку підприємства на 4045 тис.</w:t>
      </w:r>
      <w:r w:rsidR="00DA6A67">
        <w:t xml:space="preserve"> </w:t>
      </w:r>
      <w:r>
        <w:t>грн. або на 31,62%, зокрема у базовому періоді значення показника становило 12793 тис.грн., а у звітному періоді показник знижується до рівня 8748 тис.грн.</w:t>
      </w:r>
    </w:p>
    <w:p w:rsidR="00FC0C5F" w:rsidRDefault="00EA4245" w:rsidP="00DA6A67">
      <w:pPr>
        <w:pStyle w:val="a3"/>
        <w:spacing w:line="360" w:lineRule="auto"/>
        <w:ind w:left="0" w:firstLine="709"/>
      </w:pPr>
      <w:r>
        <w:t>В</w:t>
      </w:r>
      <w:r w:rsidR="00DA6A67">
        <w:t xml:space="preserve"> </w:t>
      </w:r>
      <w:r>
        <w:t>структурі</w:t>
      </w:r>
      <w:r w:rsidR="00DA6A67">
        <w:t xml:space="preserve"> </w:t>
      </w:r>
      <w:r>
        <w:t>власного</w:t>
      </w:r>
      <w:r w:rsidR="00DA6A67">
        <w:t xml:space="preserve"> </w:t>
      </w:r>
      <w:r>
        <w:t>капіталу</w:t>
      </w:r>
      <w:r w:rsidR="00DA6A67">
        <w:t xml:space="preserve"> </w:t>
      </w:r>
      <w:r>
        <w:t>найбільшу</w:t>
      </w:r>
      <w:r w:rsidR="00DA6A67">
        <w:t xml:space="preserve"> </w:t>
      </w:r>
      <w:r>
        <w:t>частку</w:t>
      </w:r>
      <w:r w:rsidR="00DA6A67">
        <w:t xml:space="preserve"> </w:t>
      </w:r>
      <w:r>
        <w:t>займає</w:t>
      </w:r>
      <w:r w:rsidR="00DA6A67">
        <w:t xml:space="preserve"> </w:t>
      </w:r>
      <w:r>
        <w:t>інший</w:t>
      </w:r>
      <w:r w:rsidR="00DA6A67">
        <w:t xml:space="preserve"> </w:t>
      </w:r>
      <w:r>
        <w:t xml:space="preserve">додатковий капітал питома вага якого збільшується </w:t>
      </w:r>
      <w:r>
        <w:rPr>
          <w:spacing w:val="-3"/>
        </w:rPr>
        <w:t xml:space="preserve">із </w:t>
      </w:r>
      <w:r>
        <w:t xml:space="preserve">показника 57,73% до рівня 63,56%, при цьому спостерігається приріст питомої ваги статутного капіталу </w:t>
      </w:r>
      <w:r>
        <w:rPr>
          <w:spacing w:val="-3"/>
        </w:rPr>
        <w:t xml:space="preserve">із </w:t>
      </w:r>
      <w:r>
        <w:t xml:space="preserve">показника 10,73% до рівня 11,86% та резервного капіталу </w:t>
      </w:r>
      <w:r>
        <w:rPr>
          <w:spacing w:val="-3"/>
        </w:rPr>
        <w:t xml:space="preserve">із </w:t>
      </w:r>
      <w:r>
        <w:t xml:space="preserve">2,05% до рівня 2,27%, поряд </w:t>
      </w:r>
      <w:r>
        <w:rPr>
          <w:spacing w:val="-3"/>
        </w:rPr>
        <w:t xml:space="preserve">із </w:t>
      </w:r>
      <w:r>
        <w:t xml:space="preserve">цим негативним є зниження питомої ваги наявного нерозподіленого прибутку </w:t>
      </w:r>
      <w:r>
        <w:rPr>
          <w:spacing w:val="-3"/>
        </w:rPr>
        <w:t xml:space="preserve">із </w:t>
      </w:r>
      <w:r>
        <w:t>показника 29,49% до рівня22,31%</w:t>
      </w:r>
      <w:r w:rsidR="00DA6A67">
        <w:t xml:space="preserve"> </w:t>
      </w:r>
      <w:r>
        <w:t>(рис.</w:t>
      </w:r>
      <w:r w:rsidR="00DA6A67">
        <w:t xml:space="preserve"> </w:t>
      </w:r>
      <w:r>
        <w:t>2.2).</w:t>
      </w:r>
    </w:p>
    <w:p w:rsidR="008A21F3" w:rsidRDefault="008A21F3" w:rsidP="00DA6A67">
      <w:pPr>
        <w:pStyle w:val="a3"/>
        <w:spacing w:line="360" w:lineRule="auto"/>
        <w:ind w:left="0" w:firstLine="709"/>
      </w:pPr>
    </w:p>
    <w:p w:rsidR="00FC0C5F" w:rsidRDefault="00455E42" w:rsidP="00DA6A67">
      <w:pPr>
        <w:pStyle w:val="a3"/>
        <w:spacing w:line="360" w:lineRule="auto"/>
        <w:ind w:left="0" w:firstLine="709"/>
        <w:jc w:val="left"/>
        <w:rPr>
          <w:sz w:val="20"/>
        </w:rPr>
      </w:pPr>
      <w:r w:rsidRPr="00455E42">
        <w:rPr>
          <w:sz w:val="20"/>
        </w:rPr>
      </w:r>
      <w:r>
        <w:rPr>
          <w:sz w:val="20"/>
        </w:rPr>
        <w:pict>
          <v:group id="1031" o:spid="_x0000_s1101" style="width:369.75pt;height:228pt;mso-position-horizontal-relative:char;mso-position-vertical-relative:line" coordsize="7395,4560">
            <v:shape id="1032" o:spid="_x0000_s1111" style="position:absolute;left:1274;top:267;width:4830;height:4016;visibility:visible" coordsize="21600,21600" o:spt="100" adj="0,,0" path="" filled="f" stroked="f">
              <v:stroke joinstyle="round"/>
              <v:imagedata r:id="rId9" o:title="" embosscolor="white"/>
              <v:formulas/>
              <v:path o:connecttype="segments"/>
            </v:shape>
            <v:shape id="1033" o:spid="_x0000_s1110" style="position:absolute;left:3550;top:387;width:1628;height:740;visibility:visible" coordsize="21600,21600" o:spt="100" adj="0,,0" path="" filled="f" stroked="f">
              <v:stroke joinstyle="round"/>
              <v:imagedata r:id="rId10" o:title="" embosscolor="white"/>
              <v:formulas/>
              <v:path o:connecttype="segments"/>
            </v:shape>
            <v:shape id="1034" o:spid="_x0000_s1109" style="position:absolute;left:3675;top:2830;width:1623;height:984;visibility:visible" coordsize="21600,21600" o:spt="100" adj="0,,0" path="" filled="f" stroked="f">
              <v:stroke joinstyle="round"/>
              <v:imagedata r:id="rId11" o:title="" embosscolor="white"/>
              <v:formulas/>
              <v:path o:connecttype="segments"/>
            </v:shape>
            <v:shape id="1035" o:spid="_x0000_s1108" style="position:absolute;left:1376;top:1486;width:1522;height:744;visibility:visible" coordsize="21600,21600" o:spt="100" adj="0,,0" path="" filled="f" stroked="f">
              <v:stroke joinstyle="round"/>
              <v:imagedata r:id="rId12" o:title="" embosscolor="white"/>
              <v:formulas/>
              <v:path o:connecttype="segments"/>
            </v:shape>
            <v:shape id="1036" o:spid="_x0000_s1107" style="position:absolute;left:1246;top:310;width:1815;height:1109;visibility:visible" coordsize="21600,21600" o:spt="100" adj="0,,0" path="" filled="f" stroked="f">
              <v:stroke joinstyle="round"/>
              <v:imagedata r:id="rId13" o:title="" embosscolor="white"/>
              <v:formulas/>
              <v:path o:connecttype="segments"/>
            </v:shape>
            <v:rect id="1037" o:spid="_x0000_s1106" style="position:absolute;left:7;top:7;width:7380;height:4545;visibility:visible" filled="f" strokecolor="#d9d9d9"/>
            <v:shapetype id="_x0000_t202" coordsize="21600,21600" o:spt="202" path="m,l,21600r21600,l21600,xe">
              <v:stroke joinstyle="miter"/>
              <v:path gradientshapeok="t" o:connecttype="rect"/>
            </v:shapetype>
            <v:shape id="1038" o:spid="_x0000_s1105" type="#_x0000_t202" style="position:absolute;left:3729;top:2883;width:1432;height:793;visibility:visible" strokecolor="#ec7c30" strokeweight="1pt">
              <v:fill opacity="59110f"/>
              <v:textbox inset="0,0,0,0">
                <w:txbxContent>
                  <w:p w:rsidR="00866156" w:rsidRDefault="00866156">
                    <w:pPr>
                      <w:spacing w:before="26" w:line="237" w:lineRule="auto"/>
                      <w:ind w:left="52" w:right="48" w:hanging="5"/>
                      <w:jc w:val="center"/>
                      <w:rPr>
                        <w:rFonts w:ascii="Calibri" w:hAnsi="Calibri"/>
                        <w:sz w:val="20"/>
                      </w:rPr>
                    </w:pPr>
                    <w:r>
                      <w:rPr>
                        <w:rFonts w:ascii="Calibri" w:hAnsi="Calibri"/>
                        <w:color w:val="EC7C30"/>
                        <w:sz w:val="20"/>
                      </w:rPr>
                      <w:t>Інший додатковий капітал; 63,56%</w:t>
                    </w:r>
                  </w:p>
                </w:txbxContent>
              </v:textbox>
            </v:shape>
            <v:shape id="1039" o:spid="_x0000_s1104" type="#_x0000_t202" style="position:absolute;left:1428;top:1542;width:1330;height:549;visibility:visible" strokecolor="#a4a4a4" strokeweight="1pt">
              <v:fill opacity="59110f"/>
              <v:textbox inset="0,0,0,0">
                <w:txbxContent>
                  <w:p w:rsidR="00866156" w:rsidRDefault="00866156">
                    <w:pPr>
                      <w:spacing w:before="24"/>
                      <w:ind w:left="53" w:firstLine="139"/>
                      <w:rPr>
                        <w:rFonts w:ascii="Calibri" w:hAnsi="Calibri"/>
                        <w:sz w:val="20"/>
                      </w:rPr>
                    </w:pPr>
                    <w:r>
                      <w:rPr>
                        <w:rFonts w:ascii="Calibri" w:hAnsi="Calibri"/>
                        <w:color w:val="A4A4A4"/>
                        <w:sz w:val="20"/>
                      </w:rPr>
                      <w:t>Резервний капітал; 2,27%</w:t>
                    </w:r>
                  </w:p>
                </w:txbxContent>
              </v:textbox>
            </v:shape>
            <v:shape id="1040" o:spid="_x0000_s1103" type="#_x0000_t202" style="position:absolute;left:3605;top:439;width:1432;height:549;visibility:visible" strokecolor="#5b9bd4" strokeweight="1pt">
              <v:fill opacity="59110f"/>
              <v:textbox inset="0,0,0,0">
                <w:txbxContent>
                  <w:p w:rsidR="00866156" w:rsidRDefault="00866156">
                    <w:pPr>
                      <w:spacing w:before="24"/>
                      <w:ind w:left="52" w:firstLine="230"/>
                      <w:rPr>
                        <w:rFonts w:ascii="Calibri" w:hAnsi="Calibri"/>
                        <w:sz w:val="20"/>
                      </w:rPr>
                    </w:pPr>
                    <w:r>
                      <w:rPr>
                        <w:rFonts w:ascii="Calibri" w:hAnsi="Calibri"/>
                        <w:color w:val="5B9BD4"/>
                        <w:sz w:val="20"/>
                      </w:rPr>
                      <w:t>Статутний капітал; 11,86%</w:t>
                    </w:r>
                  </w:p>
                </w:txbxContent>
              </v:textbox>
            </v:shape>
            <v:shape id="1041" o:spid="_x0000_s1102" type="#_x0000_t202" style="position:absolute;left:1301;top:363;width:1623;height:918;visibility:visible" strokecolor="#ffc000" strokeweight="1pt">
              <v:fill opacity="59110f"/>
              <v:textbox inset="0,0,0,0">
                <w:txbxContent>
                  <w:p w:rsidR="00866156" w:rsidRDefault="00866156">
                    <w:pPr>
                      <w:spacing w:before="1"/>
                      <w:rPr>
                        <w:sz w:val="18"/>
                      </w:rPr>
                    </w:pPr>
                  </w:p>
                  <w:p w:rsidR="00866156" w:rsidRDefault="00866156">
                    <w:pPr>
                      <w:ind w:left="61" w:firstLine="28"/>
                      <w:rPr>
                        <w:rFonts w:ascii="Calibri" w:hAnsi="Calibri"/>
                        <w:sz w:val="20"/>
                      </w:rPr>
                    </w:pPr>
                    <w:r>
                      <w:rPr>
                        <w:rFonts w:ascii="Calibri" w:hAnsi="Calibri"/>
                        <w:color w:val="FFC000"/>
                        <w:sz w:val="20"/>
                      </w:rPr>
                      <w:t>Нерозподілений прибуток; 22,31%</w:t>
                    </w:r>
                  </w:p>
                </w:txbxContent>
              </v:textbox>
            </v:shape>
            <w10:wrap type="none"/>
            <w10:anchorlock/>
          </v:group>
        </w:pict>
      </w:r>
    </w:p>
    <w:p w:rsidR="008A21F3" w:rsidRDefault="008A21F3" w:rsidP="00DA6A67">
      <w:pPr>
        <w:pStyle w:val="a3"/>
        <w:spacing w:line="360" w:lineRule="auto"/>
        <w:ind w:left="0" w:firstLine="709"/>
        <w:jc w:val="center"/>
        <w:rPr>
          <w:b/>
        </w:rPr>
      </w:pPr>
    </w:p>
    <w:p w:rsidR="00FC0C5F" w:rsidRPr="00DA6A67" w:rsidRDefault="00EA4245" w:rsidP="00DA6A67">
      <w:pPr>
        <w:pStyle w:val="a3"/>
        <w:spacing w:line="360" w:lineRule="auto"/>
        <w:ind w:left="0" w:firstLine="709"/>
        <w:jc w:val="center"/>
        <w:rPr>
          <w:b/>
        </w:rPr>
      </w:pPr>
      <w:r w:rsidRPr="00DA6A67">
        <w:rPr>
          <w:b/>
        </w:rPr>
        <w:t>Рис.</w:t>
      </w:r>
      <w:r w:rsidR="00DA6A67" w:rsidRPr="00DA6A67">
        <w:rPr>
          <w:b/>
        </w:rPr>
        <w:t xml:space="preserve"> </w:t>
      </w:r>
      <w:r w:rsidRPr="00DA6A67">
        <w:rPr>
          <w:b/>
        </w:rPr>
        <w:t>2.2. Структура власного капіталу готельно-ресторанного комплексу</w:t>
      </w:r>
      <w:r w:rsidR="008A21F3">
        <w:rPr>
          <w:b/>
        </w:rPr>
        <w:t xml:space="preserve"> </w:t>
      </w:r>
      <w:r w:rsidRPr="00DA6A67">
        <w:rPr>
          <w:b/>
        </w:rPr>
        <w:t>«Avalon Palace» у звітному році</w:t>
      </w:r>
    </w:p>
    <w:p w:rsidR="00FC0C5F" w:rsidRDefault="00FC0C5F" w:rsidP="00DA6A67">
      <w:pPr>
        <w:pStyle w:val="a3"/>
        <w:spacing w:line="360" w:lineRule="auto"/>
        <w:ind w:left="0" w:firstLine="709"/>
        <w:jc w:val="left"/>
        <w:rPr>
          <w:sz w:val="25"/>
        </w:rPr>
      </w:pPr>
    </w:p>
    <w:p w:rsidR="00FC0C5F" w:rsidRDefault="00EA4245" w:rsidP="00DA6A67">
      <w:pPr>
        <w:pStyle w:val="a3"/>
        <w:spacing w:line="360" w:lineRule="auto"/>
        <w:ind w:left="0" w:firstLine="709"/>
      </w:pPr>
      <w:r>
        <w:t>Поряд із власним капіталом необхідно відмітити наявність поточних зобов’язань</w:t>
      </w:r>
      <w:r w:rsidR="00DA6A67">
        <w:t xml:space="preserve"> </w:t>
      </w:r>
      <w:r>
        <w:t>підприємства,</w:t>
      </w:r>
      <w:r w:rsidR="00DA6A67">
        <w:t xml:space="preserve"> </w:t>
      </w:r>
      <w:r>
        <w:t>розмір</w:t>
      </w:r>
      <w:r w:rsidR="00DA6A67">
        <w:t xml:space="preserve"> </w:t>
      </w:r>
      <w:r>
        <w:t>яких</w:t>
      </w:r>
      <w:r w:rsidR="00DA6A67">
        <w:t xml:space="preserve"> </w:t>
      </w:r>
      <w:r>
        <w:t>знижується,</w:t>
      </w:r>
      <w:r w:rsidR="00DA6A67">
        <w:t xml:space="preserve"> </w:t>
      </w:r>
      <w:r>
        <w:t>зокрема</w:t>
      </w:r>
      <w:r w:rsidR="00DA6A67">
        <w:t xml:space="preserve"> </w:t>
      </w:r>
      <w:r>
        <w:t>показник</w:t>
      </w:r>
      <w:r w:rsidR="00DA6A67">
        <w:t xml:space="preserve"> </w:t>
      </w:r>
      <w:r>
        <w:t>базового періоду становив 1069 тис.</w:t>
      </w:r>
      <w:r w:rsidR="00DA6A67">
        <w:t xml:space="preserve"> </w:t>
      </w:r>
      <w:r>
        <w:t>грн. до показника 648 тис.</w:t>
      </w:r>
      <w:r w:rsidR="00DA6A67">
        <w:t xml:space="preserve"> </w:t>
      </w:r>
      <w:r>
        <w:t>грн. (таблиця</w:t>
      </w:r>
      <w:r w:rsidR="00DA6A67">
        <w:t xml:space="preserve"> </w:t>
      </w:r>
      <w:r>
        <w:t>2.5).</w:t>
      </w:r>
    </w:p>
    <w:p w:rsidR="00FC0C5F" w:rsidRDefault="00FC0C5F" w:rsidP="00DA6A67">
      <w:pPr>
        <w:spacing w:line="360" w:lineRule="auto"/>
        <w:ind w:firstLine="709"/>
        <w:sectPr w:rsidR="00FC0C5F" w:rsidSect="00DA6A67">
          <w:pgSz w:w="11910" w:h="16840"/>
          <w:pgMar w:top="1134" w:right="851" w:bottom="964" w:left="1418" w:header="723" w:footer="0" w:gutter="0"/>
          <w:cols w:space="720"/>
          <w:docGrid w:linePitch="299"/>
        </w:sectPr>
      </w:pPr>
    </w:p>
    <w:p w:rsidR="00DA6A67" w:rsidRDefault="00EA4245" w:rsidP="00DA6A67">
      <w:pPr>
        <w:pStyle w:val="a3"/>
        <w:spacing w:line="360" w:lineRule="auto"/>
        <w:ind w:left="0" w:firstLine="709"/>
        <w:jc w:val="right"/>
      </w:pPr>
      <w:r>
        <w:lastRenderedPageBreak/>
        <w:t xml:space="preserve">Таблиця 2.5 </w:t>
      </w:r>
    </w:p>
    <w:p w:rsidR="00FC0C5F" w:rsidRPr="00DA6A67" w:rsidRDefault="00EA4245" w:rsidP="00DA6A67">
      <w:pPr>
        <w:pStyle w:val="a3"/>
        <w:spacing w:line="360" w:lineRule="auto"/>
        <w:ind w:left="0" w:firstLine="709"/>
        <w:jc w:val="center"/>
        <w:rPr>
          <w:b/>
        </w:rPr>
      </w:pPr>
      <w:r w:rsidRPr="00DA6A67">
        <w:rPr>
          <w:b/>
        </w:rPr>
        <w:t>Стан та структура поточних зобов’язань готельно-ресторанного</w:t>
      </w:r>
    </w:p>
    <w:p w:rsidR="00FC0C5F" w:rsidRDefault="00EA4245" w:rsidP="00DA6A67">
      <w:pPr>
        <w:pStyle w:val="a3"/>
        <w:spacing w:line="360" w:lineRule="auto"/>
        <w:ind w:left="0" w:firstLine="709"/>
        <w:jc w:val="center"/>
        <w:rPr>
          <w:b/>
        </w:rPr>
      </w:pPr>
      <w:r w:rsidRPr="00DA6A67">
        <w:rPr>
          <w:b/>
        </w:rPr>
        <w:t>комплексу «Avalon Palace» за період 2017-2018 рр.</w:t>
      </w:r>
    </w:p>
    <w:tbl>
      <w:tblPr>
        <w:tblStyle w:val="a8"/>
        <w:tblW w:w="0" w:type="auto"/>
        <w:tblLook w:val="04A0"/>
      </w:tblPr>
      <w:tblGrid>
        <w:gridCol w:w="3794"/>
        <w:gridCol w:w="1515"/>
        <w:gridCol w:w="1516"/>
        <w:gridCol w:w="1516"/>
        <w:gridCol w:w="1516"/>
      </w:tblGrid>
      <w:tr w:rsidR="00DA6A67" w:rsidTr="00866156">
        <w:tc>
          <w:tcPr>
            <w:tcW w:w="3794" w:type="dxa"/>
            <w:vMerge w:val="restart"/>
          </w:tcPr>
          <w:p w:rsidR="00DA6A67" w:rsidRPr="00C47AA6" w:rsidRDefault="00DA6A67" w:rsidP="00C47AA6">
            <w:pPr>
              <w:pStyle w:val="Default"/>
              <w:spacing w:line="360" w:lineRule="auto"/>
              <w:jc w:val="center"/>
              <w:rPr>
                <w:lang w:val="uk-UA"/>
              </w:rPr>
            </w:pPr>
            <w:r w:rsidRPr="00C47AA6">
              <w:rPr>
                <w:lang w:val="uk-UA"/>
              </w:rPr>
              <w:t xml:space="preserve">Показники </w:t>
            </w:r>
          </w:p>
        </w:tc>
        <w:tc>
          <w:tcPr>
            <w:tcW w:w="1515" w:type="dxa"/>
          </w:tcPr>
          <w:p w:rsidR="00DA6A67" w:rsidRPr="00C47AA6" w:rsidRDefault="00DA6A67" w:rsidP="00C47AA6">
            <w:pPr>
              <w:pStyle w:val="Default"/>
              <w:spacing w:line="360" w:lineRule="auto"/>
              <w:jc w:val="center"/>
              <w:rPr>
                <w:lang w:val="uk-UA"/>
              </w:rPr>
            </w:pPr>
            <w:r w:rsidRPr="00C47AA6">
              <w:rPr>
                <w:lang w:val="uk-UA"/>
              </w:rPr>
              <w:t>2017</w:t>
            </w:r>
          </w:p>
        </w:tc>
        <w:tc>
          <w:tcPr>
            <w:tcW w:w="1516" w:type="dxa"/>
          </w:tcPr>
          <w:p w:rsidR="00DA6A67" w:rsidRPr="00C47AA6" w:rsidRDefault="00DA6A67" w:rsidP="00C47AA6">
            <w:pPr>
              <w:pStyle w:val="Default"/>
              <w:spacing w:line="360" w:lineRule="auto"/>
              <w:jc w:val="center"/>
              <w:rPr>
                <w:lang w:val="uk-UA"/>
              </w:rPr>
            </w:pPr>
            <w:r w:rsidRPr="00C47AA6">
              <w:rPr>
                <w:lang w:val="uk-UA"/>
              </w:rPr>
              <w:t>2018</w:t>
            </w:r>
          </w:p>
        </w:tc>
        <w:tc>
          <w:tcPr>
            <w:tcW w:w="1516" w:type="dxa"/>
          </w:tcPr>
          <w:p w:rsidR="00DA6A67" w:rsidRPr="00C47AA6" w:rsidRDefault="00DA6A67" w:rsidP="00C47AA6">
            <w:pPr>
              <w:pStyle w:val="Default"/>
              <w:spacing w:line="360" w:lineRule="auto"/>
              <w:jc w:val="center"/>
              <w:rPr>
                <w:lang w:val="uk-UA"/>
              </w:rPr>
            </w:pPr>
            <w:r w:rsidRPr="00C47AA6">
              <w:rPr>
                <w:lang w:val="uk-UA"/>
              </w:rPr>
              <w:t>2017</w:t>
            </w:r>
          </w:p>
        </w:tc>
        <w:tc>
          <w:tcPr>
            <w:tcW w:w="1516" w:type="dxa"/>
          </w:tcPr>
          <w:p w:rsidR="00DA6A67" w:rsidRPr="00C47AA6" w:rsidRDefault="00DA6A67" w:rsidP="00C47AA6">
            <w:pPr>
              <w:pStyle w:val="Default"/>
              <w:spacing w:line="360" w:lineRule="auto"/>
              <w:jc w:val="center"/>
              <w:rPr>
                <w:lang w:val="uk-UA"/>
              </w:rPr>
            </w:pPr>
            <w:r w:rsidRPr="00C47AA6">
              <w:rPr>
                <w:lang w:val="uk-UA"/>
              </w:rPr>
              <w:t>2018</w:t>
            </w:r>
          </w:p>
        </w:tc>
      </w:tr>
      <w:tr w:rsidR="00DA6A67" w:rsidTr="00866156">
        <w:tc>
          <w:tcPr>
            <w:tcW w:w="3794" w:type="dxa"/>
            <w:vMerge/>
          </w:tcPr>
          <w:p w:rsidR="00DA6A67" w:rsidRPr="00C47AA6" w:rsidRDefault="00DA6A67" w:rsidP="00C47AA6">
            <w:pPr>
              <w:pStyle w:val="a3"/>
              <w:spacing w:line="360" w:lineRule="auto"/>
              <w:ind w:left="0"/>
              <w:jc w:val="center"/>
              <w:rPr>
                <w:b/>
                <w:sz w:val="24"/>
                <w:szCs w:val="24"/>
              </w:rPr>
            </w:pPr>
          </w:p>
        </w:tc>
        <w:tc>
          <w:tcPr>
            <w:tcW w:w="3031" w:type="dxa"/>
            <w:gridSpan w:val="2"/>
          </w:tcPr>
          <w:tbl>
            <w:tblPr>
              <w:tblW w:w="0" w:type="auto"/>
              <w:tblInd w:w="777" w:type="dxa"/>
              <w:tblBorders>
                <w:top w:val="nil"/>
                <w:left w:val="nil"/>
                <w:bottom w:val="nil"/>
                <w:right w:val="nil"/>
              </w:tblBorders>
              <w:tblLook w:val="0000"/>
            </w:tblPr>
            <w:tblGrid>
              <w:gridCol w:w="1083"/>
              <w:gridCol w:w="222"/>
            </w:tblGrid>
            <w:tr w:rsidR="00DA6A67" w:rsidRPr="00C47AA6" w:rsidTr="00866156">
              <w:trPr>
                <w:trHeight w:val="109"/>
              </w:trPr>
              <w:tc>
                <w:tcPr>
                  <w:tcW w:w="0" w:type="auto"/>
                </w:tcPr>
                <w:p w:rsidR="00DA6A67" w:rsidRPr="00C47AA6" w:rsidRDefault="00DA6A67" w:rsidP="00C47AA6">
                  <w:pPr>
                    <w:pStyle w:val="Default"/>
                    <w:spacing w:line="360" w:lineRule="auto"/>
                    <w:jc w:val="center"/>
                    <w:rPr>
                      <w:lang w:val="uk-UA"/>
                    </w:rPr>
                  </w:pPr>
                  <w:r w:rsidRPr="00C47AA6">
                    <w:rPr>
                      <w:lang w:val="uk-UA"/>
                    </w:rPr>
                    <w:t>тис. грн.</w:t>
                  </w:r>
                </w:p>
              </w:tc>
              <w:tc>
                <w:tcPr>
                  <w:tcW w:w="0" w:type="auto"/>
                </w:tcPr>
                <w:p w:rsidR="00DA6A67" w:rsidRPr="00C47AA6" w:rsidRDefault="00DA6A67" w:rsidP="00C47AA6">
                  <w:pPr>
                    <w:pStyle w:val="Default"/>
                    <w:spacing w:line="360" w:lineRule="auto"/>
                    <w:jc w:val="center"/>
                    <w:rPr>
                      <w:lang w:val="uk-UA"/>
                    </w:rPr>
                  </w:pPr>
                </w:p>
              </w:tc>
            </w:tr>
          </w:tbl>
          <w:p w:rsidR="00DA6A67" w:rsidRPr="00C47AA6" w:rsidRDefault="00DA6A67" w:rsidP="00C47AA6">
            <w:pPr>
              <w:pStyle w:val="a3"/>
              <w:spacing w:line="360" w:lineRule="auto"/>
              <w:ind w:left="0"/>
              <w:jc w:val="center"/>
              <w:rPr>
                <w:b/>
                <w:sz w:val="24"/>
                <w:szCs w:val="24"/>
              </w:rPr>
            </w:pPr>
          </w:p>
        </w:tc>
        <w:tc>
          <w:tcPr>
            <w:tcW w:w="3032" w:type="dxa"/>
            <w:gridSpan w:val="2"/>
          </w:tcPr>
          <w:p w:rsidR="00DA6A67" w:rsidRPr="00C47AA6" w:rsidRDefault="00DA6A67" w:rsidP="00C47AA6">
            <w:pPr>
              <w:pStyle w:val="a3"/>
              <w:spacing w:line="360" w:lineRule="auto"/>
              <w:ind w:left="0"/>
              <w:jc w:val="center"/>
              <w:rPr>
                <w:b/>
                <w:sz w:val="24"/>
                <w:szCs w:val="24"/>
              </w:rPr>
            </w:pPr>
            <w:r w:rsidRPr="00C47AA6">
              <w:rPr>
                <w:sz w:val="24"/>
                <w:szCs w:val="24"/>
              </w:rPr>
              <w:t>%</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Кредиторська заборгованість за товари, роботи, послуги </w:t>
            </w:r>
          </w:p>
        </w:tc>
        <w:tc>
          <w:tcPr>
            <w:tcW w:w="1515" w:type="dxa"/>
          </w:tcPr>
          <w:p w:rsidR="00C47AA6" w:rsidRPr="00C47AA6" w:rsidRDefault="00C47AA6" w:rsidP="00C47AA6">
            <w:pPr>
              <w:pStyle w:val="Default"/>
              <w:spacing w:line="360" w:lineRule="auto"/>
              <w:rPr>
                <w:lang w:val="uk-UA"/>
              </w:rPr>
            </w:pPr>
            <w:r w:rsidRPr="00C47AA6">
              <w:rPr>
                <w:lang w:val="uk-UA"/>
              </w:rPr>
              <w:t xml:space="preserve">153 </w:t>
            </w:r>
          </w:p>
        </w:tc>
        <w:tc>
          <w:tcPr>
            <w:tcW w:w="1516" w:type="dxa"/>
          </w:tcPr>
          <w:p w:rsidR="00C47AA6" w:rsidRPr="00C47AA6" w:rsidRDefault="00C47AA6" w:rsidP="00C47AA6">
            <w:pPr>
              <w:pStyle w:val="Default"/>
              <w:spacing w:line="360" w:lineRule="auto"/>
              <w:rPr>
                <w:lang w:val="uk-UA"/>
              </w:rPr>
            </w:pPr>
            <w:r w:rsidRPr="00C47AA6">
              <w:rPr>
                <w:lang w:val="uk-UA"/>
              </w:rPr>
              <w:t xml:space="preserve">294 </w:t>
            </w:r>
          </w:p>
        </w:tc>
        <w:tc>
          <w:tcPr>
            <w:tcW w:w="1516" w:type="dxa"/>
          </w:tcPr>
          <w:p w:rsidR="00C47AA6" w:rsidRPr="00C47AA6" w:rsidRDefault="00C47AA6" w:rsidP="00C47AA6">
            <w:pPr>
              <w:pStyle w:val="Default"/>
              <w:spacing w:line="360" w:lineRule="auto"/>
              <w:rPr>
                <w:lang w:val="uk-UA"/>
              </w:rPr>
            </w:pPr>
            <w:r w:rsidRPr="00C47AA6">
              <w:rPr>
                <w:lang w:val="uk-UA"/>
              </w:rPr>
              <w:t xml:space="preserve">14,31 </w:t>
            </w:r>
          </w:p>
        </w:tc>
        <w:tc>
          <w:tcPr>
            <w:tcW w:w="1516" w:type="dxa"/>
          </w:tcPr>
          <w:p w:rsidR="00C47AA6" w:rsidRPr="00C47AA6" w:rsidRDefault="00C47AA6" w:rsidP="00C47AA6">
            <w:pPr>
              <w:pStyle w:val="Default"/>
              <w:spacing w:line="360" w:lineRule="auto"/>
              <w:rPr>
                <w:lang w:val="uk-UA"/>
              </w:rPr>
            </w:pPr>
            <w:r w:rsidRPr="00C47AA6">
              <w:rPr>
                <w:lang w:val="uk-UA"/>
              </w:rPr>
              <w:t xml:space="preserve">45,37 </w:t>
            </w:r>
          </w:p>
        </w:tc>
      </w:tr>
      <w:tr w:rsidR="00C47AA6" w:rsidTr="00866156">
        <w:tc>
          <w:tcPr>
            <w:tcW w:w="9857" w:type="dxa"/>
            <w:gridSpan w:val="5"/>
          </w:tcPr>
          <w:p w:rsidR="00C47AA6" w:rsidRPr="00C47AA6" w:rsidRDefault="00C47AA6" w:rsidP="00C47AA6">
            <w:pPr>
              <w:pStyle w:val="Default"/>
              <w:spacing w:line="360" w:lineRule="auto"/>
              <w:rPr>
                <w:lang w:val="uk-UA"/>
              </w:rPr>
            </w:pPr>
            <w:r w:rsidRPr="00C47AA6">
              <w:rPr>
                <w:lang w:val="uk-UA"/>
              </w:rPr>
              <w:t xml:space="preserve">Поточні зобов’язання за розрахунками: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одержаних авансів </w:t>
            </w:r>
          </w:p>
        </w:tc>
        <w:tc>
          <w:tcPr>
            <w:tcW w:w="1515" w:type="dxa"/>
          </w:tcPr>
          <w:p w:rsidR="00C47AA6" w:rsidRPr="00C47AA6" w:rsidRDefault="00C47AA6" w:rsidP="00C47AA6">
            <w:pPr>
              <w:pStyle w:val="Default"/>
              <w:spacing w:line="360" w:lineRule="auto"/>
              <w:rPr>
                <w:lang w:val="uk-UA"/>
              </w:rPr>
            </w:pPr>
            <w:r w:rsidRPr="00C47AA6">
              <w:rPr>
                <w:lang w:val="uk-UA"/>
              </w:rPr>
              <w:t xml:space="preserve">3 </w:t>
            </w:r>
          </w:p>
        </w:tc>
        <w:tc>
          <w:tcPr>
            <w:tcW w:w="1516" w:type="dxa"/>
          </w:tcPr>
          <w:p w:rsidR="00C47AA6" w:rsidRPr="00C47AA6" w:rsidRDefault="00C47AA6" w:rsidP="00C47AA6">
            <w:pPr>
              <w:pStyle w:val="Default"/>
              <w:spacing w:line="360" w:lineRule="auto"/>
              <w:rPr>
                <w:lang w:val="uk-UA"/>
              </w:rPr>
            </w:pPr>
            <w:r w:rsidRPr="00C47AA6">
              <w:rPr>
                <w:lang w:val="uk-UA"/>
              </w:rPr>
              <w:t xml:space="preserve">1 </w:t>
            </w:r>
          </w:p>
        </w:tc>
        <w:tc>
          <w:tcPr>
            <w:tcW w:w="1516" w:type="dxa"/>
          </w:tcPr>
          <w:p w:rsidR="00C47AA6" w:rsidRPr="00C47AA6" w:rsidRDefault="00C47AA6" w:rsidP="00C47AA6">
            <w:pPr>
              <w:pStyle w:val="Default"/>
              <w:spacing w:line="360" w:lineRule="auto"/>
              <w:rPr>
                <w:lang w:val="uk-UA"/>
              </w:rPr>
            </w:pPr>
            <w:r w:rsidRPr="00C47AA6">
              <w:rPr>
                <w:lang w:val="uk-UA"/>
              </w:rPr>
              <w:t xml:space="preserve">0,28 </w:t>
            </w:r>
          </w:p>
        </w:tc>
        <w:tc>
          <w:tcPr>
            <w:tcW w:w="1516" w:type="dxa"/>
          </w:tcPr>
          <w:p w:rsidR="00C47AA6" w:rsidRPr="00C47AA6" w:rsidRDefault="00C47AA6" w:rsidP="00C47AA6">
            <w:pPr>
              <w:pStyle w:val="Default"/>
              <w:spacing w:line="360" w:lineRule="auto"/>
              <w:rPr>
                <w:lang w:val="uk-UA"/>
              </w:rPr>
            </w:pPr>
            <w:r w:rsidRPr="00C47AA6">
              <w:rPr>
                <w:lang w:val="uk-UA"/>
              </w:rPr>
              <w:t xml:space="preserve">0,15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 з бюджетом </w:t>
            </w:r>
          </w:p>
        </w:tc>
        <w:tc>
          <w:tcPr>
            <w:tcW w:w="1515" w:type="dxa"/>
          </w:tcPr>
          <w:p w:rsidR="00C47AA6" w:rsidRPr="00C47AA6" w:rsidRDefault="00C47AA6" w:rsidP="00C47AA6">
            <w:pPr>
              <w:pStyle w:val="Default"/>
              <w:spacing w:line="360" w:lineRule="auto"/>
              <w:rPr>
                <w:lang w:val="uk-UA"/>
              </w:rPr>
            </w:pPr>
            <w:r w:rsidRPr="00C47AA6">
              <w:rPr>
                <w:lang w:val="uk-UA"/>
              </w:rPr>
              <w:t xml:space="preserve">63 </w:t>
            </w:r>
          </w:p>
        </w:tc>
        <w:tc>
          <w:tcPr>
            <w:tcW w:w="1516" w:type="dxa"/>
          </w:tcPr>
          <w:p w:rsidR="00C47AA6" w:rsidRPr="00C47AA6" w:rsidRDefault="00C47AA6" w:rsidP="00C47AA6">
            <w:pPr>
              <w:pStyle w:val="Default"/>
              <w:spacing w:line="360" w:lineRule="auto"/>
              <w:rPr>
                <w:lang w:val="uk-UA"/>
              </w:rPr>
            </w:pPr>
            <w:r w:rsidRPr="00C47AA6">
              <w:rPr>
                <w:lang w:val="uk-UA"/>
              </w:rPr>
              <w:t xml:space="preserve">38 </w:t>
            </w:r>
          </w:p>
        </w:tc>
        <w:tc>
          <w:tcPr>
            <w:tcW w:w="1516" w:type="dxa"/>
          </w:tcPr>
          <w:p w:rsidR="00C47AA6" w:rsidRPr="00C47AA6" w:rsidRDefault="00C47AA6" w:rsidP="00C47AA6">
            <w:pPr>
              <w:pStyle w:val="Default"/>
              <w:spacing w:line="360" w:lineRule="auto"/>
              <w:rPr>
                <w:lang w:val="uk-UA"/>
              </w:rPr>
            </w:pPr>
            <w:r w:rsidRPr="00C47AA6">
              <w:rPr>
                <w:lang w:val="uk-UA"/>
              </w:rPr>
              <w:t xml:space="preserve">5,89 </w:t>
            </w:r>
          </w:p>
        </w:tc>
        <w:tc>
          <w:tcPr>
            <w:tcW w:w="1516" w:type="dxa"/>
          </w:tcPr>
          <w:p w:rsidR="00C47AA6" w:rsidRPr="00C47AA6" w:rsidRDefault="00C47AA6" w:rsidP="00C47AA6">
            <w:pPr>
              <w:pStyle w:val="Default"/>
              <w:spacing w:line="360" w:lineRule="auto"/>
              <w:rPr>
                <w:lang w:val="uk-UA"/>
              </w:rPr>
            </w:pPr>
            <w:r w:rsidRPr="00C47AA6">
              <w:rPr>
                <w:lang w:val="uk-UA"/>
              </w:rPr>
              <w:t xml:space="preserve">5,86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 зі страхування </w:t>
            </w:r>
          </w:p>
        </w:tc>
        <w:tc>
          <w:tcPr>
            <w:tcW w:w="1515" w:type="dxa"/>
          </w:tcPr>
          <w:p w:rsidR="00C47AA6" w:rsidRPr="00C47AA6" w:rsidRDefault="00C47AA6" w:rsidP="00C47AA6">
            <w:pPr>
              <w:pStyle w:val="Default"/>
              <w:spacing w:line="360" w:lineRule="auto"/>
              <w:rPr>
                <w:lang w:val="uk-UA"/>
              </w:rPr>
            </w:pPr>
            <w:r w:rsidRPr="00C47AA6">
              <w:rPr>
                <w:lang w:val="uk-UA"/>
              </w:rPr>
              <w:t xml:space="preserve">97 </w:t>
            </w:r>
          </w:p>
        </w:tc>
        <w:tc>
          <w:tcPr>
            <w:tcW w:w="1516" w:type="dxa"/>
          </w:tcPr>
          <w:p w:rsidR="00C47AA6" w:rsidRPr="00C47AA6" w:rsidRDefault="00C47AA6" w:rsidP="00C47AA6">
            <w:pPr>
              <w:pStyle w:val="Default"/>
              <w:spacing w:line="360" w:lineRule="auto"/>
              <w:rPr>
                <w:lang w:val="uk-UA"/>
              </w:rPr>
            </w:pPr>
            <w:r w:rsidRPr="00C47AA6">
              <w:rPr>
                <w:lang w:val="uk-UA"/>
              </w:rPr>
              <w:t xml:space="preserve">99 </w:t>
            </w:r>
          </w:p>
        </w:tc>
        <w:tc>
          <w:tcPr>
            <w:tcW w:w="1516" w:type="dxa"/>
          </w:tcPr>
          <w:p w:rsidR="00C47AA6" w:rsidRPr="00C47AA6" w:rsidRDefault="00C47AA6" w:rsidP="00C47AA6">
            <w:pPr>
              <w:pStyle w:val="Default"/>
              <w:spacing w:line="360" w:lineRule="auto"/>
              <w:rPr>
                <w:lang w:val="uk-UA"/>
              </w:rPr>
            </w:pPr>
            <w:r w:rsidRPr="00C47AA6">
              <w:rPr>
                <w:lang w:val="uk-UA"/>
              </w:rPr>
              <w:t xml:space="preserve">9,07 </w:t>
            </w:r>
          </w:p>
        </w:tc>
        <w:tc>
          <w:tcPr>
            <w:tcW w:w="1516" w:type="dxa"/>
          </w:tcPr>
          <w:p w:rsidR="00C47AA6" w:rsidRPr="00C47AA6" w:rsidRDefault="00C47AA6" w:rsidP="00C47AA6">
            <w:pPr>
              <w:pStyle w:val="Default"/>
              <w:spacing w:line="360" w:lineRule="auto"/>
              <w:rPr>
                <w:lang w:val="uk-UA"/>
              </w:rPr>
            </w:pPr>
            <w:r w:rsidRPr="00C47AA6">
              <w:rPr>
                <w:lang w:val="uk-UA"/>
              </w:rPr>
              <w:t xml:space="preserve">15,28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 з оплати праці </w:t>
            </w:r>
          </w:p>
        </w:tc>
        <w:tc>
          <w:tcPr>
            <w:tcW w:w="1515" w:type="dxa"/>
          </w:tcPr>
          <w:p w:rsidR="00C47AA6" w:rsidRPr="00C47AA6" w:rsidRDefault="00C47AA6" w:rsidP="00C47AA6">
            <w:pPr>
              <w:pStyle w:val="Default"/>
              <w:spacing w:line="360" w:lineRule="auto"/>
              <w:rPr>
                <w:lang w:val="uk-UA"/>
              </w:rPr>
            </w:pPr>
            <w:r w:rsidRPr="00C47AA6">
              <w:rPr>
                <w:lang w:val="uk-UA"/>
              </w:rPr>
              <w:t xml:space="preserve">194 </w:t>
            </w:r>
          </w:p>
        </w:tc>
        <w:tc>
          <w:tcPr>
            <w:tcW w:w="1516" w:type="dxa"/>
          </w:tcPr>
          <w:p w:rsidR="00C47AA6" w:rsidRPr="00C47AA6" w:rsidRDefault="00C47AA6" w:rsidP="00C47AA6">
            <w:pPr>
              <w:pStyle w:val="Default"/>
              <w:spacing w:line="360" w:lineRule="auto"/>
              <w:rPr>
                <w:lang w:val="uk-UA"/>
              </w:rPr>
            </w:pPr>
            <w:r w:rsidRPr="00C47AA6">
              <w:rPr>
                <w:lang w:val="uk-UA"/>
              </w:rPr>
              <w:t xml:space="preserve">214 </w:t>
            </w:r>
          </w:p>
        </w:tc>
        <w:tc>
          <w:tcPr>
            <w:tcW w:w="1516" w:type="dxa"/>
          </w:tcPr>
          <w:p w:rsidR="00C47AA6" w:rsidRPr="00C47AA6" w:rsidRDefault="00C47AA6" w:rsidP="00C47AA6">
            <w:pPr>
              <w:pStyle w:val="Default"/>
              <w:spacing w:line="360" w:lineRule="auto"/>
              <w:rPr>
                <w:lang w:val="uk-UA"/>
              </w:rPr>
            </w:pPr>
            <w:r w:rsidRPr="00C47AA6">
              <w:rPr>
                <w:lang w:val="uk-UA"/>
              </w:rPr>
              <w:t xml:space="preserve">18,15 </w:t>
            </w:r>
          </w:p>
        </w:tc>
        <w:tc>
          <w:tcPr>
            <w:tcW w:w="1516" w:type="dxa"/>
          </w:tcPr>
          <w:p w:rsidR="00C47AA6" w:rsidRPr="00C47AA6" w:rsidRDefault="00C47AA6" w:rsidP="00C47AA6">
            <w:pPr>
              <w:pStyle w:val="Default"/>
              <w:spacing w:line="360" w:lineRule="auto"/>
              <w:rPr>
                <w:lang w:val="uk-UA"/>
              </w:rPr>
            </w:pPr>
            <w:r w:rsidRPr="00C47AA6">
              <w:rPr>
                <w:lang w:val="uk-UA"/>
              </w:rPr>
              <w:t xml:space="preserve">33,02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 з учасниками </w:t>
            </w:r>
          </w:p>
        </w:tc>
        <w:tc>
          <w:tcPr>
            <w:tcW w:w="1515" w:type="dxa"/>
          </w:tcPr>
          <w:p w:rsidR="00C47AA6" w:rsidRPr="00C47AA6" w:rsidRDefault="00C47AA6" w:rsidP="00C47AA6">
            <w:pPr>
              <w:pStyle w:val="Default"/>
              <w:spacing w:line="360" w:lineRule="auto"/>
              <w:rPr>
                <w:lang w:val="uk-UA"/>
              </w:rPr>
            </w:pPr>
            <w:r w:rsidRPr="00C47AA6">
              <w:rPr>
                <w:lang w:val="uk-UA"/>
              </w:rPr>
              <w:t xml:space="preserve">558 </w:t>
            </w:r>
          </w:p>
        </w:tc>
        <w:tc>
          <w:tcPr>
            <w:tcW w:w="1516" w:type="dxa"/>
          </w:tcPr>
          <w:p w:rsidR="00C47AA6" w:rsidRPr="00C47AA6" w:rsidRDefault="00C47AA6" w:rsidP="00C47AA6">
            <w:pPr>
              <w:pStyle w:val="Default"/>
              <w:spacing w:line="360" w:lineRule="auto"/>
              <w:rPr>
                <w:lang w:val="uk-UA"/>
              </w:rPr>
            </w:pPr>
            <w:r w:rsidRPr="00C47AA6">
              <w:rPr>
                <w:lang w:val="uk-UA"/>
              </w:rPr>
              <w:t xml:space="preserve">0 </w:t>
            </w:r>
          </w:p>
        </w:tc>
        <w:tc>
          <w:tcPr>
            <w:tcW w:w="1516" w:type="dxa"/>
          </w:tcPr>
          <w:p w:rsidR="00C47AA6" w:rsidRPr="00C47AA6" w:rsidRDefault="00C47AA6" w:rsidP="00C47AA6">
            <w:pPr>
              <w:pStyle w:val="Default"/>
              <w:spacing w:line="360" w:lineRule="auto"/>
              <w:rPr>
                <w:lang w:val="uk-UA"/>
              </w:rPr>
            </w:pPr>
            <w:r w:rsidRPr="00C47AA6">
              <w:rPr>
                <w:lang w:val="uk-UA"/>
              </w:rPr>
              <w:t xml:space="preserve">52,20 </w:t>
            </w:r>
          </w:p>
        </w:tc>
        <w:tc>
          <w:tcPr>
            <w:tcW w:w="1516" w:type="dxa"/>
          </w:tcPr>
          <w:p w:rsidR="00C47AA6" w:rsidRPr="00C47AA6" w:rsidRDefault="00C47AA6" w:rsidP="00C47AA6">
            <w:pPr>
              <w:pStyle w:val="Default"/>
              <w:spacing w:line="360" w:lineRule="auto"/>
              <w:rPr>
                <w:lang w:val="uk-UA"/>
              </w:rPr>
            </w:pPr>
            <w:r w:rsidRPr="00C47AA6">
              <w:rPr>
                <w:lang w:val="uk-UA"/>
              </w:rPr>
              <w:t xml:space="preserve">0,00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Інші поточні зобов’язання </w:t>
            </w:r>
          </w:p>
        </w:tc>
        <w:tc>
          <w:tcPr>
            <w:tcW w:w="1515" w:type="dxa"/>
          </w:tcPr>
          <w:p w:rsidR="00C47AA6" w:rsidRPr="00C47AA6" w:rsidRDefault="00C47AA6" w:rsidP="00C47AA6">
            <w:pPr>
              <w:pStyle w:val="Default"/>
              <w:spacing w:line="360" w:lineRule="auto"/>
              <w:rPr>
                <w:lang w:val="uk-UA"/>
              </w:rPr>
            </w:pPr>
            <w:r w:rsidRPr="00C47AA6">
              <w:rPr>
                <w:lang w:val="uk-UA"/>
              </w:rPr>
              <w:t xml:space="preserve">1 </w:t>
            </w:r>
          </w:p>
        </w:tc>
        <w:tc>
          <w:tcPr>
            <w:tcW w:w="1516" w:type="dxa"/>
          </w:tcPr>
          <w:p w:rsidR="00C47AA6" w:rsidRPr="00C47AA6" w:rsidRDefault="00C47AA6" w:rsidP="00C47AA6">
            <w:pPr>
              <w:pStyle w:val="Default"/>
              <w:spacing w:line="360" w:lineRule="auto"/>
              <w:rPr>
                <w:lang w:val="uk-UA"/>
              </w:rPr>
            </w:pPr>
            <w:r w:rsidRPr="00C47AA6">
              <w:rPr>
                <w:lang w:val="uk-UA"/>
              </w:rPr>
              <w:t xml:space="preserve">2 </w:t>
            </w:r>
          </w:p>
        </w:tc>
        <w:tc>
          <w:tcPr>
            <w:tcW w:w="1516" w:type="dxa"/>
          </w:tcPr>
          <w:p w:rsidR="00C47AA6" w:rsidRPr="00C47AA6" w:rsidRDefault="00C47AA6" w:rsidP="00C47AA6">
            <w:pPr>
              <w:pStyle w:val="Default"/>
              <w:spacing w:line="360" w:lineRule="auto"/>
              <w:rPr>
                <w:lang w:val="uk-UA"/>
              </w:rPr>
            </w:pPr>
            <w:r w:rsidRPr="00C47AA6">
              <w:rPr>
                <w:lang w:val="uk-UA"/>
              </w:rPr>
              <w:t xml:space="preserve">0,09 </w:t>
            </w:r>
          </w:p>
        </w:tc>
        <w:tc>
          <w:tcPr>
            <w:tcW w:w="1516" w:type="dxa"/>
          </w:tcPr>
          <w:p w:rsidR="00C47AA6" w:rsidRPr="00C47AA6" w:rsidRDefault="00C47AA6" w:rsidP="00C47AA6">
            <w:pPr>
              <w:pStyle w:val="Default"/>
              <w:spacing w:line="360" w:lineRule="auto"/>
              <w:rPr>
                <w:lang w:val="uk-UA"/>
              </w:rPr>
            </w:pPr>
            <w:r w:rsidRPr="00C47AA6">
              <w:rPr>
                <w:lang w:val="uk-UA"/>
              </w:rPr>
              <w:t xml:space="preserve">0,31 </w:t>
            </w:r>
          </w:p>
        </w:tc>
      </w:tr>
      <w:tr w:rsidR="00C47AA6" w:rsidTr="00866156">
        <w:tc>
          <w:tcPr>
            <w:tcW w:w="3794" w:type="dxa"/>
          </w:tcPr>
          <w:p w:rsidR="00C47AA6" w:rsidRPr="00C47AA6" w:rsidRDefault="00C47AA6" w:rsidP="00C47AA6">
            <w:pPr>
              <w:pStyle w:val="Default"/>
              <w:spacing w:line="360" w:lineRule="auto"/>
              <w:rPr>
                <w:lang w:val="uk-UA"/>
              </w:rPr>
            </w:pPr>
            <w:r w:rsidRPr="00C47AA6">
              <w:rPr>
                <w:lang w:val="uk-UA"/>
              </w:rPr>
              <w:t xml:space="preserve">Всього поточних зобов’язань </w:t>
            </w:r>
          </w:p>
        </w:tc>
        <w:tc>
          <w:tcPr>
            <w:tcW w:w="1515" w:type="dxa"/>
          </w:tcPr>
          <w:p w:rsidR="00C47AA6" w:rsidRPr="00C47AA6" w:rsidRDefault="00C47AA6" w:rsidP="00C47AA6">
            <w:pPr>
              <w:pStyle w:val="Default"/>
              <w:spacing w:line="360" w:lineRule="auto"/>
              <w:rPr>
                <w:lang w:val="uk-UA"/>
              </w:rPr>
            </w:pPr>
            <w:r w:rsidRPr="00C47AA6">
              <w:rPr>
                <w:lang w:val="uk-UA"/>
              </w:rPr>
              <w:t xml:space="preserve">1069 </w:t>
            </w:r>
          </w:p>
        </w:tc>
        <w:tc>
          <w:tcPr>
            <w:tcW w:w="1516" w:type="dxa"/>
          </w:tcPr>
          <w:p w:rsidR="00C47AA6" w:rsidRPr="00C47AA6" w:rsidRDefault="00C47AA6" w:rsidP="00C47AA6">
            <w:pPr>
              <w:pStyle w:val="Default"/>
              <w:spacing w:line="360" w:lineRule="auto"/>
              <w:rPr>
                <w:lang w:val="uk-UA"/>
              </w:rPr>
            </w:pPr>
            <w:r w:rsidRPr="00C47AA6">
              <w:rPr>
                <w:lang w:val="uk-UA"/>
              </w:rPr>
              <w:t xml:space="preserve">648 </w:t>
            </w:r>
          </w:p>
        </w:tc>
        <w:tc>
          <w:tcPr>
            <w:tcW w:w="1516" w:type="dxa"/>
          </w:tcPr>
          <w:p w:rsidR="00C47AA6" w:rsidRPr="00C47AA6" w:rsidRDefault="00C47AA6" w:rsidP="00C47AA6">
            <w:pPr>
              <w:pStyle w:val="Default"/>
              <w:spacing w:line="360" w:lineRule="auto"/>
              <w:rPr>
                <w:lang w:val="uk-UA"/>
              </w:rPr>
            </w:pPr>
            <w:r w:rsidRPr="00C47AA6">
              <w:rPr>
                <w:lang w:val="uk-UA"/>
              </w:rPr>
              <w:t xml:space="preserve">100 </w:t>
            </w:r>
          </w:p>
        </w:tc>
        <w:tc>
          <w:tcPr>
            <w:tcW w:w="1516" w:type="dxa"/>
          </w:tcPr>
          <w:p w:rsidR="00C47AA6" w:rsidRPr="00C47AA6" w:rsidRDefault="00C47AA6" w:rsidP="00C47AA6">
            <w:pPr>
              <w:pStyle w:val="Default"/>
              <w:spacing w:line="360" w:lineRule="auto"/>
              <w:rPr>
                <w:lang w:val="uk-UA"/>
              </w:rPr>
            </w:pPr>
            <w:r w:rsidRPr="00C47AA6">
              <w:rPr>
                <w:lang w:val="uk-UA"/>
              </w:rPr>
              <w:t xml:space="preserve">100 </w:t>
            </w:r>
          </w:p>
        </w:tc>
      </w:tr>
    </w:tbl>
    <w:p w:rsidR="00DA6A67" w:rsidRPr="00DA6A67" w:rsidRDefault="00DA6A67" w:rsidP="00DA6A67">
      <w:pPr>
        <w:pStyle w:val="a3"/>
        <w:spacing w:line="360" w:lineRule="auto"/>
        <w:ind w:left="0" w:firstLine="709"/>
        <w:jc w:val="center"/>
        <w:rPr>
          <w:b/>
        </w:rPr>
      </w:pPr>
    </w:p>
    <w:p w:rsidR="00FC0C5F" w:rsidRDefault="00DA6A67" w:rsidP="00DA6A67">
      <w:pPr>
        <w:pStyle w:val="a3"/>
        <w:spacing w:line="360" w:lineRule="auto"/>
        <w:ind w:left="0" w:firstLine="709"/>
      </w:pPr>
      <w:r>
        <w:t>У</w:t>
      </w:r>
      <w:r w:rsidR="00EA4245">
        <w:t xml:space="preserve"> структурі поточних зобов’язань необхідно відмітити наявність кредиторської заборгованості за товари, роботи, послуги розмір якої знижується, якщо у базовому періоді значення показника становило 153 тис.</w:t>
      </w:r>
      <w:r w:rsidR="00C47AA6">
        <w:t xml:space="preserve"> </w:t>
      </w:r>
      <w:r w:rsidR="00EA4245">
        <w:t>грн., то у звітному році показник знижується до рівня 294 тис.</w:t>
      </w:r>
      <w:r w:rsidR="00C47AA6">
        <w:t xml:space="preserve"> </w:t>
      </w:r>
      <w:r w:rsidR="00EA4245">
        <w:t>грн. В структурі поточних зобов’язань за розрахунками спостерігаються наступні тенденції:</w:t>
      </w:r>
    </w:p>
    <w:p w:rsidR="00FC0C5F" w:rsidRDefault="00EA4245" w:rsidP="00DA6A67">
      <w:pPr>
        <w:pStyle w:val="a5"/>
        <w:numPr>
          <w:ilvl w:val="0"/>
          <w:numId w:val="1"/>
        </w:numPr>
        <w:tabs>
          <w:tab w:val="left" w:pos="971"/>
        </w:tabs>
        <w:spacing w:line="360" w:lineRule="auto"/>
        <w:ind w:left="0" w:firstLine="709"/>
        <w:rPr>
          <w:sz w:val="28"/>
        </w:rPr>
      </w:pPr>
      <w:r>
        <w:rPr>
          <w:sz w:val="28"/>
        </w:rPr>
        <w:t>зменшення</w:t>
      </w:r>
      <w:r w:rsidR="00C47AA6">
        <w:rPr>
          <w:sz w:val="28"/>
        </w:rPr>
        <w:t xml:space="preserve"> </w:t>
      </w:r>
      <w:r>
        <w:rPr>
          <w:sz w:val="28"/>
        </w:rPr>
        <w:t>поточних</w:t>
      </w:r>
      <w:r w:rsidR="00C47AA6">
        <w:rPr>
          <w:sz w:val="28"/>
        </w:rPr>
        <w:t xml:space="preserve"> </w:t>
      </w:r>
      <w:r>
        <w:rPr>
          <w:sz w:val="28"/>
        </w:rPr>
        <w:t>зобов’язань</w:t>
      </w:r>
      <w:r w:rsidR="00C47AA6">
        <w:rPr>
          <w:sz w:val="28"/>
        </w:rPr>
        <w:t xml:space="preserve"> </w:t>
      </w:r>
      <w:r>
        <w:rPr>
          <w:spacing w:val="-3"/>
          <w:sz w:val="28"/>
        </w:rPr>
        <w:t>із</w:t>
      </w:r>
      <w:r w:rsidR="00C47AA6">
        <w:rPr>
          <w:spacing w:val="-3"/>
          <w:sz w:val="28"/>
        </w:rPr>
        <w:t xml:space="preserve"> </w:t>
      </w:r>
      <w:r>
        <w:rPr>
          <w:sz w:val="28"/>
        </w:rPr>
        <w:t>одержаних</w:t>
      </w:r>
      <w:r w:rsidR="00C47AA6">
        <w:rPr>
          <w:sz w:val="28"/>
        </w:rPr>
        <w:t xml:space="preserve"> </w:t>
      </w:r>
      <w:r>
        <w:rPr>
          <w:sz w:val="28"/>
        </w:rPr>
        <w:t>авансів,</w:t>
      </w:r>
      <w:r w:rsidR="00C47AA6">
        <w:rPr>
          <w:sz w:val="28"/>
        </w:rPr>
        <w:t xml:space="preserve"> </w:t>
      </w:r>
      <w:r>
        <w:rPr>
          <w:sz w:val="28"/>
        </w:rPr>
        <w:t>якщо</w:t>
      </w:r>
      <w:r w:rsidR="00C47AA6">
        <w:rPr>
          <w:sz w:val="28"/>
        </w:rPr>
        <w:t xml:space="preserve"> </w:t>
      </w:r>
      <w:r>
        <w:rPr>
          <w:sz w:val="28"/>
        </w:rPr>
        <w:t>у</w:t>
      </w:r>
      <w:r w:rsidR="00C47AA6">
        <w:rPr>
          <w:sz w:val="28"/>
        </w:rPr>
        <w:t xml:space="preserve"> </w:t>
      </w:r>
      <w:r>
        <w:rPr>
          <w:sz w:val="28"/>
        </w:rPr>
        <w:t>базовому періоді значення показника становило 3 тис.</w:t>
      </w:r>
      <w:r w:rsidR="00C47AA6">
        <w:rPr>
          <w:sz w:val="28"/>
        </w:rPr>
        <w:t xml:space="preserve"> </w:t>
      </w:r>
      <w:r>
        <w:rPr>
          <w:sz w:val="28"/>
        </w:rPr>
        <w:t>грн., то у звітному періоді показник становить 1</w:t>
      </w:r>
      <w:r w:rsidR="00C47AA6">
        <w:rPr>
          <w:sz w:val="28"/>
        </w:rPr>
        <w:t xml:space="preserve"> </w:t>
      </w:r>
      <w:r>
        <w:rPr>
          <w:sz w:val="28"/>
        </w:rPr>
        <w:t>тис.</w:t>
      </w:r>
      <w:r w:rsidR="00C47AA6">
        <w:rPr>
          <w:sz w:val="28"/>
        </w:rPr>
        <w:t xml:space="preserve"> </w:t>
      </w:r>
      <w:r>
        <w:rPr>
          <w:sz w:val="28"/>
        </w:rPr>
        <w:t>грн.;</w:t>
      </w:r>
    </w:p>
    <w:p w:rsidR="00FC0C5F" w:rsidRDefault="00EA4245" w:rsidP="00DA6A67">
      <w:pPr>
        <w:pStyle w:val="a5"/>
        <w:numPr>
          <w:ilvl w:val="0"/>
          <w:numId w:val="1"/>
        </w:numPr>
        <w:tabs>
          <w:tab w:val="left" w:pos="971"/>
        </w:tabs>
        <w:spacing w:line="360" w:lineRule="auto"/>
        <w:ind w:left="0" w:firstLine="709"/>
        <w:rPr>
          <w:sz w:val="28"/>
        </w:rPr>
      </w:pPr>
      <w:r>
        <w:rPr>
          <w:sz w:val="28"/>
        </w:rPr>
        <w:t>зменшення поточних зобов’язань з бюджетом, якщо у базовому періоді значення показника становило 63 тис.</w:t>
      </w:r>
      <w:r w:rsidR="00C47AA6">
        <w:rPr>
          <w:sz w:val="28"/>
        </w:rPr>
        <w:t xml:space="preserve"> </w:t>
      </w:r>
      <w:r>
        <w:rPr>
          <w:sz w:val="28"/>
        </w:rPr>
        <w:t>грн., то у звітному періоді показник становить 38</w:t>
      </w:r>
      <w:r w:rsidR="00C47AA6">
        <w:rPr>
          <w:sz w:val="28"/>
        </w:rPr>
        <w:t xml:space="preserve"> </w:t>
      </w:r>
      <w:r>
        <w:rPr>
          <w:sz w:val="28"/>
        </w:rPr>
        <w:t>тис.</w:t>
      </w:r>
      <w:r w:rsidR="00C47AA6">
        <w:rPr>
          <w:sz w:val="28"/>
        </w:rPr>
        <w:t xml:space="preserve"> </w:t>
      </w:r>
      <w:r>
        <w:rPr>
          <w:sz w:val="28"/>
        </w:rPr>
        <w:t>грн.;</w:t>
      </w:r>
    </w:p>
    <w:p w:rsidR="00FC0C5F" w:rsidRDefault="00EA4245" w:rsidP="00DA6A67">
      <w:pPr>
        <w:pStyle w:val="a5"/>
        <w:numPr>
          <w:ilvl w:val="0"/>
          <w:numId w:val="1"/>
        </w:numPr>
        <w:tabs>
          <w:tab w:val="left" w:pos="971"/>
        </w:tabs>
        <w:spacing w:line="360" w:lineRule="auto"/>
        <w:ind w:left="0" w:firstLine="709"/>
        <w:rPr>
          <w:sz w:val="28"/>
        </w:rPr>
      </w:pPr>
      <w:r>
        <w:rPr>
          <w:sz w:val="28"/>
        </w:rPr>
        <w:t>зростання</w:t>
      </w:r>
      <w:r w:rsidR="00C47AA6">
        <w:rPr>
          <w:sz w:val="28"/>
        </w:rPr>
        <w:t xml:space="preserve"> </w:t>
      </w:r>
      <w:r>
        <w:rPr>
          <w:sz w:val="28"/>
        </w:rPr>
        <w:t>поточних</w:t>
      </w:r>
      <w:r w:rsidR="00C47AA6">
        <w:rPr>
          <w:sz w:val="28"/>
        </w:rPr>
        <w:t xml:space="preserve"> </w:t>
      </w:r>
      <w:r>
        <w:rPr>
          <w:sz w:val="28"/>
        </w:rPr>
        <w:t>зобов’язань</w:t>
      </w:r>
      <w:r w:rsidR="00C47AA6">
        <w:rPr>
          <w:sz w:val="28"/>
        </w:rPr>
        <w:t xml:space="preserve"> </w:t>
      </w:r>
      <w:r>
        <w:rPr>
          <w:sz w:val="28"/>
        </w:rPr>
        <w:t>зі</w:t>
      </w:r>
      <w:r w:rsidR="00C47AA6">
        <w:rPr>
          <w:sz w:val="28"/>
        </w:rPr>
        <w:t xml:space="preserve"> </w:t>
      </w:r>
      <w:r>
        <w:rPr>
          <w:sz w:val="28"/>
        </w:rPr>
        <w:t>страхування,</w:t>
      </w:r>
      <w:r w:rsidR="00C47AA6">
        <w:rPr>
          <w:sz w:val="28"/>
        </w:rPr>
        <w:t xml:space="preserve"> </w:t>
      </w:r>
      <w:r>
        <w:rPr>
          <w:sz w:val="28"/>
        </w:rPr>
        <w:t>якщо</w:t>
      </w:r>
      <w:r w:rsidR="00C47AA6">
        <w:rPr>
          <w:sz w:val="28"/>
        </w:rPr>
        <w:t xml:space="preserve"> </w:t>
      </w:r>
      <w:r>
        <w:rPr>
          <w:sz w:val="28"/>
        </w:rPr>
        <w:t>у</w:t>
      </w:r>
      <w:r w:rsidR="00C47AA6">
        <w:rPr>
          <w:sz w:val="28"/>
        </w:rPr>
        <w:t xml:space="preserve"> </w:t>
      </w:r>
      <w:r>
        <w:rPr>
          <w:sz w:val="28"/>
        </w:rPr>
        <w:t>базовому</w:t>
      </w:r>
      <w:r w:rsidR="00C47AA6">
        <w:rPr>
          <w:sz w:val="28"/>
        </w:rPr>
        <w:t xml:space="preserve"> </w:t>
      </w:r>
      <w:r>
        <w:rPr>
          <w:sz w:val="28"/>
        </w:rPr>
        <w:t>періоді значення показника становило 97 тис.</w:t>
      </w:r>
      <w:r w:rsidR="00C47AA6">
        <w:rPr>
          <w:sz w:val="28"/>
        </w:rPr>
        <w:t xml:space="preserve"> </w:t>
      </w:r>
      <w:r>
        <w:rPr>
          <w:sz w:val="28"/>
        </w:rPr>
        <w:t>грн., то у звітному періоді показник становить 99</w:t>
      </w:r>
      <w:r w:rsidR="00C47AA6">
        <w:rPr>
          <w:sz w:val="28"/>
        </w:rPr>
        <w:t xml:space="preserve"> </w:t>
      </w:r>
      <w:r>
        <w:rPr>
          <w:sz w:val="28"/>
        </w:rPr>
        <w:t>тис.</w:t>
      </w:r>
      <w:r w:rsidR="00C47AA6">
        <w:rPr>
          <w:sz w:val="28"/>
        </w:rPr>
        <w:t xml:space="preserve"> </w:t>
      </w:r>
      <w:r>
        <w:rPr>
          <w:sz w:val="28"/>
        </w:rPr>
        <w:t>грн.;</w:t>
      </w:r>
    </w:p>
    <w:p w:rsidR="00FC0C5F" w:rsidRDefault="00FC0C5F" w:rsidP="00DA6A67">
      <w:pPr>
        <w:spacing w:line="360" w:lineRule="auto"/>
        <w:ind w:firstLine="709"/>
        <w:jc w:val="both"/>
        <w:rPr>
          <w:sz w:val="28"/>
        </w:rPr>
        <w:sectPr w:rsidR="00FC0C5F" w:rsidSect="00DA6A67">
          <w:pgSz w:w="11910" w:h="16840"/>
          <w:pgMar w:top="1134" w:right="851" w:bottom="964" w:left="1418" w:header="723" w:footer="0" w:gutter="0"/>
          <w:cols w:space="720"/>
        </w:sectPr>
      </w:pPr>
    </w:p>
    <w:p w:rsidR="00FC0C5F" w:rsidRDefault="00EA4245" w:rsidP="00DA6A67">
      <w:pPr>
        <w:pStyle w:val="a5"/>
        <w:numPr>
          <w:ilvl w:val="0"/>
          <w:numId w:val="1"/>
        </w:numPr>
        <w:tabs>
          <w:tab w:val="left" w:pos="971"/>
        </w:tabs>
        <w:spacing w:line="360" w:lineRule="auto"/>
        <w:ind w:left="0" w:firstLine="709"/>
        <w:rPr>
          <w:sz w:val="28"/>
        </w:rPr>
      </w:pPr>
      <w:r>
        <w:rPr>
          <w:sz w:val="28"/>
        </w:rPr>
        <w:lastRenderedPageBreak/>
        <w:t>зростання</w:t>
      </w:r>
      <w:r w:rsidR="00C47AA6">
        <w:rPr>
          <w:sz w:val="28"/>
        </w:rPr>
        <w:t xml:space="preserve"> </w:t>
      </w:r>
      <w:r>
        <w:rPr>
          <w:sz w:val="28"/>
        </w:rPr>
        <w:t>поточних</w:t>
      </w:r>
      <w:r w:rsidR="00C47AA6">
        <w:rPr>
          <w:sz w:val="28"/>
        </w:rPr>
        <w:t xml:space="preserve"> </w:t>
      </w:r>
      <w:r>
        <w:rPr>
          <w:sz w:val="28"/>
        </w:rPr>
        <w:t>зобов’язань</w:t>
      </w:r>
      <w:r w:rsidR="00C47AA6">
        <w:rPr>
          <w:sz w:val="28"/>
        </w:rPr>
        <w:t xml:space="preserve"> </w:t>
      </w:r>
      <w:r>
        <w:rPr>
          <w:sz w:val="28"/>
        </w:rPr>
        <w:t>з</w:t>
      </w:r>
      <w:r w:rsidR="00C47AA6">
        <w:rPr>
          <w:sz w:val="28"/>
        </w:rPr>
        <w:t xml:space="preserve"> </w:t>
      </w:r>
      <w:r>
        <w:rPr>
          <w:sz w:val="28"/>
        </w:rPr>
        <w:t>оплати</w:t>
      </w:r>
      <w:r w:rsidR="00C47AA6">
        <w:rPr>
          <w:sz w:val="28"/>
        </w:rPr>
        <w:t xml:space="preserve"> </w:t>
      </w:r>
      <w:r>
        <w:rPr>
          <w:sz w:val="28"/>
        </w:rPr>
        <w:t>праці,</w:t>
      </w:r>
      <w:r w:rsidR="00C47AA6">
        <w:rPr>
          <w:sz w:val="28"/>
        </w:rPr>
        <w:t xml:space="preserve"> </w:t>
      </w:r>
      <w:r>
        <w:rPr>
          <w:sz w:val="28"/>
        </w:rPr>
        <w:t>якщо</w:t>
      </w:r>
      <w:r w:rsidR="00C47AA6">
        <w:rPr>
          <w:sz w:val="28"/>
        </w:rPr>
        <w:t xml:space="preserve"> </w:t>
      </w:r>
      <w:r>
        <w:rPr>
          <w:sz w:val="28"/>
        </w:rPr>
        <w:t>у</w:t>
      </w:r>
      <w:r w:rsidR="00C47AA6">
        <w:rPr>
          <w:sz w:val="28"/>
        </w:rPr>
        <w:t xml:space="preserve"> </w:t>
      </w:r>
      <w:r>
        <w:rPr>
          <w:sz w:val="28"/>
        </w:rPr>
        <w:t>базовому</w:t>
      </w:r>
      <w:r w:rsidR="00C47AA6">
        <w:rPr>
          <w:sz w:val="28"/>
        </w:rPr>
        <w:t xml:space="preserve"> </w:t>
      </w:r>
      <w:r>
        <w:rPr>
          <w:sz w:val="28"/>
        </w:rPr>
        <w:t>періоді значення показника становило 194 тис.</w:t>
      </w:r>
      <w:r w:rsidR="00C47AA6">
        <w:rPr>
          <w:sz w:val="28"/>
        </w:rPr>
        <w:t xml:space="preserve"> </w:t>
      </w:r>
      <w:r>
        <w:rPr>
          <w:sz w:val="28"/>
        </w:rPr>
        <w:t>грн., то у звітному періоді показник становить 214</w:t>
      </w:r>
      <w:r w:rsidR="00C47AA6">
        <w:rPr>
          <w:sz w:val="28"/>
        </w:rPr>
        <w:t xml:space="preserve"> </w:t>
      </w:r>
      <w:r>
        <w:rPr>
          <w:sz w:val="28"/>
        </w:rPr>
        <w:t>тис.</w:t>
      </w:r>
      <w:r w:rsidR="00C47AA6">
        <w:rPr>
          <w:sz w:val="28"/>
        </w:rPr>
        <w:t xml:space="preserve"> </w:t>
      </w:r>
      <w:r>
        <w:rPr>
          <w:sz w:val="28"/>
        </w:rPr>
        <w:t>грн.</w:t>
      </w:r>
    </w:p>
    <w:p w:rsidR="00FC0C5F" w:rsidRDefault="00455E42" w:rsidP="00DA6A67">
      <w:pPr>
        <w:pStyle w:val="a3"/>
        <w:spacing w:line="360" w:lineRule="auto"/>
        <w:ind w:left="0" w:firstLine="709"/>
      </w:pPr>
      <w:r w:rsidRPr="00455E42">
        <w:pict>
          <v:shape id="1043" o:spid="_x0000_s1100" type="#_x0000_t202" style="position:absolute;left:0;text-align:left;margin-left:304.5pt;margin-top:45.2pt;width:53.65pt;height:34.35pt;z-index:-251671552;visibility:visible;mso-wrap-distance-left:0;mso-wrap-distance-right:0;mso-position-horizontal-relative:page" filled="f" stroked="f">
            <v:textbox inset="0,0,0,0">
              <w:txbxContent>
                <w:p w:rsidR="00866156" w:rsidRDefault="00866156">
                  <w:pPr>
                    <w:spacing w:line="205" w:lineRule="exact"/>
                    <w:ind w:right="1"/>
                    <w:jc w:val="center"/>
                    <w:rPr>
                      <w:rFonts w:ascii="Calibri" w:hAnsi="Calibri"/>
                      <w:sz w:val="20"/>
                    </w:rPr>
                  </w:pPr>
                  <w:r>
                    <w:rPr>
                      <w:rFonts w:ascii="Calibri" w:hAnsi="Calibri"/>
                      <w:color w:val="6FAC46"/>
                      <w:sz w:val="20"/>
                    </w:rPr>
                    <w:t>ПЗ з</w:t>
                  </w:r>
                </w:p>
                <w:p w:rsidR="00866156" w:rsidRDefault="00866156">
                  <w:pPr>
                    <w:spacing w:before="4" w:line="235" w:lineRule="auto"/>
                    <w:jc w:val="center"/>
                    <w:rPr>
                      <w:rFonts w:ascii="Calibri" w:hAnsi="Calibri"/>
                      <w:sz w:val="20"/>
                    </w:rPr>
                  </w:pPr>
                  <w:r>
                    <w:rPr>
                      <w:rFonts w:ascii="Calibri" w:hAnsi="Calibri"/>
                      <w:color w:val="6FAC46"/>
                      <w:sz w:val="20"/>
                    </w:rPr>
                    <w:t>учасниками; 0%</w:t>
                  </w:r>
                </w:p>
              </w:txbxContent>
            </v:textbox>
            <w10:wrap anchorx="page"/>
          </v:shape>
        </w:pict>
      </w:r>
      <w:r w:rsidR="00EA4245">
        <w:t>Структуру поточних зобов’язань представимо на рисунку 2.3.</w:t>
      </w:r>
    </w:p>
    <w:p w:rsidR="008A21F3" w:rsidRDefault="008A21F3" w:rsidP="00DA6A67">
      <w:pPr>
        <w:pStyle w:val="a3"/>
        <w:spacing w:line="360" w:lineRule="auto"/>
        <w:ind w:left="0" w:firstLine="709"/>
      </w:pPr>
    </w:p>
    <w:p w:rsidR="00FC0C5F" w:rsidRDefault="00455E42" w:rsidP="00DA6A67">
      <w:pPr>
        <w:pStyle w:val="a3"/>
        <w:spacing w:line="360" w:lineRule="auto"/>
        <w:ind w:left="0" w:firstLine="709"/>
        <w:jc w:val="left"/>
        <w:rPr>
          <w:sz w:val="11"/>
        </w:rPr>
      </w:pPr>
      <w:r w:rsidRPr="00455E42">
        <w:pict>
          <v:group id="1044" o:spid="_x0000_s1079" style="position:absolute;left:0;text-align:left;margin-left:151.3pt;margin-top:8.3pt;width:360.75pt;height:216.75pt;z-index:-251664384;mso-wrap-distance-left:0;mso-wrap-distance-right:0;mso-position-horizontal-relative:page" coordorigin="3026,166" coordsize="7215,4335">
            <v:shape id="1045" o:spid="_x0000_s1099" style="position:absolute;left:4344;top:433;width:4580;height:3795;visibility:visible" coordsize="21600,21600" o:spt="100" adj="0,,0" path="" filled="f" stroked="f">
              <v:stroke joinstyle="round"/>
              <v:imagedata r:id="rId14" o:title="" embosscolor="white"/>
              <v:formulas/>
              <v:path o:connecttype="segments"/>
            </v:shape>
            <v:shape id="1046" o:spid="_x0000_s1098" style="position:absolute;left:7300;top:1023;width:1584;height:1719;visibility:visible" coordsize="21600,21600" o:spt="100" adj="0,,0" path="" filled="f" stroked="f">
              <v:stroke joinstyle="round"/>
              <v:imagedata r:id="rId15" o:title="" embosscolor="white"/>
              <v:formulas/>
              <v:path o:connecttype="segments"/>
            </v:shape>
            <v:rect id="1047" o:spid="_x0000_s1097" style="position:absolute;left:7354;top:1079;width:1393;height:1525;visibility:visible" stroked="f">
              <v:fill opacity="59110f"/>
            </v:rect>
            <v:shape id="1048" o:spid="_x0000_s1096" style="position:absolute;left:7492;top:3063;width:1527;height:989;visibility:visible" coordsize="21600,21600" o:spt="100" adj="0,,0" path="" filled="f" stroked="f">
              <v:stroke joinstyle="round"/>
              <v:imagedata r:id="rId16" o:title="" embosscolor="white"/>
              <v:formulas/>
              <v:path o:connecttype="segments"/>
            </v:shape>
            <v:shape id="1049" o:spid="_x0000_s1095" style="position:absolute;left:6216;top:3466;width:1287;height:984;visibility:visible" coordsize="21600,21600" o:spt="100" adj="0,,0" path="" filled="f" stroked="f">
              <v:stroke joinstyle="round"/>
              <v:imagedata r:id="rId17" o:title="" embosscolor="white"/>
              <v:formulas/>
              <v:path o:connecttype="segments"/>
            </v:shape>
            <v:rect id="1050" o:spid="_x0000_s1094" style="position:absolute;left:6272;top:3519;width:1092;height:793;visibility:visible" stroked="f">
              <v:fill opacity="59110f"/>
            </v:rect>
            <v:shape id="1051" o:spid="_x0000_s1093" style="position:absolute;left:5049;top:2650;width:1407;height:984;visibility:visible" coordsize="21600,21600" o:spt="100" adj="0,,0" path="" filled="f" stroked="f">
              <v:stroke joinstyle="round"/>
              <v:imagedata r:id="rId18" o:title="" embosscolor="white"/>
              <v:formulas/>
              <v:path o:connecttype="segments"/>
            </v:shape>
            <v:shape id="1052" o:spid="_x0000_s1092" style="position:absolute;left:4766;top:1172;width:1469;height:740;visibility:visible" coordsize="21600,21600" o:spt="100" adj="0,,0" path="" filled="f" stroked="f">
              <v:stroke joinstyle="round"/>
              <v:imagedata r:id="rId19" o:title="" embosscolor="white"/>
              <v:formulas/>
              <v:path o:connecttype="segments"/>
            </v:shape>
            <v:rect id="1053" o:spid="_x0000_s1091" style="position:absolute;left:4819;top:1224;width:1277;height:549;visibility:visible" stroked="f">
              <v:fill opacity="59110f"/>
            </v:rect>
            <v:rect id="1054" o:spid="_x0000_s1090" style="position:absolute;left:4819;top:1224;width:1277;height:549;visibility:visible" filled="f" strokecolor="#4471c4" strokeweight="1pt"/>
            <v:shape id="1055" o:spid="_x0000_s1089" style="position:absolute;left:5980;top:457;width:1378;height:984;visibility:visible" coordsize="21600,21600" o:spt="100" adj="0,,0" path="" filled="f" stroked="f">
              <v:stroke joinstyle="round"/>
              <v:imagedata r:id="rId20" o:title="" embosscolor="white"/>
              <v:formulas/>
              <v:path o:connecttype="segments"/>
            </v:shape>
            <v:shape id="1056" o:spid="_x0000_s1088" style="position:absolute;left:5928;top:457;width:1493;height:984;visibility:visible" coordsize="21600,21600" o:spt="100" adj="0,,0" path="" filled="f" stroked="f">
              <v:stroke joinstyle="round"/>
              <v:imagedata r:id="rId21" o:title="" embosscolor="white"/>
              <v:formulas/>
              <v:path o:connecttype="segments"/>
            </v:shape>
            <v:rect id="1057" o:spid="_x0000_s1087" style="position:absolute;left:5983;top:511;width:1300;height:793;visibility:visible" stroked="f">
              <v:fill opacity="59110f"/>
            </v:rect>
            <v:rect id="1058" o:spid="_x0000_s1086" style="position:absolute;left:3033;top:173;width:7200;height:4320;visibility:visible" filled="f" strokecolor="#d9d9d9"/>
            <v:shape id="1059" o:spid="_x0000_s1085" type="#_x0000_t202" style="position:absolute;left:6295;top:3507;width:1069;height:805;visibility:visible" filled="f" strokecolor="#a4a4a4" strokeweight="1pt">
              <v:textbox inset="0,0,0,0">
                <w:txbxContent>
                  <w:p w:rsidR="00866156" w:rsidRDefault="00866156">
                    <w:pPr>
                      <w:spacing w:before="35"/>
                      <w:ind w:left="27" w:right="30" w:firstLine="312"/>
                      <w:rPr>
                        <w:rFonts w:ascii="Calibri" w:hAnsi="Calibri"/>
                        <w:sz w:val="20"/>
                      </w:rPr>
                    </w:pPr>
                    <w:r>
                      <w:rPr>
                        <w:rFonts w:ascii="Calibri" w:hAnsi="Calibri"/>
                        <w:color w:val="A4A4A4"/>
                        <w:sz w:val="20"/>
                      </w:rPr>
                      <w:t>ПЗ з бюджетом;</w:t>
                    </w:r>
                  </w:p>
                  <w:p w:rsidR="00866156" w:rsidRDefault="00866156">
                    <w:pPr>
                      <w:spacing w:line="241" w:lineRule="exact"/>
                      <w:ind w:left="267"/>
                      <w:rPr>
                        <w:rFonts w:ascii="Calibri"/>
                        <w:sz w:val="20"/>
                      </w:rPr>
                    </w:pPr>
                    <w:r>
                      <w:rPr>
                        <w:rFonts w:ascii="Calibri"/>
                        <w:color w:val="A4A4A4"/>
                        <w:sz w:val="20"/>
                      </w:rPr>
                      <w:t>5,86%</w:t>
                    </w:r>
                  </w:p>
                </w:txbxContent>
              </v:textbox>
            </v:shape>
            <v:shape id="1060" o:spid="_x0000_s1084" type="#_x0000_t202" style="position:absolute;left:5104;top:2703;width:1191;height:805;visibility:visible" strokecolor="#ffc000" strokeweight="1pt">
              <v:fill opacity="59110f"/>
              <v:textbox inset="0,0,0,0">
                <w:txbxContent>
                  <w:p w:rsidR="00866156" w:rsidRDefault="00866156">
                    <w:pPr>
                      <w:spacing w:before="23"/>
                      <w:ind w:left="48" w:right="23"/>
                      <w:jc w:val="center"/>
                      <w:rPr>
                        <w:rFonts w:ascii="Calibri" w:hAnsi="Calibri"/>
                        <w:sz w:val="20"/>
                      </w:rPr>
                    </w:pPr>
                    <w:r>
                      <w:rPr>
                        <w:rFonts w:ascii="Calibri" w:hAnsi="Calibri"/>
                        <w:color w:val="FFC000"/>
                        <w:sz w:val="20"/>
                      </w:rPr>
                      <w:t>ПЗ зі</w:t>
                    </w:r>
                  </w:p>
                  <w:p w:rsidR="00866156" w:rsidRDefault="00866156">
                    <w:pPr>
                      <w:spacing w:before="4" w:line="235" w:lineRule="auto"/>
                      <w:ind w:left="49" w:right="23"/>
                      <w:jc w:val="center"/>
                      <w:rPr>
                        <w:rFonts w:ascii="Calibri" w:hAnsi="Calibri"/>
                        <w:sz w:val="20"/>
                      </w:rPr>
                    </w:pPr>
                    <w:r>
                      <w:rPr>
                        <w:rFonts w:ascii="Calibri" w:hAnsi="Calibri"/>
                        <w:color w:val="FFC000"/>
                        <w:sz w:val="20"/>
                      </w:rPr>
                      <w:t>страхування; 15,28%</w:t>
                    </w:r>
                  </w:p>
                </w:txbxContent>
              </v:textbox>
            </v:shape>
            <v:shape id="1061" o:spid="_x0000_s1083" type="#_x0000_t202" style="position:absolute;left:4829;top:1274;width:1257;height:489;visibility:visible" filled="f" stroked="f">
              <v:textbox inset="0,0,0,0">
                <w:txbxContent>
                  <w:p w:rsidR="00866156" w:rsidRDefault="00866156">
                    <w:pPr>
                      <w:spacing w:line="228" w:lineRule="exact"/>
                      <w:ind w:left="133"/>
                      <w:rPr>
                        <w:rFonts w:ascii="Calibri" w:hAnsi="Calibri"/>
                        <w:sz w:val="20"/>
                      </w:rPr>
                    </w:pPr>
                    <w:r>
                      <w:rPr>
                        <w:rFonts w:ascii="Calibri" w:hAnsi="Calibri"/>
                        <w:color w:val="4471C4"/>
                        <w:sz w:val="20"/>
                      </w:rPr>
                      <w:t>ПЗ з оплати</w:t>
                    </w:r>
                  </w:p>
                  <w:p w:rsidR="00866156" w:rsidRDefault="00866156">
                    <w:pPr>
                      <w:ind w:left="51"/>
                      <w:rPr>
                        <w:rFonts w:ascii="Calibri" w:hAnsi="Calibri"/>
                        <w:sz w:val="20"/>
                      </w:rPr>
                    </w:pPr>
                    <w:r>
                      <w:rPr>
                        <w:rFonts w:ascii="Calibri" w:hAnsi="Calibri"/>
                        <w:color w:val="4471C4"/>
                        <w:sz w:val="20"/>
                      </w:rPr>
                      <w:t>праці; 33,02%</w:t>
                    </w:r>
                  </w:p>
                </w:txbxContent>
              </v:textbox>
            </v:shape>
            <v:shape id="1062" o:spid="_x0000_s1082" type="#_x0000_t202" style="position:absolute;left:5983;top:511;width:1300;height:753;visibility:visible" filled="f" strokecolor="#245e91" strokeweight="1pt">
              <v:textbox inset="0,0,0,0">
                <w:txbxContent>
                  <w:p w:rsidR="00866156" w:rsidRDefault="00866156">
                    <w:pPr>
                      <w:spacing w:before="24" w:line="237" w:lineRule="auto"/>
                      <w:ind w:left="49" w:right="45" w:hanging="4"/>
                      <w:jc w:val="center"/>
                      <w:rPr>
                        <w:rFonts w:ascii="Calibri" w:hAnsi="Calibri"/>
                        <w:sz w:val="20"/>
                      </w:rPr>
                    </w:pPr>
                    <w:r>
                      <w:rPr>
                        <w:rFonts w:ascii="Calibri" w:hAnsi="Calibri"/>
                        <w:color w:val="245E91"/>
                        <w:sz w:val="20"/>
                      </w:rPr>
                      <w:t>Інші поточні зобов'язання; 0,31%</w:t>
                    </w:r>
                  </w:p>
                </w:txbxContent>
              </v:textbox>
            </v:shape>
            <v:shape id="1063" o:spid="_x0000_s1081" type="#_x0000_t202" style="position:absolute;left:7545;top:3119;width:1337;height:793;visibility:visible" strokecolor="#ec7c30" strokeweight="1pt">
              <v:fill opacity="59110f"/>
              <v:textbox inset="0,0,0,0">
                <w:txbxContent>
                  <w:p w:rsidR="00866156" w:rsidRDefault="00866156">
                    <w:pPr>
                      <w:spacing w:before="23"/>
                      <w:ind w:left="178" w:right="162" w:firstLine="307"/>
                      <w:rPr>
                        <w:rFonts w:ascii="Calibri" w:hAnsi="Calibri"/>
                        <w:sz w:val="20"/>
                      </w:rPr>
                    </w:pPr>
                    <w:r>
                      <w:rPr>
                        <w:rFonts w:ascii="Calibri" w:hAnsi="Calibri"/>
                        <w:color w:val="EC7C30"/>
                        <w:sz w:val="20"/>
                      </w:rPr>
                      <w:t>ПЗ з одержаних</w:t>
                    </w:r>
                  </w:p>
                  <w:p w:rsidR="00866156" w:rsidRDefault="00866156">
                    <w:pPr>
                      <w:spacing w:line="241" w:lineRule="exact"/>
                      <w:ind w:left="53"/>
                      <w:rPr>
                        <w:rFonts w:ascii="Calibri" w:hAnsi="Calibri"/>
                        <w:sz w:val="20"/>
                      </w:rPr>
                    </w:pPr>
                    <w:r>
                      <w:rPr>
                        <w:rFonts w:ascii="Calibri" w:hAnsi="Calibri"/>
                        <w:color w:val="EC7C30"/>
                        <w:sz w:val="20"/>
                      </w:rPr>
                      <w:t>авансів; 0,15%</w:t>
                    </w:r>
                  </w:p>
                </w:txbxContent>
              </v:textbox>
            </v:shape>
            <v:shape id="1064" o:spid="_x0000_s1080" type="#_x0000_t202" style="position:absolute;left:7354;top:1079;width:1393;height:1525;visibility:visible" filled="f" strokecolor="#5b9bd4" strokeweight="1pt">
              <v:textbox inset="0,0,0,0">
                <w:txbxContent>
                  <w:p w:rsidR="00866156" w:rsidRDefault="00866156">
                    <w:pPr>
                      <w:spacing w:before="22"/>
                      <w:ind w:left="48" w:right="42" w:firstLine="1"/>
                      <w:jc w:val="center"/>
                      <w:rPr>
                        <w:rFonts w:ascii="Calibri" w:hAnsi="Calibri"/>
                        <w:sz w:val="20"/>
                      </w:rPr>
                    </w:pPr>
                    <w:r>
                      <w:rPr>
                        <w:rFonts w:ascii="Calibri" w:hAnsi="Calibri"/>
                        <w:color w:val="5B9BD4"/>
                        <w:sz w:val="20"/>
                      </w:rPr>
                      <w:t xml:space="preserve">Кредиторська </w:t>
                    </w:r>
                    <w:r>
                      <w:rPr>
                        <w:rFonts w:ascii="Calibri" w:hAnsi="Calibri"/>
                        <w:color w:val="5B9BD4"/>
                        <w:spacing w:val="-1"/>
                        <w:sz w:val="20"/>
                      </w:rPr>
                      <w:t xml:space="preserve">заборгованість </w:t>
                    </w:r>
                    <w:r>
                      <w:rPr>
                        <w:rFonts w:ascii="Calibri" w:hAnsi="Calibri"/>
                        <w:color w:val="5B9BD4"/>
                        <w:sz w:val="20"/>
                      </w:rPr>
                      <w:t>за товари, роботи,</w:t>
                    </w:r>
                  </w:p>
                  <w:p w:rsidR="00866156" w:rsidRDefault="00866156">
                    <w:pPr>
                      <w:ind w:left="326" w:right="317"/>
                      <w:jc w:val="center"/>
                      <w:rPr>
                        <w:rFonts w:ascii="Calibri" w:hAnsi="Calibri"/>
                        <w:sz w:val="20"/>
                      </w:rPr>
                    </w:pPr>
                    <w:r>
                      <w:rPr>
                        <w:rFonts w:ascii="Calibri" w:hAnsi="Calibri"/>
                        <w:color w:val="5B9BD4"/>
                        <w:sz w:val="20"/>
                      </w:rPr>
                      <w:t>послуги; 45,37%</w:t>
                    </w:r>
                  </w:p>
                </w:txbxContent>
              </v:textbox>
            </v:shape>
            <w10:wrap type="topAndBottom" anchorx="page"/>
          </v:group>
        </w:pict>
      </w:r>
    </w:p>
    <w:p w:rsidR="00FC0C5F" w:rsidRPr="00C47AA6" w:rsidRDefault="00EA4245" w:rsidP="00C47AA6">
      <w:pPr>
        <w:pStyle w:val="a3"/>
        <w:spacing w:line="360" w:lineRule="auto"/>
        <w:ind w:left="0" w:firstLine="709"/>
        <w:jc w:val="center"/>
        <w:rPr>
          <w:b/>
        </w:rPr>
      </w:pPr>
      <w:r w:rsidRPr="00C47AA6">
        <w:rPr>
          <w:b/>
        </w:rPr>
        <w:t>Рис.</w:t>
      </w:r>
      <w:r w:rsidR="00C47AA6" w:rsidRPr="00C47AA6">
        <w:rPr>
          <w:b/>
        </w:rPr>
        <w:t xml:space="preserve"> </w:t>
      </w:r>
      <w:r w:rsidRPr="00C47AA6">
        <w:rPr>
          <w:b/>
        </w:rPr>
        <w:t>2.3. Структура поточних зобов’язань готельно-ресторанного комплексу «Avalon Palace» у звітному періоді</w:t>
      </w:r>
    </w:p>
    <w:p w:rsidR="00C47AA6" w:rsidRDefault="00C47AA6" w:rsidP="00DA6A67">
      <w:pPr>
        <w:pStyle w:val="a3"/>
        <w:spacing w:line="360" w:lineRule="auto"/>
        <w:ind w:left="0" w:firstLine="709"/>
      </w:pPr>
    </w:p>
    <w:p w:rsidR="00FC0C5F" w:rsidRDefault="00C47AA6" w:rsidP="00DA6A67">
      <w:pPr>
        <w:pStyle w:val="a3"/>
        <w:spacing w:line="360" w:lineRule="auto"/>
        <w:ind w:left="0" w:firstLine="709"/>
      </w:pPr>
      <w:r>
        <w:t>У</w:t>
      </w:r>
      <w:r w:rsidR="00EA4245">
        <w:t xml:space="preserve"> структурі поточних зобов’язань у базовому періоді найбільша частка поточних зобов’язань по розрахунках з учасниками, якщо у базовому періоді показник становив 52,2%, а у звітному періоді показник становив 0%.</w:t>
      </w:r>
    </w:p>
    <w:p w:rsidR="00FC0C5F" w:rsidRDefault="00EA4245" w:rsidP="00DA6A67">
      <w:pPr>
        <w:pStyle w:val="a3"/>
        <w:spacing w:line="360" w:lineRule="auto"/>
        <w:ind w:left="0" w:firstLine="709"/>
      </w:pPr>
      <w:r>
        <w:t>Протягом аналізованого періоду спостерігається приріст питомої ваги кредиторської заборгованості за товари, роботи, послуги, якщо у базовому періоді показник становив 14,31%, то у звітному році значення показника збільшується до рівня 45,37%.</w:t>
      </w:r>
    </w:p>
    <w:p w:rsidR="00FC0C5F" w:rsidRDefault="00EA4245" w:rsidP="00DA6A67">
      <w:pPr>
        <w:pStyle w:val="a3"/>
        <w:spacing w:line="360" w:lineRule="auto"/>
        <w:ind w:left="0" w:firstLine="709"/>
      </w:pPr>
      <w:r>
        <w:t xml:space="preserve">В структурі поточних зобов’язань спостерігаються зміни в зобов’язання за розрахунками </w:t>
      </w:r>
      <w:r>
        <w:rPr>
          <w:spacing w:val="2"/>
        </w:rPr>
        <w:t xml:space="preserve">зі </w:t>
      </w:r>
      <w:r>
        <w:t xml:space="preserve">страхування, питома вага яких збільшується </w:t>
      </w:r>
      <w:r>
        <w:rPr>
          <w:spacing w:val="-3"/>
        </w:rPr>
        <w:t xml:space="preserve">із </w:t>
      </w:r>
      <w:r>
        <w:t xml:space="preserve">показника 9,07% до рівня 15,28%, поряд </w:t>
      </w:r>
      <w:r>
        <w:rPr>
          <w:spacing w:val="-3"/>
        </w:rPr>
        <w:t xml:space="preserve">із </w:t>
      </w:r>
      <w:r>
        <w:t>цим спостерігається приріст показника питомої</w:t>
      </w:r>
      <w:r w:rsidR="00C47AA6">
        <w:t xml:space="preserve"> </w:t>
      </w:r>
      <w:r>
        <w:t>ваги</w:t>
      </w:r>
      <w:r w:rsidR="00C47AA6">
        <w:t xml:space="preserve"> </w:t>
      </w:r>
      <w:r>
        <w:t>зобов’язань</w:t>
      </w:r>
      <w:r w:rsidR="00C47AA6">
        <w:t xml:space="preserve"> </w:t>
      </w:r>
      <w:r>
        <w:t>з</w:t>
      </w:r>
      <w:r w:rsidR="00C47AA6">
        <w:t xml:space="preserve"> </w:t>
      </w:r>
      <w:r>
        <w:t>оплати</w:t>
      </w:r>
      <w:r w:rsidR="00C47AA6">
        <w:t xml:space="preserve"> </w:t>
      </w:r>
      <w:r>
        <w:t>праці</w:t>
      </w:r>
      <w:r w:rsidR="00C47AA6">
        <w:t xml:space="preserve"> </w:t>
      </w:r>
      <w:r>
        <w:t>із</w:t>
      </w:r>
      <w:r w:rsidR="00C47AA6">
        <w:t xml:space="preserve"> </w:t>
      </w:r>
      <w:r>
        <w:t>18,15%</w:t>
      </w:r>
      <w:r w:rsidR="00C47AA6">
        <w:t xml:space="preserve"> </w:t>
      </w:r>
      <w:r>
        <w:t>у</w:t>
      </w:r>
      <w:r w:rsidR="00C47AA6">
        <w:t xml:space="preserve"> </w:t>
      </w:r>
      <w:r>
        <w:t>базовому</w:t>
      </w:r>
      <w:r w:rsidR="00C47AA6">
        <w:t xml:space="preserve"> </w:t>
      </w:r>
      <w:r>
        <w:t>році,</w:t>
      </w:r>
      <w:r w:rsidR="00C47AA6">
        <w:t xml:space="preserve"> </w:t>
      </w:r>
      <w:r>
        <w:t>а</w:t>
      </w:r>
      <w:r w:rsidR="00C47AA6">
        <w:t xml:space="preserve"> </w:t>
      </w:r>
      <w:r>
        <w:t>у</w:t>
      </w:r>
      <w:r w:rsidR="00C47AA6">
        <w:t xml:space="preserve"> </w:t>
      </w:r>
      <w:r>
        <w:t>звітному році -33,02%.</w:t>
      </w:r>
    </w:p>
    <w:p w:rsidR="00FC0C5F" w:rsidRDefault="00FC0C5F" w:rsidP="00DA6A67">
      <w:pPr>
        <w:spacing w:line="360" w:lineRule="auto"/>
        <w:ind w:firstLine="709"/>
        <w:sectPr w:rsidR="00FC0C5F" w:rsidSect="00DA6A67">
          <w:pgSz w:w="11910" w:h="16840"/>
          <w:pgMar w:top="1134" w:right="851" w:bottom="964" w:left="1418" w:header="723" w:footer="0" w:gutter="0"/>
          <w:cols w:space="720"/>
        </w:sectPr>
      </w:pPr>
    </w:p>
    <w:p w:rsidR="00FC0C5F" w:rsidRDefault="00C47AA6" w:rsidP="00C47AA6">
      <w:pPr>
        <w:pStyle w:val="Heading1"/>
        <w:tabs>
          <w:tab w:val="left" w:pos="1474"/>
        </w:tabs>
        <w:spacing w:line="360" w:lineRule="auto"/>
        <w:ind w:left="0" w:firstLine="709"/>
      </w:pPr>
      <w:bookmarkStart w:id="4" w:name="_TOC_250004"/>
      <w:bookmarkEnd w:id="4"/>
      <w:r w:rsidRPr="00C47AA6">
        <w:rPr>
          <w:bCs w:val="0"/>
        </w:rPr>
        <w:lastRenderedPageBreak/>
        <w:t>2.</w:t>
      </w:r>
      <w:r>
        <w:t xml:space="preserve">3. </w:t>
      </w:r>
      <w:r w:rsidR="00EA4245">
        <w:t>Оцінка ефективності формування та використання фінансових ресурсів готельно-ресторанного комплексу «Avalon Palace»</w:t>
      </w:r>
    </w:p>
    <w:p w:rsidR="00FC0C5F" w:rsidRDefault="00EA4245" w:rsidP="00DA6A67">
      <w:pPr>
        <w:pStyle w:val="a3"/>
        <w:spacing w:line="360" w:lineRule="auto"/>
        <w:ind w:left="0" w:firstLine="709"/>
      </w:pPr>
      <w:r>
        <w:t>Важливим є дослідження особливостей формування та використання фінансових ресурсів готельно-ресторанний комплекс «Avalon Palace», відповідно здійснимо дослідження показників аналізу ефективності у відповідності до методики запропонованої у параграфі 1.3. та результати аналізу представимо у таблиці 2.6.</w:t>
      </w:r>
    </w:p>
    <w:p w:rsidR="00CA5740" w:rsidRDefault="00CA5740" w:rsidP="00C47AA6">
      <w:pPr>
        <w:pStyle w:val="a3"/>
        <w:spacing w:line="360" w:lineRule="auto"/>
        <w:ind w:left="0" w:firstLine="709"/>
        <w:jc w:val="right"/>
      </w:pPr>
    </w:p>
    <w:p w:rsidR="00C47AA6" w:rsidRDefault="00EA4245" w:rsidP="00C47AA6">
      <w:pPr>
        <w:pStyle w:val="a3"/>
        <w:spacing w:line="360" w:lineRule="auto"/>
        <w:ind w:left="0" w:firstLine="709"/>
        <w:jc w:val="right"/>
      </w:pPr>
      <w:r>
        <w:t xml:space="preserve">Таблиця 2.6 </w:t>
      </w:r>
    </w:p>
    <w:p w:rsidR="00FC0C5F" w:rsidRPr="00C47AA6" w:rsidRDefault="00EA4245" w:rsidP="00C47AA6">
      <w:pPr>
        <w:pStyle w:val="a3"/>
        <w:spacing w:line="360" w:lineRule="auto"/>
        <w:ind w:left="0" w:firstLine="709"/>
        <w:jc w:val="center"/>
        <w:rPr>
          <w:b/>
        </w:rPr>
      </w:pPr>
      <w:r w:rsidRPr="00C47AA6">
        <w:rPr>
          <w:b/>
        </w:rPr>
        <w:t>Показники фінансового стану підприємства готельно-ресторанний</w:t>
      </w:r>
    </w:p>
    <w:p w:rsidR="00FC0C5F" w:rsidRDefault="00EA4245" w:rsidP="00C47AA6">
      <w:pPr>
        <w:pStyle w:val="a3"/>
        <w:spacing w:line="360" w:lineRule="auto"/>
        <w:ind w:left="0" w:firstLine="709"/>
        <w:jc w:val="center"/>
        <w:rPr>
          <w:b/>
        </w:rPr>
      </w:pPr>
      <w:r w:rsidRPr="00C47AA6">
        <w:rPr>
          <w:b/>
        </w:rPr>
        <w:t>комплекс «Avalon Palace» за період 2017-2018 рр.</w:t>
      </w:r>
    </w:p>
    <w:tbl>
      <w:tblPr>
        <w:tblStyle w:val="a8"/>
        <w:tblW w:w="0" w:type="auto"/>
        <w:tblLook w:val="04A0"/>
      </w:tblPr>
      <w:tblGrid>
        <w:gridCol w:w="4016"/>
        <w:gridCol w:w="1460"/>
        <w:gridCol w:w="1460"/>
        <w:gridCol w:w="1460"/>
        <w:gridCol w:w="1461"/>
      </w:tblGrid>
      <w:tr w:rsidR="000C620B" w:rsidTr="000C620B">
        <w:tc>
          <w:tcPr>
            <w:tcW w:w="4016" w:type="dxa"/>
            <w:vMerge w:val="restart"/>
            <w:vAlign w:val="center"/>
          </w:tcPr>
          <w:p w:rsidR="000C620B" w:rsidRPr="00CA5740" w:rsidRDefault="000C620B" w:rsidP="00CA5740">
            <w:pPr>
              <w:pStyle w:val="Default"/>
              <w:jc w:val="center"/>
              <w:rPr>
                <w:lang w:val="uk-UA"/>
              </w:rPr>
            </w:pPr>
            <w:r w:rsidRPr="00CA5740">
              <w:rPr>
                <w:lang w:val="uk-UA"/>
              </w:rPr>
              <w:t>Показник</w:t>
            </w:r>
          </w:p>
          <w:p w:rsidR="000C620B" w:rsidRPr="00CA5740" w:rsidRDefault="000C620B" w:rsidP="00CA5740">
            <w:pPr>
              <w:pStyle w:val="a3"/>
              <w:ind w:left="0"/>
              <w:jc w:val="center"/>
              <w:rPr>
                <w:b/>
                <w:sz w:val="24"/>
                <w:szCs w:val="24"/>
              </w:rPr>
            </w:pPr>
          </w:p>
        </w:tc>
        <w:tc>
          <w:tcPr>
            <w:tcW w:w="2920" w:type="dxa"/>
            <w:gridSpan w:val="2"/>
          </w:tcPr>
          <w:tbl>
            <w:tblPr>
              <w:tblW w:w="0" w:type="auto"/>
              <w:tblInd w:w="1219" w:type="dxa"/>
              <w:tblBorders>
                <w:top w:val="nil"/>
                <w:left w:val="nil"/>
                <w:bottom w:val="nil"/>
                <w:right w:val="nil"/>
              </w:tblBorders>
              <w:tblLook w:val="0000"/>
            </w:tblPr>
            <w:tblGrid>
              <w:gridCol w:w="925"/>
            </w:tblGrid>
            <w:tr w:rsidR="000C620B" w:rsidRPr="00CA5740" w:rsidTr="000C620B">
              <w:trPr>
                <w:trHeight w:val="100"/>
              </w:trPr>
              <w:tc>
                <w:tcPr>
                  <w:tcW w:w="0" w:type="auto"/>
                </w:tcPr>
                <w:p w:rsidR="000C620B" w:rsidRPr="00CA5740" w:rsidRDefault="000C620B" w:rsidP="00CA5740">
                  <w:pPr>
                    <w:pStyle w:val="Default"/>
                    <w:rPr>
                      <w:lang w:val="uk-UA"/>
                    </w:rPr>
                  </w:pPr>
                  <w:r w:rsidRPr="00CA5740">
                    <w:rPr>
                      <w:lang w:val="uk-UA"/>
                    </w:rPr>
                    <w:t>Період</w:t>
                  </w:r>
                </w:p>
              </w:tc>
            </w:tr>
          </w:tbl>
          <w:p w:rsidR="000C620B" w:rsidRPr="00CA5740" w:rsidRDefault="000C620B" w:rsidP="00CA5740">
            <w:pPr>
              <w:pStyle w:val="a3"/>
              <w:ind w:left="0"/>
              <w:jc w:val="center"/>
              <w:rPr>
                <w:b/>
                <w:sz w:val="24"/>
                <w:szCs w:val="24"/>
              </w:rPr>
            </w:pPr>
          </w:p>
        </w:tc>
        <w:tc>
          <w:tcPr>
            <w:tcW w:w="2921" w:type="dxa"/>
            <w:gridSpan w:val="2"/>
          </w:tcPr>
          <w:tbl>
            <w:tblPr>
              <w:tblW w:w="0" w:type="auto"/>
              <w:tblBorders>
                <w:top w:val="nil"/>
                <w:left w:val="nil"/>
                <w:bottom w:val="nil"/>
                <w:right w:val="nil"/>
              </w:tblBorders>
              <w:tblLook w:val="0000"/>
            </w:tblPr>
            <w:tblGrid>
              <w:gridCol w:w="2494"/>
            </w:tblGrid>
            <w:tr w:rsidR="000C620B" w:rsidRPr="00CA5740" w:rsidTr="00866156">
              <w:trPr>
                <w:trHeight w:val="100"/>
              </w:trPr>
              <w:tc>
                <w:tcPr>
                  <w:tcW w:w="0" w:type="auto"/>
                </w:tcPr>
                <w:p w:rsidR="000C620B" w:rsidRPr="00CA5740" w:rsidRDefault="000C620B" w:rsidP="00CA5740">
                  <w:pPr>
                    <w:pStyle w:val="Default"/>
                    <w:jc w:val="center"/>
                    <w:rPr>
                      <w:lang w:val="uk-UA"/>
                    </w:rPr>
                  </w:pPr>
                  <w:r w:rsidRPr="00CA5740">
                    <w:rPr>
                      <w:lang w:val="uk-UA"/>
                    </w:rPr>
                    <w:t>Відхилення 2017/2018</w:t>
                  </w:r>
                </w:p>
              </w:tc>
            </w:tr>
          </w:tbl>
          <w:p w:rsidR="000C620B" w:rsidRPr="00CA5740" w:rsidRDefault="000C620B" w:rsidP="00CA5740">
            <w:pPr>
              <w:pStyle w:val="a3"/>
              <w:ind w:left="0"/>
              <w:jc w:val="center"/>
              <w:rPr>
                <w:b/>
                <w:sz w:val="24"/>
                <w:szCs w:val="24"/>
              </w:rPr>
            </w:pPr>
          </w:p>
        </w:tc>
      </w:tr>
      <w:tr w:rsidR="000C620B" w:rsidTr="000C620B">
        <w:tc>
          <w:tcPr>
            <w:tcW w:w="4016" w:type="dxa"/>
            <w:vMerge/>
          </w:tcPr>
          <w:p w:rsidR="000C620B" w:rsidRPr="00CA5740" w:rsidRDefault="000C620B" w:rsidP="00CA5740">
            <w:pPr>
              <w:pStyle w:val="a3"/>
              <w:ind w:left="0"/>
              <w:jc w:val="center"/>
              <w:rPr>
                <w:b/>
                <w:sz w:val="24"/>
                <w:szCs w:val="24"/>
              </w:rPr>
            </w:pPr>
          </w:p>
        </w:tc>
        <w:tc>
          <w:tcPr>
            <w:tcW w:w="1460" w:type="dxa"/>
          </w:tcPr>
          <w:p w:rsidR="000C620B" w:rsidRPr="00CA5740" w:rsidRDefault="000C620B" w:rsidP="00CA5740">
            <w:pPr>
              <w:pStyle w:val="Default"/>
              <w:jc w:val="center"/>
              <w:rPr>
                <w:lang w:val="uk-UA"/>
              </w:rPr>
            </w:pPr>
            <w:r w:rsidRPr="00CA5740">
              <w:rPr>
                <w:lang w:val="uk-UA"/>
              </w:rPr>
              <w:t>2017</w:t>
            </w:r>
          </w:p>
        </w:tc>
        <w:tc>
          <w:tcPr>
            <w:tcW w:w="1460" w:type="dxa"/>
          </w:tcPr>
          <w:p w:rsidR="000C620B" w:rsidRPr="00CA5740" w:rsidRDefault="000C620B" w:rsidP="00CA5740">
            <w:pPr>
              <w:pStyle w:val="Default"/>
              <w:jc w:val="center"/>
              <w:rPr>
                <w:lang w:val="uk-UA"/>
              </w:rPr>
            </w:pPr>
            <w:r w:rsidRPr="00CA5740">
              <w:rPr>
                <w:lang w:val="uk-UA"/>
              </w:rPr>
              <w:t>2018</w:t>
            </w:r>
          </w:p>
        </w:tc>
        <w:tc>
          <w:tcPr>
            <w:tcW w:w="1460" w:type="dxa"/>
          </w:tcPr>
          <w:p w:rsidR="000C620B" w:rsidRPr="00CA5740" w:rsidRDefault="000C620B" w:rsidP="00CA5740">
            <w:pPr>
              <w:pStyle w:val="Default"/>
              <w:jc w:val="center"/>
              <w:rPr>
                <w:lang w:val="uk-UA"/>
              </w:rPr>
            </w:pPr>
            <w:r w:rsidRPr="00CA5740">
              <w:rPr>
                <w:lang w:val="uk-UA"/>
              </w:rPr>
              <w:t>абс.,(пункт)</w:t>
            </w:r>
          </w:p>
        </w:tc>
        <w:tc>
          <w:tcPr>
            <w:tcW w:w="1461" w:type="dxa"/>
          </w:tcPr>
          <w:p w:rsidR="000C620B" w:rsidRPr="00CA5740" w:rsidRDefault="000C620B" w:rsidP="00CA5740">
            <w:pPr>
              <w:pStyle w:val="Default"/>
              <w:jc w:val="center"/>
              <w:rPr>
                <w:lang w:val="uk-UA"/>
              </w:rPr>
            </w:pPr>
            <w:r w:rsidRPr="00CA5740">
              <w:rPr>
                <w:lang w:val="uk-UA"/>
              </w:rPr>
              <w:t>відн., %</w:t>
            </w:r>
          </w:p>
        </w:tc>
      </w:tr>
      <w:tr w:rsidR="000C620B" w:rsidTr="000C620B">
        <w:tc>
          <w:tcPr>
            <w:tcW w:w="4016" w:type="dxa"/>
          </w:tcPr>
          <w:p w:rsidR="000C620B" w:rsidRPr="00CA5740" w:rsidRDefault="000C620B" w:rsidP="00CA5740">
            <w:pPr>
              <w:pStyle w:val="Default"/>
              <w:jc w:val="center"/>
              <w:rPr>
                <w:lang w:val="uk-UA"/>
              </w:rPr>
            </w:pPr>
            <w:r w:rsidRPr="00CA5740">
              <w:rPr>
                <w:lang w:val="uk-UA"/>
              </w:rPr>
              <w:t>1</w:t>
            </w:r>
          </w:p>
        </w:tc>
        <w:tc>
          <w:tcPr>
            <w:tcW w:w="1460" w:type="dxa"/>
          </w:tcPr>
          <w:p w:rsidR="000C620B" w:rsidRPr="00CA5740" w:rsidRDefault="000C620B" w:rsidP="00CA5740">
            <w:pPr>
              <w:pStyle w:val="Default"/>
              <w:jc w:val="center"/>
              <w:rPr>
                <w:lang w:val="uk-UA"/>
              </w:rPr>
            </w:pPr>
            <w:r w:rsidRPr="00CA5740">
              <w:rPr>
                <w:lang w:val="uk-UA"/>
              </w:rPr>
              <w:t>2</w:t>
            </w:r>
          </w:p>
        </w:tc>
        <w:tc>
          <w:tcPr>
            <w:tcW w:w="1460" w:type="dxa"/>
          </w:tcPr>
          <w:p w:rsidR="000C620B" w:rsidRPr="00CA5740" w:rsidRDefault="000C620B" w:rsidP="00CA5740">
            <w:pPr>
              <w:pStyle w:val="Default"/>
              <w:jc w:val="center"/>
              <w:rPr>
                <w:lang w:val="uk-UA"/>
              </w:rPr>
            </w:pPr>
            <w:r w:rsidRPr="00CA5740">
              <w:rPr>
                <w:lang w:val="uk-UA"/>
              </w:rPr>
              <w:t>3</w:t>
            </w:r>
          </w:p>
        </w:tc>
        <w:tc>
          <w:tcPr>
            <w:tcW w:w="1460" w:type="dxa"/>
          </w:tcPr>
          <w:p w:rsidR="000C620B" w:rsidRPr="00CA5740" w:rsidRDefault="000C620B" w:rsidP="00CA5740">
            <w:pPr>
              <w:pStyle w:val="Default"/>
              <w:jc w:val="center"/>
              <w:rPr>
                <w:lang w:val="uk-UA"/>
              </w:rPr>
            </w:pPr>
            <w:r w:rsidRPr="00CA5740">
              <w:rPr>
                <w:lang w:val="uk-UA"/>
              </w:rPr>
              <w:t>4=3-2</w:t>
            </w:r>
          </w:p>
        </w:tc>
        <w:tc>
          <w:tcPr>
            <w:tcW w:w="1461" w:type="dxa"/>
          </w:tcPr>
          <w:p w:rsidR="000C620B" w:rsidRPr="00CA5740" w:rsidRDefault="000C620B" w:rsidP="00CA5740">
            <w:pPr>
              <w:pStyle w:val="Default"/>
              <w:jc w:val="center"/>
              <w:rPr>
                <w:lang w:val="uk-UA"/>
              </w:rPr>
            </w:pPr>
            <w:r w:rsidRPr="00CA5740">
              <w:rPr>
                <w:lang w:val="uk-UA"/>
              </w:rPr>
              <w:t>5=4:2х100%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Рентабельність сукупного капіталу </w:t>
            </w:r>
          </w:p>
        </w:tc>
        <w:tc>
          <w:tcPr>
            <w:tcW w:w="1460" w:type="dxa"/>
          </w:tcPr>
          <w:p w:rsidR="00CA5740" w:rsidRPr="00CA5740" w:rsidRDefault="00CA5740" w:rsidP="00CA5740">
            <w:pPr>
              <w:pStyle w:val="Default"/>
              <w:jc w:val="center"/>
              <w:rPr>
                <w:lang w:val="uk-UA"/>
              </w:rPr>
            </w:pPr>
            <w:r w:rsidRPr="00CA5740">
              <w:rPr>
                <w:lang w:val="uk-UA"/>
              </w:rPr>
              <w:t>0,055</w:t>
            </w:r>
          </w:p>
        </w:tc>
        <w:tc>
          <w:tcPr>
            <w:tcW w:w="1460" w:type="dxa"/>
          </w:tcPr>
          <w:p w:rsidR="00CA5740" w:rsidRPr="00CA5740" w:rsidRDefault="00CA5740" w:rsidP="00CA5740">
            <w:pPr>
              <w:pStyle w:val="Default"/>
              <w:jc w:val="center"/>
              <w:rPr>
                <w:lang w:val="uk-UA"/>
              </w:rPr>
            </w:pPr>
            <w:r w:rsidRPr="00CA5740">
              <w:rPr>
                <w:lang w:val="uk-UA"/>
              </w:rPr>
              <w:t>0,07</w:t>
            </w:r>
          </w:p>
        </w:tc>
        <w:tc>
          <w:tcPr>
            <w:tcW w:w="1460" w:type="dxa"/>
          </w:tcPr>
          <w:p w:rsidR="00CA5740" w:rsidRPr="00CA5740" w:rsidRDefault="00CA5740" w:rsidP="00CA5740">
            <w:pPr>
              <w:pStyle w:val="Default"/>
              <w:jc w:val="center"/>
              <w:rPr>
                <w:lang w:val="uk-UA"/>
              </w:rPr>
            </w:pPr>
            <w:r w:rsidRPr="00CA5740">
              <w:rPr>
                <w:lang w:val="uk-UA"/>
              </w:rPr>
              <w:t>0,015</w:t>
            </w:r>
          </w:p>
        </w:tc>
        <w:tc>
          <w:tcPr>
            <w:tcW w:w="1461" w:type="dxa"/>
          </w:tcPr>
          <w:p w:rsidR="00CA5740" w:rsidRPr="00CA5740" w:rsidRDefault="00CA5740" w:rsidP="00CA5740">
            <w:pPr>
              <w:pStyle w:val="Default"/>
              <w:jc w:val="center"/>
              <w:rPr>
                <w:lang w:val="uk-UA"/>
              </w:rPr>
            </w:pPr>
            <w:r w:rsidRPr="00CA5740">
              <w:rPr>
                <w:lang w:val="uk-UA"/>
              </w:rPr>
              <w:t>26,29%</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Рентабельність проданих послугу </w:t>
            </w:r>
          </w:p>
        </w:tc>
        <w:tc>
          <w:tcPr>
            <w:tcW w:w="1460" w:type="dxa"/>
          </w:tcPr>
          <w:p w:rsidR="00CA5740" w:rsidRPr="00CA5740" w:rsidRDefault="00CA5740" w:rsidP="00CA5740">
            <w:pPr>
              <w:pStyle w:val="Default"/>
              <w:jc w:val="center"/>
              <w:rPr>
                <w:lang w:val="uk-UA"/>
              </w:rPr>
            </w:pPr>
            <w:r w:rsidRPr="00CA5740">
              <w:rPr>
                <w:lang w:val="uk-UA"/>
              </w:rPr>
              <w:t>0,145</w:t>
            </w:r>
          </w:p>
        </w:tc>
        <w:tc>
          <w:tcPr>
            <w:tcW w:w="1460" w:type="dxa"/>
          </w:tcPr>
          <w:p w:rsidR="00CA5740" w:rsidRPr="00CA5740" w:rsidRDefault="00CA5740" w:rsidP="00CA5740">
            <w:pPr>
              <w:pStyle w:val="Default"/>
              <w:jc w:val="center"/>
              <w:rPr>
                <w:lang w:val="uk-UA"/>
              </w:rPr>
            </w:pPr>
            <w:r w:rsidRPr="00CA5740">
              <w:rPr>
                <w:lang w:val="uk-UA"/>
              </w:rPr>
              <w:t>0,148</w:t>
            </w:r>
          </w:p>
        </w:tc>
        <w:tc>
          <w:tcPr>
            <w:tcW w:w="1460" w:type="dxa"/>
          </w:tcPr>
          <w:p w:rsidR="00CA5740" w:rsidRPr="00CA5740" w:rsidRDefault="00CA5740" w:rsidP="00CA5740">
            <w:pPr>
              <w:pStyle w:val="Default"/>
              <w:jc w:val="center"/>
              <w:rPr>
                <w:lang w:val="uk-UA"/>
              </w:rPr>
            </w:pPr>
            <w:r w:rsidRPr="00CA5740">
              <w:rPr>
                <w:lang w:val="uk-UA"/>
              </w:rPr>
              <w:t>0,004</w:t>
            </w:r>
          </w:p>
        </w:tc>
        <w:tc>
          <w:tcPr>
            <w:tcW w:w="1461" w:type="dxa"/>
          </w:tcPr>
          <w:p w:rsidR="00CA5740" w:rsidRPr="00CA5740" w:rsidRDefault="00CA5740" w:rsidP="00CA5740">
            <w:pPr>
              <w:pStyle w:val="Default"/>
              <w:jc w:val="center"/>
              <w:rPr>
                <w:lang w:val="uk-UA"/>
              </w:rPr>
            </w:pPr>
            <w:r w:rsidRPr="00CA5740">
              <w:rPr>
                <w:lang w:val="uk-UA"/>
              </w:rPr>
              <w:t>2,55%</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Рентабельність діяльності </w:t>
            </w:r>
          </w:p>
        </w:tc>
        <w:tc>
          <w:tcPr>
            <w:tcW w:w="1460" w:type="dxa"/>
          </w:tcPr>
          <w:p w:rsidR="00CA5740" w:rsidRPr="00CA5740" w:rsidRDefault="00CA5740" w:rsidP="00CA5740">
            <w:pPr>
              <w:pStyle w:val="Default"/>
              <w:jc w:val="center"/>
              <w:rPr>
                <w:lang w:val="uk-UA"/>
              </w:rPr>
            </w:pPr>
            <w:r w:rsidRPr="00CA5740">
              <w:rPr>
                <w:lang w:val="uk-UA"/>
              </w:rPr>
              <w:t>0,264</w:t>
            </w:r>
          </w:p>
        </w:tc>
        <w:tc>
          <w:tcPr>
            <w:tcW w:w="1460" w:type="dxa"/>
          </w:tcPr>
          <w:p w:rsidR="00CA5740" w:rsidRPr="00CA5740" w:rsidRDefault="00CA5740" w:rsidP="00CA5740">
            <w:pPr>
              <w:pStyle w:val="Default"/>
              <w:jc w:val="center"/>
              <w:rPr>
                <w:lang w:val="uk-UA"/>
              </w:rPr>
            </w:pPr>
            <w:r w:rsidRPr="00CA5740">
              <w:rPr>
                <w:lang w:val="uk-UA"/>
              </w:rPr>
              <w:t>0,185</w:t>
            </w:r>
          </w:p>
        </w:tc>
        <w:tc>
          <w:tcPr>
            <w:tcW w:w="1460" w:type="dxa"/>
          </w:tcPr>
          <w:p w:rsidR="00CA5740" w:rsidRPr="00CA5740" w:rsidRDefault="00CA5740" w:rsidP="00CA5740">
            <w:pPr>
              <w:pStyle w:val="Default"/>
              <w:jc w:val="center"/>
              <w:rPr>
                <w:lang w:val="uk-UA"/>
              </w:rPr>
            </w:pPr>
            <w:r w:rsidRPr="00CA5740">
              <w:rPr>
                <w:lang w:val="uk-UA"/>
              </w:rPr>
              <w:t>-0,078</w:t>
            </w:r>
          </w:p>
        </w:tc>
        <w:tc>
          <w:tcPr>
            <w:tcW w:w="1461" w:type="dxa"/>
          </w:tcPr>
          <w:p w:rsidR="00CA5740" w:rsidRPr="00CA5740" w:rsidRDefault="00CA5740" w:rsidP="00CA5740">
            <w:pPr>
              <w:pStyle w:val="Default"/>
              <w:jc w:val="center"/>
              <w:rPr>
                <w:lang w:val="uk-UA"/>
              </w:rPr>
            </w:pPr>
            <w:r w:rsidRPr="00CA5740">
              <w:rPr>
                <w:lang w:val="uk-UA"/>
              </w:rPr>
              <w:t>-29,77%</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Рентабельність акції </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1" w:type="dxa"/>
          </w:tcPr>
          <w:p w:rsidR="00CA5740" w:rsidRPr="00CA5740" w:rsidRDefault="00CA5740" w:rsidP="00CA5740">
            <w:pPr>
              <w:pStyle w:val="Default"/>
              <w:jc w:val="center"/>
              <w:rPr>
                <w:lang w:val="uk-UA"/>
              </w:rPr>
            </w:pPr>
            <w:r w:rsidRPr="00CA5740">
              <w:rPr>
                <w:lang w:val="uk-UA"/>
              </w:rPr>
              <w:t>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ефективності використання основного капіталу </w:t>
            </w:r>
          </w:p>
        </w:tc>
        <w:tc>
          <w:tcPr>
            <w:tcW w:w="1460" w:type="dxa"/>
          </w:tcPr>
          <w:p w:rsidR="00CA5740" w:rsidRPr="00CA5740" w:rsidRDefault="00CA5740" w:rsidP="00CA5740">
            <w:pPr>
              <w:pStyle w:val="Default"/>
              <w:jc w:val="center"/>
              <w:rPr>
                <w:lang w:val="uk-UA"/>
              </w:rPr>
            </w:pPr>
            <w:r w:rsidRPr="00CA5740">
              <w:rPr>
                <w:lang w:val="uk-UA"/>
              </w:rPr>
              <w:t>0,480</w:t>
            </w:r>
          </w:p>
        </w:tc>
        <w:tc>
          <w:tcPr>
            <w:tcW w:w="1460" w:type="dxa"/>
          </w:tcPr>
          <w:p w:rsidR="00CA5740" w:rsidRPr="00CA5740" w:rsidRDefault="00CA5740" w:rsidP="00CA5740">
            <w:pPr>
              <w:pStyle w:val="Default"/>
              <w:jc w:val="center"/>
              <w:rPr>
                <w:lang w:val="uk-UA"/>
              </w:rPr>
            </w:pPr>
            <w:r w:rsidRPr="00CA5740">
              <w:rPr>
                <w:lang w:val="uk-UA"/>
              </w:rPr>
              <w:t>0,609</w:t>
            </w:r>
          </w:p>
        </w:tc>
        <w:tc>
          <w:tcPr>
            <w:tcW w:w="1460" w:type="dxa"/>
          </w:tcPr>
          <w:p w:rsidR="00CA5740" w:rsidRPr="00CA5740" w:rsidRDefault="00CA5740" w:rsidP="00CA5740">
            <w:pPr>
              <w:pStyle w:val="Default"/>
              <w:jc w:val="center"/>
              <w:rPr>
                <w:lang w:val="uk-UA"/>
              </w:rPr>
            </w:pPr>
            <w:r w:rsidRPr="00CA5740">
              <w:rPr>
                <w:lang w:val="uk-UA"/>
              </w:rPr>
              <w:t>0,129</w:t>
            </w:r>
          </w:p>
        </w:tc>
        <w:tc>
          <w:tcPr>
            <w:tcW w:w="1461" w:type="dxa"/>
          </w:tcPr>
          <w:p w:rsidR="00CA5740" w:rsidRPr="00CA5740" w:rsidRDefault="00CA5740" w:rsidP="00CA5740">
            <w:pPr>
              <w:pStyle w:val="Default"/>
              <w:jc w:val="center"/>
              <w:rPr>
                <w:lang w:val="uk-UA"/>
              </w:rPr>
            </w:pPr>
            <w:r w:rsidRPr="00CA5740">
              <w:rPr>
                <w:lang w:val="uk-UA"/>
              </w:rPr>
              <w:t>26,96%</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сталості економічного зростання </w:t>
            </w:r>
          </w:p>
        </w:tc>
        <w:tc>
          <w:tcPr>
            <w:tcW w:w="1460" w:type="dxa"/>
          </w:tcPr>
          <w:p w:rsidR="00CA5740" w:rsidRPr="00CA5740" w:rsidRDefault="00CA5740" w:rsidP="00CA5740">
            <w:pPr>
              <w:pStyle w:val="Default"/>
              <w:jc w:val="center"/>
              <w:rPr>
                <w:lang w:val="uk-UA"/>
              </w:rPr>
            </w:pPr>
            <w:r w:rsidRPr="00CA5740">
              <w:rPr>
                <w:lang w:val="uk-UA"/>
              </w:rPr>
              <w:t>0,096</w:t>
            </w:r>
          </w:p>
        </w:tc>
        <w:tc>
          <w:tcPr>
            <w:tcW w:w="1460" w:type="dxa"/>
          </w:tcPr>
          <w:p w:rsidR="00CA5740" w:rsidRPr="00CA5740" w:rsidRDefault="00CA5740" w:rsidP="00CA5740">
            <w:pPr>
              <w:pStyle w:val="Default"/>
              <w:jc w:val="center"/>
              <w:rPr>
                <w:lang w:val="uk-UA"/>
              </w:rPr>
            </w:pPr>
            <w:r w:rsidRPr="00CA5740">
              <w:rPr>
                <w:lang w:val="uk-UA"/>
              </w:rPr>
              <w:t>0,088</w:t>
            </w:r>
          </w:p>
        </w:tc>
        <w:tc>
          <w:tcPr>
            <w:tcW w:w="1460" w:type="dxa"/>
          </w:tcPr>
          <w:p w:rsidR="00CA5740" w:rsidRPr="00CA5740" w:rsidRDefault="00CA5740" w:rsidP="00CA5740">
            <w:pPr>
              <w:pStyle w:val="Default"/>
              <w:jc w:val="center"/>
              <w:rPr>
                <w:lang w:val="uk-UA"/>
              </w:rPr>
            </w:pPr>
            <w:r w:rsidRPr="00CA5740">
              <w:rPr>
                <w:lang w:val="uk-UA"/>
              </w:rPr>
              <w:t>0,008</w:t>
            </w:r>
          </w:p>
        </w:tc>
        <w:tc>
          <w:tcPr>
            <w:tcW w:w="1461" w:type="dxa"/>
          </w:tcPr>
          <w:p w:rsidR="00CA5740" w:rsidRPr="00CA5740" w:rsidRDefault="00CA5740" w:rsidP="00CA5740">
            <w:pPr>
              <w:pStyle w:val="Default"/>
              <w:jc w:val="center"/>
              <w:rPr>
                <w:lang w:val="uk-UA"/>
              </w:rPr>
            </w:pPr>
            <w:r w:rsidRPr="00CA5740">
              <w:rPr>
                <w:lang w:val="uk-UA"/>
              </w:rPr>
              <w:t>8,4%</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місткості основного капіталу </w:t>
            </w:r>
          </w:p>
        </w:tc>
        <w:tc>
          <w:tcPr>
            <w:tcW w:w="1460" w:type="dxa"/>
          </w:tcPr>
          <w:p w:rsidR="00CA5740" w:rsidRPr="00CA5740" w:rsidRDefault="00CA5740" w:rsidP="00CA5740">
            <w:pPr>
              <w:pStyle w:val="Default"/>
              <w:jc w:val="center"/>
              <w:rPr>
                <w:lang w:val="uk-UA"/>
              </w:rPr>
            </w:pPr>
            <w:r w:rsidRPr="00CA5740">
              <w:rPr>
                <w:lang w:val="uk-UA"/>
              </w:rPr>
              <w:t>0,479</w:t>
            </w:r>
          </w:p>
        </w:tc>
        <w:tc>
          <w:tcPr>
            <w:tcW w:w="1460" w:type="dxa"/>
          </w:tcPr>
          <w:p w:rsidR="00CA5740" w:rsidRPr="00CA5740" w:rsidRDefault="00CA5740" w:rsidP="00CA5740">
            <w:pPr>
              <w:pStyle w:val="Default"/>
              <w:jc w:val="center"/>
              <w:rPr>
                <w:lang w:val="uk-UA"/>
              </w:rPr>
            </w:pPr>
            <w:r w:rsidRPr="00CA5740">
              <w:rPr>
                <w:lang w:val="uk-UA"/>
              </w:rPr>
              <w:t>0,555</w:t>
            </w:r>
          </w:p>
        </w:tc>
        <w:tc>
          <w:tcPr>
            <w:tcW w:w="1460" w:type="dxa"/>
          </w:tcPr>
          <w:p w:rsidR="00CA5740" w:rsidRPr="00CA5740" w:rsidRDefault="00CA5740" w:rsidP="00CA5740">
            <w:pPr>
              <w:pStyle w:val="Default"/>
              <w:jc w:val="center"/>
              <w:rPr>
                <w:lang w:val="uk-UA"/>
              </w:rPr>
            </w:pPr>
            <w:r w:rsidRPr="00CA5740">
              <w:rPr>
                <w:lang w:val="uk-UA"/>
              </w:rPr>
              <w:t>0,076</w:t>
            </w:r>
          </w:p>
        </w:tc>
        <w:tc>
          <w:tcPr>
            <w:tcW w:w="1461" w:type="dxa"/>
          </w:tcPr>
          <w:p w:rsidR="00CA5740" w:rsidRPr="00CA5740" w:rsidRDefault="00CA5740" w:rsidP="00CA5740">
            <w:pPr>
              <w:pStyle w:val="Default"/>
              <w:jc w:val="center"/>
              <w:rPr>
                <w:lang w:val="uk-UA"/>
              </w:rPr>
            </w:pPr>
            <w:r w:rsidRPr="00CA5740">
              <w:rPr>
                <w:lang w:val="uk-UA"/>
              </w:rPr>
              <w:t>15,87%</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періоду окупності основного капіталу </w:t>
            </w:r>
          </w:p>
        </w:tc>
        <w:tc>
          <w:tcPr>
            <w:tcW w:w="1460" w:type="dxa"/>
          </w:tcPr>
          <w:p w:rsidR="00CA5740" w:rsidRPr="00CA5740" w:rsidRDefault="00CA5740" w:rsidP="00CA5740">
            <w:pPr>
              <w:pStyle w:val="Default"/>
              <w:jc w:val="center"/>
              <w:rPr>
                <w:lang w:val="uk-UA"/>
              </w:rPr>
            </w:pPr>
            <w:r w:rsidRPr="00CA5740">
              <w:rPr>
                <w:lang w:val="uk-UA"/>
              </w:rPr>
              <w:t>761,75</w:t>
            </w:r>
          </w:p>
        </w:tc>
        <w:tc>
          <w:tcPr>
            <w:tcW w:w="1460" w:type="dxa"/>
          </w:tcPr>
          <w:p w:rsidR="00CA5740" w:rsidRPr="00CA5740" w:rsidRDefault="00CA5740" w:rsidP="00CA5740">
            <w:pPr>
              <w:pStyle w:val="Default"/>
              <w:jc w:val="center"/>
              <w:rPr>
                <w:lang w:val="uk-UA"/>
              </w:rPr>
            </w:pPr>
            <w:r w:rsidRPr="00CA5740">
              <w:rPr>
                <w:lang w:val="uk-UA"/>
              </w:rPr>
              <w:t>657,42</w:t>
            </w:r>
          </w:p>
        </w:tc>
        <w:tc>
          <w:tcPr>
            <w:tcW w:w="1460" w:type="dxa"/>
          </w:tcPr>
          <w:p w:rsidR="00CA5740" w:rsidRPr="00CA5740" w:rsidRDefault="00CA5740" w:rsidP="00CA5740">
            <w:pPr>
              <w:pStyle w:val="Default"/>
              <w:jc w:val="center"/>
              <w:rPr>
                <w:lang w:val="uk-UA"/>
              </w:rPr>
            </w:pPr>
            <w:r w:rsidRPr="00CA5740">
              <w:rPr>
                <w:lang w:val="uk-UA"/>
              </w:rPr>
              <w:t>-104,32</w:t>
            </w:r>
          </w:p>
        </w:tc>
        <w:tc>
          <w:tcPr>
            <w:tcW w:w="1461" w:type="dxa"/>
          </w:tcPr>
          <w:p w:rsidR="00CA5740" w:rsidRPr="00CA5740" w:rsidRDefault="00CA5740" w:rsidP="00CA5740">
            <w:pPr>
              <w:pStyle w:val="Default"/>
              <w:jc w:val="center"/>
              <w:rPr>
                <w:lang w:val="uk-UA"/>
              </w:rPr>
            </w:pPr>
            <w:r w:rsidRPr="00CA5740">
              <w:rPr>
                <w:lang w:val="uk-UA"/>
              </w:rPr>
              <w:t>-13,70%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фінансової незалежності </w:t>
            </w:r>
          </w:p>
        </w:tc>
        <w:tc>
          <w:tcPr>
            <w:tcW w:w="1460" w:type="dxa"/>
          </w:tcPr>
          <w:p w:rsidR="00CA5740" w:rsidRPr="00CA5740" w:rsidRDefault="00CA5740" w:rsidP="00CA5740">
            <w:pPr>
              <w:pStyle w:val="Default"/>
              <w:jc w:val="center"/>
              <w:rPr>
                <w:lang w:val="uk-UA"/>
              </w:rPr>
            </w:pPr>
            <w:r w:rsidRPr="00CA5740">
              <w:rPr>
                <w:lang w:val="uk-UA"/>
              </w:rPr>
              <w:t>0,975</w:t>
            </w:r>
          </w:p>
        </w:tc>
        <w:tc>
          <w:tcPr>
            <w:tcW w:w="1460" w:type="dxa"/>
          </w:tcPr>
          <w:p w:rsidR="00CA5740" w:rsidRPr="00CA5740" w:rsidRDefault="00CA5740" w:rsidP="00CA5740">
            <w:pPr>
              <w:pStyle w:val="Default"/>
              <w:jc w:val="center"/>
              <w:rPr>
                <w:lang w:val="uk-UA"/>
              </w:rPr>
            </w:pPr>
            <w:r w:rsidRPr="00CA5740">
              <w:rPr>
                <w:lang w:val="uk-UA"/>
              </w:rPr>
              <w:t>0,984</w:t>
            </w:r>
          </w:p>
        </w:tc>
        <w:tc>
          <w:tcPr>
            <w:tcW w:w="1460" w:type="dxa"/>
          </w:tcPr>
          <w:p w:rsidR="00CA5740" w:rsidRPr="00CA5740" w:rsidRDefault="00CA5740" w:rsidP="00CA5740">
            <w:pPr>
              <w:pStyle w:val="Default"/>
              <w:jc w:val="center"/>
              <w:rPr>
                <w:lang w:val="uk-UA"/>
              </w:rPr>
            </w:pPr>
            <w:r w:rsidRPr="00CA5740">
              <w:rPr>
                <w:lang w:val="uk-UA"/>
              </w:rPr>
              <w:t>0,008</w:t>
            </w:r>
          </w:p>
        </w:tc>
        <w:tc>
          <w:tcPr>
            <w:tcW w:w="1461" w:type="dxa"/>
          </w:tcPr>
          <w:p w:rsidR="00CA5740" w:rsidRPr="00CA5740" w:rsidRDefault="00CA5740" w:rsidP="00CA5740">
            <w:pPr>
              <w:pStyle w:val="Default"/>
              <w:jc w:val="center"/>
              <w:rPr>
                <w:lang w:val="uk-UA"/>
              </w:rPr>
            </w:pPr>
            <w:r w:rsidRPr="00CA5740">
              <w:rPr>
                <w:lang w:val="uk-UA"/>
              </w:rPr>
              <w:t>0,86%</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структури довгострокових капіталовкладень </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1" w:type="dxa"/>
          </w:tcPr>
          <w:p w:rsidR="00CA5740" w:rsidRPr="00CA5740" w:rsidRDefault="00CA5740" w:rsidP="00CA5740">
            <w:pPr>
              <w:pStyle w:val="Default"/>
              <w:jc w:val="center"/>
              <w:rPr>
                <w:lang w:val="uk-UA"/>
              </w:rPr>
            </w:pPr>
            <w:r w:rsidRPr="00CA5740">
              <w:rPr>
                <w:lang w:val="uk-UA"/>
              </w:rPr>
              <w:t>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структури запозиченого капіталу </w:t>
            </w:r>
          </w:p>
        </w:tc>
        <w:tc>
          <w:tcPr>
            <w:tcW w:w="1460" w:type="dxa"/>
          </w:tcPr>
          <w:p w:rsidR="00CA5740" w:rsidRPr="00CA5740" w:rsidRDefault="00CA5740" w:rsidP="00CA5740">
            <w:pPr>
              <w:pStyle w:val="Default"/>
              <w:jc w:val="center"/>
              <w:rPr>
                <w:lang w:val="uk-UA"/>
              </w:rPr>
            </w:pPr>
            <w:r w:rsidRPr="00CA5740">
              <w:rPr>
                <w:lang w:val="uk-UA"/>
              </w:rPr>
              <w:t>0,025</w:t>
            </w:r>
          </w:p>
        </w:tc>
        <w:tc>
          <w:tcPr>
            <w:tcW w:w="1460" w:type="dxa"/>
          </w:tcPr>
          <w:p w:rsidR="00CA5740" w:rsidRPr="00CA5740" w:rsidRDefault="00CA5740" w:rsidP="00CA5740">
            <w:pPr>
              <w:pStyle w:val="Default"/>
              <w:jc w:val="center"/>
              <w:rPr>
                <w:lang w:val="uk-UA"/>
              </w:rPr>
            </w:pPr>
            <w:r w:rsidRPr="00CA5740">
              <w:rPr>
                <w:lang w:val="uk-UA"/>
              </w:rPr>
              <w:t>0,016</w:t>
            </w:r>
          </w:p>
        </w:tc>
        <w:tc>
          <w:tcPr>
            <w:tcW w:w="1460" w:type="dxa"/>
          </w:tcPr>
          <w:p w:rsidR="00CA5740" w:rsidRPr="00CA5740" w:rsidRDefault="00CA5740" w:rsidP="00CA5740">
            <w:pPr>
              <w:pStyle w:val="Default"/>
              <w:jc w:val="center"/>
              <w:rPr>
                <w:lang w:val="uk-UA"/>
              </w:rPr>
            </w:pPr>
            <w:r w:rsidRPr="00CA5740">
              <w:rPr>
                <w:lang w:val="uk-UA"/>
              </w:rPr>
              <w:t>-0,008</w:t>
            </w:r>
          </w:p>
        </w:tc>
        <w:tc>
          <w:tcPr>
            <w:tcW w:w="1461" w:type="dxa"/>
          </w:tcPr>
          <w:p w:rsidR="00CA5740" w:rsidRPr="00CA5740" w:rsidRDefault="00CA5740" w:rsidP="00CA5740">
            <w:pPr>
              <w:pStyle w:val="Default"/>
              <w:jc w:val="center"/>
              <w:rPr>
                <w:lang w:val="uk-UA"/>
              </w:rPr>
            </w:pPr>
            <w:r w:rsidRPr="00CA5740">
              <w:rPr>
                <w:lang w:val="uk-UA"/>
              </w:rPr>
              <w:t>-34,08%</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Дохід (прибуток на акцію) </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0" w:type="dxa"/>
          </w:tcPr>
          <w:p w:rsidR="00CA5740" w:rsidRPr="00CA5740" w:rsidRDefault="00CA5740" w:rsidP="00CA5740">
            <w:pPr>
              <w:pStyle w:val="Default"/>
              <w:jc w:val="center"/>
              <w:rPr>
                <w:lang w:val="uk-UA"/>
              </w:rPr>
            </w:pPr>
            <w:r w:rsidRPr="00CA5740">
              <w:rPr>
                <w:lang w:val="uk-UA"/>
              </w:rPr>
              <w:t>0</w:t>
            </w:r>
          </w:p>
        </w:tc>
        <w:tc>
          <w:tcPr>
            <w:tcW w:w="1461" w:type="dxa"/>
          </w:tcPr>
          <w:p w:rsidR="00CA5740" w:rsidRPr="00CA5740" w:rsidRDefault="00CA5740" w:rsidP="00CA5740">
            <w:pPr>
              <w:pStyle w:val="Default"/>
              <w:jc w:val="center"/>
              <w:rPr>
                <w:lang w:val="uk-UA"/>
              </w:rPr>
            </w:pPr>
            <w:r w:rsidRPr="00CA5740">
              <w:rPr>
                <w:lang w:val="uk-UA"/>
              </w:rPr>
              <w:t>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оборотності запасів (у днях) </w:t>
            </w:r>
          </w:p>
        </w:tc>
        <w:tc>
          <w:tcPr>
            <w:tcW w:w="1460" w:type="dxa"/>
          </w:tcPr>
          <w:p w:rsidR="00CA5740" w:rsidRPr="00CA5740" w:rsidRDefault="00CA5740" w:rsidP="00CA5740">
            <w:pPr>
              <w:pStyle w:val="Default"/>
              <w:jc w:val="center"/>
              <w:rPr>
                <w:lang w:val="uk-UA"/>
              </w:rPr>
            </w:pPr>
            <w:r w:rsidRPr="00CA5740">
              <w:rPr>
                <w:lang w:val="uk-UA"/>
              </w:rPr>
              <w:t>0,393</w:t>
            </w:r>
          </w:p>
        </w:tc>
        <w:tc>
          <w:tcPr>
            <w:tcW w:w="1460" w:type="dxa"/>
          </w:tcPr>
          <w:p w:rsidR="00CA5740" w:rsidRPr="00CA5740" w:rsidRDefault="00CA5740" w:rsidP="00CA5740">
            <w:pPr>
              <w:pStyle w:val="Default"/>
              <w:jc w:val="center"/>
              <w:rPr>
                <w:lang w:val="uk-UA"/>
              </w:rPr>
            </w:pPr>
            <w:r w:rsidRPr="00CA5740">
              <w:rPr>
                <w:lang w:val="uk-UA"/>
              </w:rPr>
              <w:t>0,480</w:t>
            </w:r>
          </w:p>
        </w:tc>
        <w:tc>
          <w:tcPr>
            <w:tcW w:w="1460" w:type="dxa"/>
          </w:tcPr>
          <w:p w:rsidR="00CA5740" w:rsidRPr="00CA5740" w:rsidRDefault="00CA5740" w:rsidP="00CA5740">
            <w:pPr>
              <w:pStyle w:val="Default"/>
              <w:jc w:val="center"/>
              <w:rPr>
                <w:lang w:val="uk-UA"/>
              </w:rPr>
            </w:pPr>
            <w:r w:rsidRPr="00CA5740">
              <w:rPr>
                <w:lang w:val="uk-UA"/>
              </w:rPr>
              <w:t>0,087</w:t>
            </w:r>
          </w:p>
        </w:tc>
        <w:tc>
          <w:tcPr>
            <w:tcW w:w="1461" w:type="dxa"/>
          </w:tcPr>
          <w:p w:rsidR="00CA5740" w:rsidRPr="00CA5740" w:rsidRDefault="00CA5740" w:rsidP="00CA5740">
            <w:pPr>
              <w:pStyle w:val="Default"/>
              <w:jc w:val="center"/>
              <w:rPr>
                <w:lang w:val="uk-UA"/>
              </w:rPr>
            </w:pPr>
            <w:r w:rsidRPr="00CA5740">
              <w:rPr>
                <w:lang w:val="uk-UA"/>
              </w:rPr>
              <w:t>22,10%</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оборотності кредиторської заборгованості </w:t>
            </w:r>
          </w:p>
        </w:tc>
        <w:tc>
          <w:tcPr>
            <w:tcW w:w="1460" w:type="dxa"/>
          </w:tcPr>
          <w:p w:rsidR="00CA5740" w:rsidRPr="00CA5740" w:rsidRDefault="00CA5740" w:rsidP="00CA5740">
            <w:pPr>
              <w:pStyle w:val="Default"/>
              <w:jc w:val="center"/>
              <w:rPr>
                <w:lang w:val="uk-UA"/>
              </w:rPr>
            </w:pPr>
            <w:r w:rsidRPr="00CA5740">
              <w:rPr>
                <w:lang w:val="uk-UA"/>
              </w:rPr>
              <w:t>0,115</w:t>
            </w:r>
          </w:p>
        </w:tc>
        <w:tc>
          <w:tcPr>
            <w:tcW w:w="1460" w:type="dxa"/>
          </w:tcPr>
          <w:p w:rsidR="00CA5740" w:rsidRPr="00CA5740" w:rsidRDefault="00CA5740" w:rsidP="00CA5740">
            <w:pPr>
              <w:pStyle w:val="Default"/>
              <w:jc w:val="center"/>
              <w:rPr>
                <w:lang w:val="uk-UA"/>
              </w:rPr>
            </w:pPr>
            <w:r w:rsidRPr="00CA5740">
              <w:rPr>
                <w:lang w:val="uk-UA"/>
              </w:rPr>
              <w:t>0,220</w:t>
            </w:r>
          </w:p>
        </w:tc>
        <w:tc>
          <w:tcPr>
            <w:tcW w:w="1460" w:type="dxa"/>
          </w:tcPr>
          <w:p w:rsidR="00CA5740" w:rsidRPr="00CA5740" w:rsidRDefault="00CA5740" w:rsidP="00CA5740">
            <w:pPr>
              <w:pStyle w:val="Default"/>
              <w:jc w:val="center"/>
              <w:rPr>
                <w:lang w:val="uk-UA"/>
              </w:rPr>
            </w:pPr>
            <w:r w:rsidRPr="00CA5740">
              <w:rPr>
                <w:lang w:val="uk-UA"/>
              </w:rPr>
              <w:t>0,105</w:t>
            </w:r>
          </w:p>
        </w:tc>
        <w:tc>
          <w:tcPr>
            <w:tcW w:w="1461" w:type="dxa"/>
          </w:tcPr>
          <w:p w:rsidR="00CA5740" w:rsidRPr="00CA5740" w:rsidRDefault="00CA5740" w:rsidP="00CA5740">
            <w:pPr>
              <w:pStyle w:val="Default"/>
              <w:jc w:val="center"/>
              <w:rPr>
                <w:lang w:val="uk-UA"/>
              </w:rPr>
            </w:pPr>
            <w:r w:rsidRPr="00CA5740">
              <w:rPr>
                <w:lang w:val="uk-UA"/>
              </w:rPr>
              <w:t>91,65%</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Коефіцієнт погашення дебіторської заборгованості </w:t>
            </w:r>
          </w:p>
        </w:tc>
        <w:tc>
          <w:tcPr>
            <w:tcW w:w="1460" w:type="dxa"/>
          </w:tcPr>
          <w:p w:rsidR="00CA5740" w:rsidRPr="00CA5740" w:rsidRDefault="00CA5740" w:rsidP="00CA5740">
            <w:pPr>
              <w:pStyle w:val="Default"/>
              <w:jc w:val="center"/>
              <w:rPr>
                <w:lang w:val="uk-UA"/>
              </w:rPr>
            </w:pPr>
            <w:r w:rsidRPr="00CA5740">
              <w:rPr>
                <w:lang w:val="uk-UA"/>
              </w:rPr>
              <w:t>3,171</w:t>
            </w:r>
          </w:p>
        </w:tc>
        <w:tc>
          <w:tcPr>
            <w:tcW w:w="1460" w:type="dxa"/>
          </w:tcPr>
          <w:p w:rsidR="00CA5740" w:rsidRPr="00CA5740" w:rsidRDefault="00CA5740" w:rsidP="00CA5740">
            <w:pPr>
              <w:pStyle w:val="Default"/>
              <w:jc w:val="center"/>
              <w:rPr>
                <w:lang w:val="uk-UA"/>
              </w:rPr>
            </w:pPr>
            <w:r w:rsidRPr="00CA5740">
              <w:rPr>
                <w:lang w:val="uk-UA"/>
              </w:rPr>
              <w:t>6,746</w:t>
            </w:r>
          </w:p>
        </w:tc>
        <w:tc>
          <w:tcPr>
            <w:tcW w:w="1460" w:type="dxa"/>
          </w:tcPr>
          <w:p w:rsidR="00CA5740" w:rsidRPr="00CA5740" w:rsidRDefault="00CA5740" w:rsidP="00CA5740">
            <w:pPr>
              <w:pStyle w:val="Default"/>
              <w:jc w:val="center"/>
              <w:rPr>
                <w:lang w:val="uk-UA"/>
              </w:rPr>
            </w:pPr>
            <w:r w:rsidRPr="00CA5740">
              <w:rPr>
                <w:lang w:val="uk-UA"/>
              </w:rPr>
              <w:t>3,575</w:t>
            </w:r>
          </w:p>
        </w:tc>
        <w:tc>
          <w:tcPr>
            <w:tcW w:w="1461" w:type="dxa"/>
          </w:tcPr>
          <w:p w:rsidR="00CA5740" w:rsidRPr="00CA5740" w:rsidRDefault="00CA5740" w:rsidP="00CA5740">
            <w:pPr>
              <w:pStyle w:val="Default"/>
              <w:jc w:val="center"/>
              <w:rPr>
                <w:lang w:val="uk-UA"/>
              </w:rPr>
            </w:pPr>
            <w:r w:rsidRPr="00CA5740">
              <w:rPr>
                <w:lang w:val="uk-UA"/>
              </w:rPr>
              <w:t>112,76%</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Частка запасів в оборотних активах </w:t>
            </w:r>
          </w:p>
        </w:tc>
        <w:tc>
          <w:tcPr>
            <w:tcW w:w="1460" w:type="dxa"/>
          </w:tcPr>
          <w:p w:rsidR="00CA5740" w:rsidRPr="00CA5740" w:rsidRDefault="00CA5740" w:rsidP="00CA5740">
            <w:pPr>
              <w:pStyle w:val="Default"/>
              <w:jc w:val="center"/>
              <w:rPr>
                <w:lang w:val="uk-UA"/>
              </w:rPr>
            </w:pPr>
            <w:r w:rsidRPr="00CA5740">
              <w:rPr>
                <w:lang w:val="uk-UA"/>
              </w:rPr>
              <w:t>0,311</w:t>
            </w:r>
          </w:p>
        </w:tc>
        <w:tc>
          <w:tcPr>
            <w:tcW w:w="1460" w:type="dxa"/>
          </w:tcPr>
          <w:p w:rsidR="00CA5740" w:rsidRPr="00CA5740" w:rsidRDefault="00CA5740" w:rsidP="00CA5740">
            <w:pPr>
              <w:pStyle w:val="Default"/>
              <w:jc w:val="center"/>
              <w:rPr>
                <w:lang w:val="uk-UA"/>
              </w:rPr>
            </w:pPr>
            <w:r w:rsidRPr="00CA5740">
              <w:rPr>
                <w:lang w:val="uk-UA"/>
              </w:rPr>
              <w:t>0,444</w:t>
            </w:r>
          </w:p>
        </w:tc>
        <w:tc>
          <w:tcPr>
            <w:tcW w:w="1460" w:type="dxa"/>
          </w:tcPr>
          <w:p w:rsidR="00CA5740" w:rsidRPr="00CA5740" w:rsidRDefault="00CA5740" w:rsidP="00CA5740">
            <w:pPr>
              <w:pStyle w:val="Default"/>
              <w:jc w:val="center"/>
              <w:rPr>
                <w:lang w:val="uk-UA"/>
              </w:rPr>
            </w:pPr>
            <w:r w:rsidRPr="00CA5740">
              <w:rPr>
                <w:lang w:val="uk-UA"/>
              </w:rPr>
              <w:t>0,133</w:t>
            </w:r>
          </w:p>
        </w:tc>
        <w:tc>
          <w:tcPr>
            <w:tcW w:w="1461" w:type="dxa"/>
          </w:tcPr>
          <w:p w:rsidR="00CA5740" w:rsidRPr="00CA5740" w:rsidRDefault="00CA5740" w:rsidP="00CA5740">
            <w:pPr>
              <w:pStyle w:val="Default"/>
              <w:jc w:val="center"/>
              <w:rPr>
                <w:lang w:val="uk-UA"/>
              </w:rPr>
            </w:pPr>
            <w:r w:rsidRPr="00CA5740">
              <w:rPr>
                <w:lang w:val="uk-UA"/>
              </w:rPr>
              <w:t>42,93%</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Продуктивність праці </w:t>
            </w:r>
          </w:p>
        </w:tc>
        <w:tc>
          <w:tcPr>
            <w:tcW w:w="1460" w:type="dxa"/>
          </w:tcPr>
          <w:p w:rsidR="00CA5740" w:rsidRPr="00CA5740" w:rsidRDefault="00CA5740" w:rsidP="00CA5740">
            <w:pPr>
              <w:pStyle w:val="Default"/>
              <w:jc w:val="center"/>
              <w:rPr>
                <w:lang w:val="uk-UA"/>
              </w:rPr>
            </w:pPr>
            <w:r w:rsidRPr="00CA5740">
              <w:rPr>
                <w:lang w:val="uk-UA"/>
              </w:rPr>
              <w:t>310,02</w:t>
            </w:r>
          </w:p>
        </w:tc>
        <w:tc>
          <w:tcPr>
            <w:tcW w:w="1460" w:type="dxa"/>
          </w:tcPr>
          <w:p w:rsidR="00CA5740" w:rsidRPr="00CA5740" w:rsidRDefault="00CA5740" w:rsidP="00CA5740">
            <w:pPr>
              <w:pStyle w:val="Default"/>
              <w:jc w:val="center"/>
              <w:rPr>
                <w:lang w:val="uk-UA"/>
              </w:rPr>
            </w:pPr>
            <w:r w:rsidRPr="00CA5740">
              <w:rPr>
                <w:lang w:val="uk-UA"/>
              </w:rPr>
              <w:t>342,44</w:t>
            </w:r>
          </w:p>
        </w:tc>
        <w:tc>
          <w:tcPr>
            <w:tcW w:w="1460" w:type="dxa"/>
          </w:tcPr>
          <w:p w:rsidR="00CA5740" w:rsidRPr="00CA5740" w:rsidRDefault="00CA5740" w:rsidP="00CA5740">
            <w:pPr>
              <w:pStyle w:val="Default"/>
              <w:jc w:val="center"/>
              <w:rPr>
                <w:lang w:val="uk-UA"/>
              </w:rPr>
            </w:pPr>
            <w:r w:rsidRPr="00CA5740">
              <w:rPr>
                <w:lang w:val="uk-UA"/>
              </w:rPr>
              <w:t>32,42</w:t>
            </w:r>
          </w:p>
        </w:tc>
        <w:tc>
          <w:tcPr>
            <w:tcW w:w="1461" w:type="dxa"/>
          </w:tcPr>
          <w:p w:rsidR="00CA5740" w:rsidRPr="00CA5740" w:rsidRDefault="00CA5740" w:rsidP="00CA5740">
            <w:pPr>
              <w:pStyle w:val="Default"/>
              <w:jc w:val="center"/>
              <w:rPr>
                <w:lang w:val="uk-UA"/>
              </w:rPr>
            </w:pPr>
            <w:r w:rsidRPr="00CA5740">
              <w:rPr>
                <w:lang w:val="uk-UA"/>
              </w:rPr>
              <w:t>10,46%</w:t>
            </w:r>
          </w:p>
        </w:tc>
      </w:tr>
      <w:tr w:rsidR="00CA5740" w:rsidTr="000C620B">
        <w:tc>
          <w:tcPr>
            <w:tcW w:w="4016" w:type="dxa"/>
          </w:tcPr>
          <w:p w:rsidR="00CA5740" w:rsidRPr="00CA5740" w:rsidRDefault="00CA5740" w:rsidP="00CA5740">
            <w:pPr>
              <w:pStyle w:val="Default"/>
              <w:rPr>
                <w:lang w:val="uk-UA"/>
              </w:rPr>
            </w:pPr>
            <w:r w:rsidRPr="00CA5740">
              <w:rPr>
                <w:lang w:val="uk-UA"/>
              </w:rPr>
              <w:t xml:space="preserve">Трудомісткість виробництва готельних послуг </w:t>
            </w:r>
          </w:p>
        </w:tc>
        <w:tc>
          <w:tcPr>
            <w:tcW w:w="1460" w:type="dxa"/>
          </w:tcPr>
          <w:p w:rsidR="00CA5740" w:rsidRPr="00CA5740" w:rsidRDefault="00CA5740" w:rsidP="00CA5740">
            <w:pPr>
              <w:pStyle w:val="Default"/>
              <w:jc w:val="center"/>
              <w:rPr>
                <w:lang w:val="uk-UA"/>
              </w:rPr>
            </w:pPr>
            <w:r w:rsidRPr="00CA5740">
              <w:rPr>
                <w:lang w:val="uk-UA"/>
              </w:rPr>
              <w:t>0,0031</w:t>
            </w:r>
          </w:p>
        </w:tc>
        <w:tc>
          <w:tcPr>
            <w:tcW w:w="1460" w:type="dxa"/>
          </w:tcPr>
          <w:p w:rsidR="00CA5740" w:rsidRPr="00CA5740" w:rsidRDefault="00CA5740" w:rsidP="00CA5740">
            <w:pPr>
              <w:pStyle w:val="Default"/>
              <w:jc w:val="center"/>
              <w:rPr>
                <w:lang w:val="uk-UA"/>
              </w:rPr>
            </w:pPr>
            <w:r w:rsidRPr="00CA5740">
              <w:rPr>
                <w:lang w:val="uk-UA"/>
              </w:rPr>
              <w:t>0,0028</w:t>
            </w:r>
          </w:p>
        </w:tc>
        <w:tc>
          <w:tcPr>
            <w:tcW w:w="1460" w:type="dxa"/>
          </w:tcPr>
          <w:p w:rsidR="00CA5740" w:rsidRPr="00CA5740" w:rsidRDefault="00CA5740" w:rsidP="00CA5740">
            <w:pPr>
              <w:pStyle w:val="Default"/>
              <w:jc w:val="center"/>
              <w:rPr>
                <w:lang w:val="uk-UA"/>
              </w:rPr>
            </w:pPr>
            <w:r w:rsidRPr="00CA5740">
              <w:rPr>
                <w:lang w:val="uk-UA"/>
              </w:rPr>
              <w:t>0,0003</w:t>
            </w:r>
          </w:p>
        </w:tc>
        <w:tc>
          <w:tcPr>
            <w:tcW w:w="1461" w:type="dxa"/>
          </w:tcPr>
          <w:p w:rsidR="00CA5740" w:rsidRPr="00CA5740" w:rsidRDefault="00CA5740" w:rsidP="00CA5740">
            <w:pPr>
              <w:pStyle w:val="Default"/>
              <w:jc w:val="center"/>
              <w:rPr>
                <w:lang w:val="uk-UA"/>
              </w:rPr>
            </w:pPr>
            <w:r w:rsidRPr="00CA5740">
              <w:rPr>
                <w:lang w:val="uk-UA"/>
              </w:rPr>
              <w:t>-9,47%</w:t>
            </w:r>
          </w:p>
        </w:tc>
      </w:tr>
    </w:tbl>
    <w:p w:rsidR="00C47AA6" w:rsidRPr="00C47AA6" w:rsidRDefault="00C47AA6" w:rsidP="00C47AA6">
      <w:pPr>
        <w:pStyle w:val="a3"/>
        <w:spacing w:line="360" w:lineRule="auto"/>
        <w:ind w:left="0" w:firstLine="709"/>
        <w:jc w:val="center"/>
        <w:rPr>
          <w:b/>
        </w:rPr>
      </w:pPr>
    </w:p>
    <w:p w:rsidR="00FC0C5F" w:rsidRDefault="00EA4245" w:rsidP="00CA5740">
      <w:pPr>
        <w:pStyle w:val="a3"/>
        <w:tabs>
          <w:tab w:val="left" w:pos="2982"/>
          <w:tab w:val="left" w:pos="6004"/>
          <w:tab w:val="left" w:pos="7529"/>
          <w:tab w:val="left" w:pos="8744"/>
        </w:tabs>
        <w:spacing w:line="360" w:lineRule="auto"/>
        <w:ind w:left="0" w:firstLine="709"/>
      </w:pPr>
      <w:r w:rsidRPr="000C620B">
        <w:lastRenderedPageBreak/>
        <w:t>Прибутковість</w:t>
      </w:r>
      <w:r w:rsidRPr="000C620B">
        <w:tab/>
        <w:t>готельно-ресторанного</w:t>
      </w:r>
      <w:r w:rsidRPr="000C620B">
        <w:tab/>
        <w:t>комплексу</w:t>
      </w:r>
      <w:r w:rsidRPr="000C620B">
        <w:tab/>
        <w:t>«Avalon</w:t>
      </w:r>
      <w:r w:rsidRPr="000C620B">
        <w:tab/>
        <w:t>Palace»</w:t>
      </w:r>
      <w:r>
        <w:t xml:space="preserve"> обумовлює</w:t>
      </w:r>
      <w:r w:rsidR="00CA5740">
        <w:t xml:space="preserve"> </w:t>
      </w:r>
      <w:r>
        <w:t>рентабельність</w:t>
      </w:r>
      <w:r w:rsidR="00CA5740">
        <w:t xml:space="preserve"> </w:t>
      </w:r>
      <w:r>
        <w:t>його</w:t>
      </w:r>
      <w:r w:rsidR="00CA5740">
        <w:t xml:space="preserve"> </w:t>
      </w:r>
      <w:r>
        <w:t>діяльності,</w:t>
      </w:r>
      <w:r w:rsidR="00CA5740">
        <w:t xml:space="preserve"> </w:t>
      </w:r>
      <w:r>
        <w:t>зокрема</w:t>
      </w:r>
      <w:r w:rsidR="00CA5740">
        <w:t xml:space="preserve"> </w:t>
      </w:r>
      <w:r>
        <w:t>показники</w:t>
      </w:r>
      <w:r w:rsidR="00CA5740">
        <w:t xml:space="preserve"> </w:t>
      </w:r>
      <w:r>
        <w:t>рентабельності</w:t>
      </w:r>
      <w:r w:rsidR="00CA5740">
        <w:t xml:space="preserve"> </w:t>
      </w:r>
      <w:r>
        <w:t xml:space="preserve">сукупного капіталу протягом досліджуваного періоду практично залишався без зміни і становив 5,5% у 2017 році та 7% у 2018 році, рентабельність реалізації готельних послуг дещо збільшується </w:t>
      </w:r>
      <w:r>
        <w:rPr>
          <w:spacing w:val="-3"/>
        </w:rPr>
        <w:t xml:space="preserve">із </w:t>
      </w:r>
      <w:r>
        <w:t>14,5% до рівня 14,8%, при цьому показник збільшується на 2,55%, при цьому знижується</w:t>
      </w:r>
      <w:r w:rsidR="009C2EDE">
        <w:t xml:space="preserve"> </w:t>
      </w:r>
      <w:r>
        <w:t>рентабельність господарської діяльності готельно-розважального комплексу на</w:t>
      </w:r>
      <w:r w:rsidR="009C2EDE">
        <w:t xml:space="preserve"> </w:t>
      </w:r>
      <w:r>
        <w:t>29,77%.</w:t>
      </w:r>
    </w:p>
    <w:p w:rsidR="00FC0C5F" w:rsidRDefault="00EA4245" w:rsidP="00DA6A67">
      <w:pPr>
        <w:pStyle w:val="a3"/>
        <w:spacing w:line="360" w:lineRule="auto"/>
        <w:ind w:left="0" w:firstLine="709"/>
      </w:pPr>
      <w:r>
        <w:t>Готельно-ресторанний комплекс «Avalon Palace» не є акціонерним товариством, відповідно і не сплачуються дивіденди. Рентабельність акцій за весь період становила 0%.</w:t>
      </w:r>
    </w:p>
    <w:p w:rsidR="00FC0C5F" w:rsidRDefault="00EA4245" w:rsidP="009C2EDE">
      <w:pPr>
        <w:pStyle w:val="a3"/>
        <w:spacing w:line="360" w:lineRule="auto"/>
        <w:ind w:left="0" w:firstLine="709"/>
      </w:pPr>
      <w:r>
        <w:t>Досліджуючи ефективність використання основного капіталу необхідно відмітити</w:t>
      </w:r>
      <w:r w:rsidR="009C2EDE">
        <w:t xml:space="preserve"> </w:t>
      </w:r>
      <w:r>
        <w:t>зниження</w:t>
      </w:r>
      <w:r w:rsidR="009C2EDE">
        <w:t xml:space="preserve"> </w:t>
      </w:r>
      <w:r>
        <w:t>показника</w:t>
      </w:r>
      <w:r w:rsidR="009C2EDE">
        <w:t xml:space="preserve"> </w:t>
      </w:r>
      <w:r>
        <w:t>на</w:t>
      </w:r>
      <w:r w:rsidR="009C2EDE">
        <w:t xml:space="preserve"> </w:t>
      </w:r>
      <w:r>
        <w:t>0,129</w:t>
      </w:r>
      <w:r w:rsidR="009C2EDE">
        <w:t xml:space="preserve"> </w:t>
      </w:r>
      <w:r>
        <w:t>пункти,</w:t>
      </w:r>
      <w:r w:rsidR="009C2EDE">
        <w:t xml:space="preserve"> </w:t>
      </w:r>
      <w:r>
        <w:t>зокрема</w:t>
      </w:r>
      <w:r w:rsidR="009C2EDE">
        <w:t xml:space="preserve"> </w:t>
      </w:r>
      <w:r>
        <w:t xml:space="preserve">готельно-ресторанний комплекс отримав на 1 грн. основного капіталу </w:t>
      </w:r>
      <w:r>
        <w:rPr>
          <w:spacing w:val="2"/>
        </w:rPr>
        <w:t xml:space="preserve">0,48 </w:t>
      </w:r>
      <w:r>
        <w:t>грн. прибутку від реалізації</w:t>
      </w:r>
      <w:r w:rsidR="009C2EDE">
        <w:t xml:space="preserve"> </w:t>
      </w:r>
      <w:r>
        <w:t>послуг</w:t>
      </w:r>
      <w:r w:rsidR="009C2EDE">
        <w:t xml:space="preserve"> </w:t>
      </w:r>
      <w:r>
        <w:t>у</w:t>
      </w:r>
      <w:r w:rsidR="009C2EDE">
        <w:t xml:space="preserve"> </w:t>
      </w:r>
      <w:r>
        <w:t>2017</w:t>
      </w:r>
      <w:r w:rsidR="009C2EDE">
        <w:t xml:space="preserve"> </w:t>
      </w:r>
      <w:r>
        <w:t>році</w:t>
      </w:r>
      <w:r w:rsidR="009C2EDE">
        <w:t xml:space="preserve"> </w:t>
      </w:r>
      <w:r>
        <w:t>та</w:t>
      </w:r>
      <w:r w:rsidR="009C2EDE">
        <w:t xml:space="preserve"> </w:t>
      </w:r>
      <w:r>
        <w:t>0,609</w:t>
      </w:r>
      <w:r w:rsidR="009C2EDE">
        <w:t xml:space="preserve"> </w:t>
      </w:r>
      <w:r>
        <w:t>грн.</w:t>
      </w:r>
      <w:r w:rsidR="009C2EDE">
        <w:t xml:space="preserve"> </w:t>
      </w:r>
      <w:r>
        <w:t>прибутку</w:t>
      </w:r>
      <w:r w:rsidR="009C2EDE">
        <w:t xml:space="preserve"> </w:t>
      </w:r>
      <w:r>
        <w:t>від</w:t>
      </w:r>
      <w:r w:rsidR="009C2EDE">
        <w:t xml:space="preserve"> </w:t>
      </w:r>
      <w:r>
        <w:t>реалізації</w:t>
      </w:r>
      <w:r w:rsidR="009C2EDE">
        <w:t xml:space="preserve"> </w:t>
      </w:r>
      <w:r>
        <w:t>послуг</w:t>
      </w:r>
      <w:r w:rsidR="009C2EDE">
        <w:t xml:space="preserve"> </w:t>
      </w:r>
      <w:r>
        <w:t>у</w:t>
      </w:r>
      <w:r w:rsidR="009C2EDE">
        <w:t xml:space="preserve"> </w:t>
      </w:r>
      <w:r>
        <w:t xml:space="preserve">2018 році. Про ефективність використання власного капіталу свідчить показник – коефіцієнт сталості економічного зростання, зокрема значення показника знижується </w:t>
      </w:r>
      <w:r>
        <w:rPr>
          <w:spacing w:val="-3"/>
        </w:rPr>
        <w:t xml:space="preserve">із </w:t>
      </w:r>
      <w:r>
        <w:t>0,096 пункти у 2017 році до рівня 0,088 пункти у 2018 році, відповідно значення показника знижується на 0,008 пункти або на 8,4%. Відповідно на 1 грн. власного капіталу підприємство отримує 0,096 грн. чистого прибутку у 2017 році та 0,088 грн. у 2018</w:t>
      </w:r>
      <w:r w:rsidR="009C2EDE">
        <w:t xml:space="preserve"> </w:t>
      </w:r>
      <w:r>
        <w:t>році.</w:t>
      </w:r>
    </w:p>
    <w:p w:rsidR="00FC0C5F" w:rsidRDefault="00EA4245" w:rsidP="009C2EDE">
      <w:pPr>
        <w:pStyle w:val="a3"/>
        <w:spacing w:line="360" w:lineRule="auto"/>
        <w:ind w:left="0" w:firstLine="709"/>
      </w:pPr>
      <w:r>
        <w:t>Готельно-ресторанний комплекс «Avalon Palace» є фінансово незалежним, що обумовлюється переважанням власного капіталу в структурі джерел формування майна над позичковим, при цьому показник зростає із 0,975 пункти (відповідно 97,5% власних коштів) у 2017 році до рівня 0,984 пункти (98,4% власних коштів) у 2018 році. Зростання показника засвідчує ефективність використання наявних фінансових ресурсів підприємства.</w:t>
      </w:r>
    </w:p>
    <w:p w:rsidR="00FC0C5F" w:rsidRDefault="00EA4245" w:rsidP="00DA6A67">
      <w:pPr>
        <w:pStyle w:val="a3"/>
        <w:spacing w:line="360" w:lineRule="auto"/>
        <w:ind w:left="0" w:firstLine="709"/>
      </w:pPr>
      <w:r>
        <w:t>Характеризуючи показники оборотності запасів, кредиторської та дебіторської заборгованостей необхідно відмітити зростання їх оборотності. Зростання показників оборотності обумовлює приріст ефективності господарської</w:t>
      </w:r>
      <w:r w:rsidR="009C2EDE">
        <w:t xml:space="preserve"> </w:t>
      </w:r>
      <w:r>
        <w:t>діяльності</w:t>
      </w:r>
      <w:r w:rsidR="009C2EDE">
        <w:t xml:space="preserve"> </w:t>
      </w:r>
      <w:r>
        <w:t>–</w:t>
      </w:r>
      <w:r w:rsidR="009C2EDE">
        <w:t xml:space="preserve"> </w:t>
      </w:r>
      <w:r>
        <w:t>ефективного</w:t>
      </w:r>
      <w:r w:rsidR="009C2EDE">
        <w:t xml:space="preserve"> </w:t>
      </w:r>
      <w:r>
        <w:t>використання</w:t>
      </w:r>
      <w:r w:rsidR="009C2EDE">
        <w:t xml:space="preserve"> </w:t>
      </w:r>
      <w:r>
        <w:t>запасів,</w:t>
      </w:r>
      <w:r w:rsidR="009C2EDE">
        <w:t xml:space="preserve"> </w:t>
      </w:r>
      <w:r>
        <w:t>зниження</w:t>
      </w:r>
      <w:r w:rsidR="009C2EDE">
        <w:t xml:space="preserve"> </w:t>
      </w:r>
      <w:r>
        <w:t xml:space="preserve">рівня </w:t>
      </w:r>
      <w:r>
        <w:lastRenderedPageBreak/>
        <w:t>дебіторської заборгованості та зменшення періоду погашення кредиторської заборгованості. Оборотність запасів зростає на 0,087 пункти,</w:t>
      </w:r>
      <w:r w:rsidR="009C2EDE">
        <w:t xml:space="preserve"> </w:t>
      </w:r>
      <w:r>
        <w:t>оборотність</w:t>
      </w:r>
      <w:r w:rsidR="009C2EDE">
        <w:t xml:space="preserve"> </w:t>
      </w:r>
      <w:r>
        <w:t>кредиторської заборгованості збільшується на 0,105 пунктів, оборотність дебіторської заборгованості збільшується на 3,575 пункти. Проте лише показник оборотності запасів є досить високим і свідчить про значну їх оборотність, а інші два показники залишається нижче 2, відповідно оборот кредиторської заборгованості складає 3,171 рази на рік (115 днів) у 2018 році, погашення</w:t>
      </w:r>
      <w:r w:rsidR="009C2EDE">
        <w:t xml:space="preserve"> </w:t>
      </w:r>
      <w:r>
        <w:t>дебіторської</w:t>
      </w:r>
      <w:r w:rsidR="009C2EDE">
        <w:t xml:space="preserve"> </w:t>
      </w:r>
      <w:r>
        <w:t>заборгованості</w:t>
      </w:r>
      <w:r w:rsidR="009C2EDE">
        <w:t xml:space="preserve"> </w:t>
      </w:r>
      <w:r>
        <w:t>є</w:t>
      </w:r>
      <w:r w:rsidR="009C2EDE">
        <w:t xml:space="preserve"> </w:t>
      </w:r>
      <w:r>
        <w:t>вище</w:t>
      </w:r>
      <w:r w:rsidR="009C2EDE">
        <w:t xml:space="preserve"> </w:t>
      </w:r>
      <w:r>
        <w:t>за</w:t>
      </w:r>
      <w:r w:rsidR="009C2EDE">
        <w:t xml:space="preserve"> </w:t>
      </w:r>
      <w:r>
        <w:t>показник</w:t>
      </w:r>
      <w:r w:rsidR="009C2EDE">
        <w:t xml:space="preserve"> </w:t>
      </w:r>
      <w:r>
        <w:t>2</w:t>
      </w:r>
      <w:r w:rsidR="009C2EDE">
        <w:t xml:space="preserve"> </w:t>
      </w:r>
      <w:r>
        <w:t>і</w:t>
      </w:r>
      <w:r w:rsidR="009C2EDE">
        <w:t xml:space="preserve"> </w:t>
      </w:r>
      <w:r>
        <w:t>становить</w:t>
      </w:r>
      <w:r w:rsidR="009C2EDE">
        <w:t xml:space="preserve"> </w:t>
      </w:r>
      <w:r>
        <w:t>6,746 пункти (55</w:t>
      </w:r>
      <w:r w:rsidR="009C2EDE">
        <w:t xml:space="preserve"> </w:t>
      </w:r>
      <w:r>
        <w:t>днів).</w:t>
      </w:r>
    </w:p>
    <w:p w:rsidR="00FC0C5F" w:rsidRDefault="00EA4245" w:rsidP="00DA6A67">
      <w:pPr>
        <w:pStyle w:val="a3"/>
        <w:spacing w:line="360" w:lineRule="auto"/>
        <w:ind w:left="0" w:firstLine="709"/>
      </w:pPr>
      <w:r>
        <w:t>Протягом досліджуваного періоду спостерігається зростання продуктивності праці із 310,02 тис.</w:t>
      </w:r>
      <w:r w:rsidR="009C2EDE">
        <w:t xml:space="preserve"> </w:t>
      </w:r>
      <w:r>
        <w:t>грн. / особу у 2017 році до рівня 342,44 тис.</w:t>
      </w:r>
      <w:r w:rsidR="009C2EDE">
        <w:t xml:space="preserve"> </w:t>
      </w:r>
      <w:r>
        <w:t>грн.</w:t>
      </w:r>
      <w:r w:rsidR="009C2EDE">
        <w:t xml:space="preserve"> </w:t>
      </w:r>
      <w:r>
        <w:t>/</w:t>
      </w:r>
      <w:r w:rsidR="009C2EDE">
        <w:t xml:space="preserve"> </w:t>
      </w:r>
      <w:r>
        <w:t>особу, приріст продуктивності праці є якісним показником, який характеризує ефективність використання трудового потенціалу підприємства, зростання показника обумовлює підвищення ефективності використання наявних працівників, постійне підвищення їх навичок, хороше стимулювання праці за рахунок приросту заробітної плати та різноманітних мотиваційних заходів.</w:t>
      </w:r>
    </w:p>
    <w:p w:rsidR="00FC0C5F" w:rsidRDefault="00EA4245" w:rsidP="00DA6A67">
      <w:pPr>
        <w:pStyle w:val="a3"/>
        <w:spacing w:line="360" w:lineRule="auto"/>
        <w:ind w:left="0" w:firstLine="709"/>
      </w:pPr>
      <w:r>
        <w:t>Зворотнім до продуктивності праці є трудомісткість виробництва готельних послуг, яка знижується із 0,0031 пункти до рівня 0,0028 пункти. Зниження трудомісткості, в тому числі і свідчить про приріст ефективності використання наявних працівників та високу їх кваліфікацію.</w:t>
      </w:r>
    </w:p>
    <w:p w:rsidR="00FC0C5F" w:rsidRDefault="009C2EDE" w:rsidP="00DA6A67">
      <w:pPr>
        <w:pStyle w:val="a3"/>
        <w:spacing w:line="360" w:lineRule="auto"/>
        <w:ind w:left="0" w:firstLine="709"/>
      </w:pPr>
      <w:r>
        <w:t>У</w:t>
      </w:r>
      <w:r w:rsidR="00EA4245">
        <w:t xml:space="preserve"> цілому, узагальнюючи показники ефективності управління фінансовими ресурсами готельно-ресторанного комплексу «Avalon Palace» відмічено зростання рентабельності, зростання оборотності запасів, дебіторської та кредиторської заборгованостей, зниження ефективності використання основного капіталу та підвищення продуктивності праці. Необхідно відмітити позитивні аспекти використання наявних фінансових ресурсів,</w:t>
      </w:r>
      <w:r>
        <w:t xml:space="preserve"> </w:t>
      </w:r>
      <w:r w:rsidR="00EA4245">
        <w:t>адже</w:t>
      </w:r>
      <w:r>
        <w:t xml:space="preserve"> </w:t>
      </w:r>
      <w:r w:rsidR="00EA4245">
        <w:t>готельно-ресторанн</w:t>
      </w:r>
      <w:r>
        <w:t xml:space="preserve">ий </w:t>
      </w:r>
      <w:r w:rsidR="00EA4245">
        <w:t>комплекс</w:t>
      </w:r>
      <w:r>
        <w:t xml:space="preserve"> </w:t>
      </w:r>
      <w:r w:rsidR="00EA4245">
        <w:t>«Avalon</w:t>
      </w:r>
      <w:r>
        <w:t xml:space="preserve"> </w:t>
      </w:r>
      <w:r w:rsidR="00EA4245">
        <w:t>Palace»</w:t>
      </w:r>
      <w:r>
        <w:t xml:space="preserve"> </w:t>
      </w:r>
      <w:r w:rsidR="00EA4245">
        <w:t>сформува</w:t>
      </w:r>
      <w:r>
        <w:t>в</w:t>
      </w:r>
      <w:r w:rsidR="00EA4245">
        <w:t xml:space="preserve"> власну фінансову незалежність орієнтуючись на власні кошти при реалізації фінансово-господарської діяльності</w:t>
      </w:r>
      <w:r>
        <w:t xml:space="preserve"> </w:t>
      </w:r>
      <w:r w:rsidR="00EA4245">
        <w:t>підприємства.</w:t>
      </w:r>
    </w:p>
    <w:p w:rsidR="00FC0C5F" w:rsidRDefault="00FC0C5F" w:rsidP="00DA6A67">
      <w:pPr>
        <w:spacing w:line="360" w:lineRule="auto"/>
        <w:ind w:firstLine="709"/>
        <w:sectPr w:rsidR="00FC0C5F" w:rsidSect="00DA6A67">
          <w:pgSz w:w="11910" w:h="16840"/>
          <w:pgMar w:top="1134" w:right="851" w:bottom="964" w:left="1418" w:header="723" w:footer="0" w:gutter="0"/>
          <w:cols w:space="720"/>
        </w:sectPr>
      </w:pPr>
    </w:p>
    <w:p w:rsidR="00FC0C5F" w:rsidRDefault="00EA4245" w:rsidP="00887305">
      <w:pPr>
        <w:pStyle w:val="Heading1"/>
        <w:spacing w:line="360" w:lineRule="auto"/>
        <w:ind w:left="0" w:firstLine="709"/>
        <w:jc w:val="center"/>
        <w:rPr>
          <w:b w:val="0"/>
        </w:rPr>
      </w:pPr>
      <w:r>
        <w:lastRenderedPageBreak/>
        <w:t>РОЗДІЛ 3. ПЕРСПЕКТИВНІ НАПРЯМКИ ПІДВИЩЕННЯ ЕФЕКТИВНОСТІ ДІЯЛЬНОСТІ ГОТЕЛЬНО-РЕСТОРАННОГО</w:t>
      </w:r>
      <w:r w:rsidR="00887305">
        <w:t xml:space="preserve"> </w:t>
      </w:r>
      <w:r w:rsidRPr="00887305">
        <w:t>КОМПЛЕКСУ «AVALON PALACE» У КОНТЕКСТІ ОПТИМІЗАЦІЇ СТРУКТУРИ ФІНАНСОВИХ РЕСУРСІВ</w:t>
      </w:r>
    </w:p>
    <w:p w:rsidR="00887305" w:rsidRDefault="00887305" w:rsidP="00887305">
      <w:pPr>
        <w:pStyle w:val="a5"/>
        <w:numPr>
          <w:ilvl w:val="1"/>
          <w:numId w:val="17"/>
        </w:numPr>
        <w:tabs>
          <w:tab w:val="left" w:pos="1374"/>
        </w:tabs>
        <w:spacing w:line="360" w:lineRule="auto"/>
        <w:ind w:left="0" w:firstLine="709"/>
        <w:rPr>
          <w:b/>
          <w:sz w:val="28"/>
        </w:rPr>
      </w:pPr>
    </w:p>
    <w:p w:rsidR="00FC0C5F" w:rsidRPr="00887305" w:rsidRDefault="00887305" w:rsidP="00887305">
      <w:pPr>
        <w:tabs>
          <w:tab w:val="left" w:pos="1374"/>
        </w:tabs>
        <w:spacing w:line="360" w:lineRule="auto"/>
        <w:ind w:firstLine="709"/>
        <w:jc w:val="both"/>
        <w:rPr>
          <w:b/>
          <w:sz w:val="28"/>
        </w:rPr>
      </w:pPr>
      <w:r>
        <w:rPr>
          <w:b/>
          <w:sz w:val="28"/>
        </w:rPr>
        <w:t xml:space="preserve">3.1. </w:t>
      </w:r>
      <w:r w:rsidR="00EA4245" w:rsidRPr="00887305">
        <w:rPr>
          <w:b/>
          <w:sz w:val="28"/>
        </w:rPr>
        <w:t>Шляхи покращення якості надання послуг – умова зростання прибутковості готельно-ресторанного комплексу «Avalon</w:t>
      </w:r>
      <w:r w:rsidR="00C225A8">
        <w:rPr>
          <w:b/>
          <w:sz w:val="28"/>
        </w:rPr>
        <w:t xml:space="preserve"> </w:t>
      </w:r>
      <w:r w:rsidR="00EA4245" w:rsidRPr="00887305">
        <w:rPr>
          <w:b/>
          <w:sz w:val="28"/>
        </w:rPr>
        <w:t>Palace»</w:t>
      </w:r>
    </w:p>
    <w:p w:rsidR="00FC0C5F" w:rsidRDefault="00EA4245" w:rsidP="00887305">
      <w:pPr>
        <w:pStyle w:val="a3"/>
        <w:spacing w:line="360" w:lineRule="auto"/>
        <w:ind w:left="0" w:firstLine="709"/>
      </w:pPr>
      <w:r>
        <w:t>Для того щоб покращити послуги в готельно-ресторанному комплексі</w:t>
      </w:r>
      <w:r w:rsidR="00C225A8">
        <w:t xml:space="preserve"> </w:t>
      </w:r>
      <w:r>
        <w:t xml:space="preserve">«Avalon Palace» необхідно вирішити проблему </w:t>
      </w:r>
      <w:r w:rsidRPr="00C225A8">
        <w:t>якості надання послуг</w:t>
      </w:r>
      <w:r>
        <w:t>, зокрема потрібно вдосконалювати постійно наявні послуги.</w:t>
      </w:r>
    </w:p>
    <w:p w:rsidR="00FC0C5F" w:rsidRDefault="00EA4245" w:rsidP="00887305">
      <w:pPr>
        <w:pStyle w:val="a3"/>
        <w:spacing w:line="360" w:lineRule="auto"/>
        <w:ind w:left="0" w:firstLine="709"/>
      </w:pPr>
      <w:r>
        <w:t>У наданні готельних послуг найважливішу роль відіграють питання якості. Якість послуг – це їх відповідність наданих послуг очікуваним або встановленим</w:t>
      </w:r>
      <w:r w:rsidR="00866156">
        <w:t xml:space="preserve"> </w:t>
      </w:r>
      <w:r>
        <w:t>стандартам.</w:t>
      </w:r>
      <w:r w:rsidR="00866156">
        <w:t xml:space="preserve"> </w:t>
      </w:r>
      <w:r>
        <w:t>Таким</w:t>
      </w:r>
      <w:r w:rsidR="00866156">
        <w:t xml:space="preserve"> </w:t>
      </w:r>
      <w:r>
        <w:t>чином,</w:t>
      </w:r>
      <w:r w:rsidR="00866156">
        <w:t xml:space="preserve"> </w:t>
      </w:r>
      <w:r>
        <w:t>стандарти,</w:t>
      </w:r>
      <w:r w:rsidR="00866156">
        <w:t xml:space="preserve"> </w:t>
      </w:r>
      <w:r>
        <w:t>їхня</w:t>
      </w:r>
      <w:r w:rsidR="00866156">
        <w:t xml:space="preserve"> </w:t>
      </w:r>
      <w:r>
        <w:t>реальна</w:t>
      </w:r>
      <w:r w:rsidR="00866156">
        <w:t xml:space="preserve"> </w:t>
      </w:r>
      <w:r>
        <w:t>форма</w:t>
      </w:r>
      <w:r w:rsidR="00866156">
        <w:t xml:space="preserve"> </w:t>
      </w:r>
      <w:r>
        <w:t>і</w:t>
      </w:r>
      <w:r w:rsidR="00866156">
        <w:t xml:space="preserve"> </w:t>
      </w:r>
      <w:r>
        <w:t>зміст є критерієм якості обслуговування у готелі. Критерій оцінки якості наданої послуги для споживача – це ступінь його задоволення, тобто відповідність отриманого та очікуваного. Критерій ступеню задоволення клієнта – це бажання повернутися ще раз і порадити це зробити своїм друзям і</w:t>
      </w:r>
      <w:r w:rsidR="00866156">
        <w:t xml:space="preserve"> </w:t>
      </w:r>
      <w:r>
        <w:t>знайомим.</w:t>
      </w:r>
    </w:p>
    <w:p w:rsidR="00FC0C5F" w:rsidRDefault="00EA4245" w:rsidP="00887305">
      <w:pPr>
        <w:pStyle w:val="a3"/>
        <w:spacing w:line="360" w:lineRule="auto"/>
        <w:ind w:left="0" w:firstLine="709"/>
      </w:pPr>
      <w:r>
        <w:t>Без якісного обслуговування готель не здатний досягти своїх головних цілей.</w:t>
      </w:r>
      <w:r w:rsidR="00866156">
        <w:t xml:space="preserve"> </w:t>
      </w:r>
      <w:r>
        <w:t>Історія</w:t>
      </w:r>
      <w:r w:rsidR="00866156">
        <w:t xml:space="preserve"> </w:t>
      </w:r>
      <w:r>
        <w:t>розвитку</w:t>
      </w:r>
      <w:r w:rsidR="00866156">
        <w:t xml:space="preserve"> </w:t>
      </w:r>
      <w:r>
        <w:t>різних</w:t>
      </w:r>
      <w:r w:rsidR="00866156">
        <w:t xml:space="preserve"> </w:t>
      </w:r>
      <w:r>
        <w:t>готельних</w:t>
      </w:r>
      <w:r w:rsidR="00866156">
        <w:t xml:space="preserve"> </w:t>
      </w:r>
      <w:r>
        <w:t>корпорацій,</w:t>
      </w:r>
      <w:r w:rsidR="00866156">
        <w:t xml:space="preserve"> </w:t>
      </w:r>
      <w:r>
        <w:t>як</w:t>
      </w:r>
      <w:r w:rsidR="00866156">
        <w:t xml:space="preserve"> </w:t>
      </w:r>
      <w:r>
        <w:t>правило,</w:t>
      </w:r>
      <w:r w:rsidR="00866156">
        <w:t xml:space="preserve"> </w:t>
      </w:r>
      <w:r>
        <w:t>свідчить,</w:t>
      </w:r>
      <w:r w:rsidR="00866156">
        <w:t xml:space="preserve"> </w:t>
      </w:r>
      <w:r>
        <w:t>що отримання прибутку є результатом якості [10,</w:t>
      </w:r>
      <w:r w:rsidR="00866156">
        <w:t xml:space="preserve"> </w:t>
      </w:r>
      <w:r>
        <w:t>c.</w:t>
      </w:r>
      <w:r w:rsidR="00866156">
        <w:t xml:space="preserve"> </w:t>
      </w:r>
      <w:r>
        <w:t>119].</w:t>
      </w:r>
    </w:p>
    <w:p w:rsidR="00FC0C5F" w:rsidRDefault="00EA4245" w:rsidP="00887305">
      <w:pPr>
        <w:pStyle w:val="a3"/>
        <w:spacing w:line="360" w:lineRule="auto"/>
        <w:ind w:left="0" w:firstLine="709"/>
      </w:pPr>
      <w:r>
        <w:t>Перед готелем стоїть задача надання і підтримки якості обслуговування на належному рівні, своєчасного усунення недоліків у наданні послуг, розробки стратегії поліпшення обслуговування.</w:t>
      </w:r>
    </w:p>
    <w:p w:rsidR="00FC0C5F" w:rsidRDefault="00EA4245" w:rsidP="00887305">
      <w:pPr>
        <w:pStyle w:val="a3"/>
        <w:spacing w:line="360" w:lineRule="auto"/>
        <w:ind w:left="0" w:firstLine="709"/>
      </w:pPr>
      <w:r>
        <w:t>Дослідження показують, що головною причиною того, що клієнт ще раз скористається послугами готелю, є якість наданого йому обслуговування. У перший раз гостя можна залучити чудовою рекламою, або розкішним інтер'єром, але у другий раз він прийде лише завдяки професійній роботі персоналу і високій якості обслуговування, отриманого раніше.</w:t>
      </w:r>
    </w:p>
    <w:p w:rsidR="00FC0C5F" w:rsidRDefault="00EA4245" w:rsidP="00887305">
      <w:pPr>
        <w:pStyle w:val="a3"/>
        <w:spacing w:line="360" w:lineRule="auto"/>
        <w:ind w:left="0" w:firstLine="709"/>
      </w:pPr>
      <w:r>
        <w:t>Якість обслуговування справляє найбільший вплив на життєздатність готелів. Успішна реалізація якісних послуг гостям є головним</w:t>
      </w:r>
      <w:r w:rsidR="00866156">
        <w:t xml:space="preserve"> </w:t>
      </w:r>
      <w:r>
        <w:t>джерелом</w:t>
      </w:r>
      <w:r w:rsidR="00866156">
        <w:t xml:space="preserve"> </w:t>
      </w:r>
      <w:r>
        <w:lastRenderedPageBreak/>
        <w:t>їхнього існування.</w:t>
      </w:r>
    </w:p>
    <w:p w:rsidR="00FC0C5F" w:rsidRDefault="00EA4245" w:rsidP="00887305">
      <w:pPr>
        <w:pStyle w:val="a3"/>
        <w:spacing w:line="360" w:lineRule="auto"/>
        <w:ind w:left="0" w:firstLine="709"/>
      </w:pPr>
      <w:r>
        <w:t>Проблема якості надання готельних послуг в готельно-ресторанному комплексі «Avalon Palace» є дуже актуальною в умовах ринкової економіки, оскільки</w:t>
      </w:r>
      <w:r w:rsidR="00866156">
        <w:t xml:space="preserve"> </w:t>
      </w:r>
      <w:r>
        <w:t>якщо</w:t>
      </w:r>
      <w:r w:rsidR="00866156">
        <w:t xml:space="preserve"> </w:t>
      </w:r>
      <w:r>
        <w:t>готель</w:t>
      </w:r>
      <w:r w:rsidR="00866156">
        <w:t xml:space="preserve"> </w:t>
      </w:r>
      <w:r>
        <w:t>не</w:t>
      </w:r>
      <w:r w:rsidR="00866156">
        <w:t xml:space="preserve"> </w:t>
      </w:r>
      <w:r>
        <w:t>буде</w:t>
      </w:r>
      <w:r w:rsidR="00866156">
        <w:t xml:space="preserve"> </w:t>
      </w:r>
      <w:r>
        <w:t>приділяти</w:t>
      </w:r>
      <w:r w:rsidR="00866156">
        <w:t xml:space="preserve"> </w:t>
      </w:r>
      <w:r>
        <w:t>уваги</w:t>
      </w:r>
      <w:r w:rsidR="00866156">
        <w:t xml:space="preserve"> </w:t>
      </w:r>
      <w:r>
        <w:t>по</w:t>
      </w:r>
      <w:r w:rsidR="00866156">
        <w:t xml:space="preserve"> </w:t>
      </w:r>
      <w:r>
        <w:t>забезпеченню</w:t>
      </w:r>
      <w:r w:rsidR="00866156">
        <w:t xml:space="preserve"> </w:t>
      </w:r>
      <w:r>
        <w:t>якості,</w:t>
      </w:r>
      <w:r w:rsidR="00866156">
        <w:t xml:space="preserve"> </w:t>
      </w:r>
      <w:r>
        <w:t>він</w:t>
      </w:r>
      <w:r w:rsidR="00866156">
        <w:t xml:space="preserve"> </w:t>
      </w:r>
      <w:r>
        <w:t>буде приречений на</w:t>
      </w:r>
      <w:r w:rsidR="00866156">
        <w:t xml:space="preserve"> </w:t>
      </w:r>
      <w:r>
        <w:t>банкрутство.</w:t>
      </w:r>
    </w:p>
    <w:p w:rsidR="00FC0C5F" w:rsidRDefault="00EA4245" w:rsidP="00887305">
      <w:pPr>
        <w:pStyle w:val="a3"/>
        <w:spacing w:line="360" w:lineRule="auto"/>
        <w:ind w:left="0" w:firstLine="709"/>
      </w:pPr>
      <w:r>
        <w:t>Будь-які інвестиції у модернізацію досліджуваного готелю будуть доцільні лише в тому випадку, якщо готель надаватиме якісні послуги, що користуватимуться попитом у споживачів. Так, приклади передових країн показують, що вирішення проблем якості послуг має стати головною ідеєю готелю, носити загальний характер, що вимагає навчання і професійної підготовки всього персоналу готелю.</w:t>
      </w:r>
    </w:p>
    <w:p w:rsidR="00FC0C5F" w:rsidRDefault="00EA4245" w:rsidP="00887305">
      <w:pPr>
        <w:pStyle w:val="a3"/>
        <w:spacing w:line="360" w:lineRule="auto"/>
        <w:ind w:left="0" w:firstLine="709"/>
      </w:pPr>
      <w:r>
        <w:t>Останнім</w:t>
      </w:r>
      <w:r w:rsidR="00866156">
        <w:t xml:space="preserve"> </w:t>
      </w:r>
      <w:r>
        <w:t>часом</w:t>
      </w:r>
      <w:r w:rsidR="00866156">
        <w:t xml:space="preserve"> </w:t>
      </w:r>
      <w:r>
        <w:t>в</w:t>
      </w:r>
      <w:r w:rsidR="00866156">
        <w:t xml:space="preserve"> </w:t>
      </w:r>
      <w:r>
        <w:t>багатьох</w:t>
      </w:r>
      <w:r w:rsidR="00866156">
        <w:t xml:space="preserve"> </w:t>
      </w:r>
      <w:r>
        <w:t>готелях</w:t>
      </w:r>
      <w:r w:rsidR="00866156">
        <w:t xml:space="preserve"> </w:t>
      </w:r>
      <w:r>
        <w:t>світу</w:t>
      </w:r>
      <w:r w:rsidR="00866156">
        <w:t xml:space="preserve"> </w:t>
      </w:r>
      <w:r>
        <w:t>різко</w:t>
      </w:r>
      <w:r w:rsidR="00866156">
        <w:t xml:space="preserve"> </w:t>
      </w:r>
      <w:r>
        <w:t>зріс</w:t>
      </w:r>
      <w:r w:rsidR="00866156">
        <w:t xml:space="preserve"> </w:t>
      </w:r>
      <w:r>
        <w:t>попит</w:t>
      </w:r>
      <w:r w:rsidR="00866156">
        <w:t xml:space="preserve"> </w:t>
      </w:r>
      <w:r>
        <w:t>на</w:t>
      </w:r>
      <w:r w:rsidR="00866156">
        <w:t xml:space="preserve"> </w:t>
      </w:r>
      <w:r>
        <w:t>професіоналів з управління якістю надання</w:t>
      </w:r>
      <w:r w:rsidR="00866156">
        <w:t xml:space="preserve"> </w:t>
      </w:r>
      <w:r>
        <w:t>послуг.</w:t>
      </w:r>
    </w:p>
    <w:p w:rsidR="00FC0C5F" w:rsidRDefault="00EA4245" w:rsidP="00887305">
      <w:pPr>
        <w:pStyle w:val="a3"/>
        <w:spacing w:line="360" w:lineRule="auto"/>
        <w:ind w:left="0" w:firstLine="709"/>
      </w:pPr>
      <w:r>
        <w:t>Для ефективного забезпечення якості і конкурентоздатності послуг готельно-ресторанному комплексі «Avalon Palace» актуальною проблемою є управління</w:t>
      </w:r>
      <w:r w:rsidR="00866156">
        <w:t xml:space="preserve"> </w:t>
      </w:r>
      <w:r>
        <w:t>проектуванням</w:t>
      </w:r>
      <w:r w:rsidR="00866156">
        <w:t xml:space="preserve"> </w:t>
      </w:r>
      <w:r>
        <w:t>і</w:t>
      </w:r>
      <w:r w:rsidR="00866156">
        <w:t xml:space="preserve"> </w:t>
      </w:r>
      <w:r>
        <w:t>контролем</w:t>
      </w:r>
      <w:r w:rsidR="00866156">
        <w:t xml:space="preserve"> </w:t>
      </w:r>
      <w:r>
        <w:t>їх</w:t>
      </w:r>
      <w:r w:rsidR="00866156">
        <w:t xml:space="preserve"> </w:t>
      </w:r>
      <w:r>
        <w:t>якості.</w:t>
      </w:r>
      <w:r w:rsidR="00866156">
        <w:t xml:space="preserve"> </w:t>
      </w:r>
      <w:r>
        <w:t>При</w:t>
      </w:r>
      <w:r w:rsidR="00866156">
        <w:t xml:space="preserve"> </w:t>
      </w:r>
      <w:r>
        <w:t>цьому</w:t>
      </w:r>
      <w:r w:rsidR="00866156">
        <w:t xml:space="preserve"> </w:t>
      </w:r>
      <w:r>
        <w:t>ключову</w:t>
      </w:r>
      <w:r w:rsidR="00866156">
        <w:t xml:space="preserve"> </w:t>
      </w:r>
      <w:r>
        <w:t>роль</w:t>
      </w:r>
      <w:r w:rsidR="00866156">
        <w:t xml:space="preserve"> </w:t>
      </w:r>
      <w:r>
        <w:t>має не</w:t>
      </w:r>
      <w:r w:rsidR="00866156">
        <w:t xml:space="preserve"> </w:t>
      </w:r>
      <w:r>
        <w:t>лише</w:t>
      </w:r>
      <w:r w:rsidR="00866156">
        <w:t xml:space="preserve"> </w:t>
      </w:r>
      <w:r>
        <w:t>виявлення</w:t>
      </w:r>
      <w:r w:rsidR="00866156">
        <w:t xml:space="preserve"> </w:t>
      </w:r>
      <w:r>
        <w:t>внутрішніх</w:t>
      </w:r>
      <w:r w:rsidR="00866156">
        <w:t xml:space="preserve"> </w:t>
      </w:r>
      <w:r>
        <w:t>причин,</w:t>
      </w:r>
      <w:r w:rsidR="00866156">
        <w:t xml:space="preserve"> </w:t>
      </w:r>
      <w:r>
        <w:t>але</w:t>
      </w:r>
      <w:r w:rsidR="00866156">
        <w:t xml:space="preserve"> </w:t>
      </w:r>
      <w:r>
        <w:t>і</w:t>
      </w:r>
      <w:r w:rsidR="00866156">
        <w:t xml:space="preserve"> </w:t>
      </w:r>
      <w:r>
        <w:t>вивчення</w:t>
      </w:r>
      <w:r w:rsidR="00866156">
        <w:t xml:space="preserve"> </w:t>
      </w:r>
      <w:r>
        <w:t>потреб</w:t>
      </w:r>
      <w:r w:rsidR="00866156">
        <w:t xml:space="preserve"> </w:t>
      </w:r>
      <w:r>
        <w:t>клієнтів,</w:t>
      </w:r>
      <w:r w:rsidR="00866156">
        <w:t xml:space="preserve"> </w:t>
      </w:r>
      <w:r>
        <w:t>а</w:t>
      </w:r>
      <w:r w:rsidR="00866156">
        <w:t xml:space="preserve"> </w:t>
      </w:r>
      <w:r>
        <w:t>також способи задоволення даних</w:t>
      </w:r>
      <w:r w:rsidR="00866156">
        <w:t xml:space="preserve"> </w:t>
      </w:r>
      <w:r>
        <w:t>потреб.</w:t>
      </w:r>
    </w:p>
    <w:p w:rsidR="00FC0C5F" w:rsidRDefault="00EA4245" w:rsidP="00887305">
      <w:pPr>
        <w:pStyle w:val="a3"/>
        <w:spacing w:line="360" w:lineRule="auto"/>
        <w:ind w:left="0" w:firstLine="709"/>
      </w:pPr>
      <w:r>
        <w:t>Готельно-ресторанний комплекс «Avalon Palace» зобов'язаний не лише виявити</w:t>
      </w:r>
      <w:r w:rsidR="00866156">
        <w:t xml:space="preserve"> </w:t>
      </w:r>
      <w:r>
        <w:t>внутрішні</w:t>
      </w:r>
      <w:r w:rsidR="00866156">
        <w:t xml:space="preserve"> </w:t>
      </w:r>
      <w:r>
        <w:t>фактори,</w:t>
      </w:r>
      <w:r w:rsidR="00866156">
        <w:t xml:space="preserve"> </w:t>
      </w:r>
      <w:r>
        <w:t>що</w:t>
      </w:r>
      <w:r w:rsidR="00866156">
        <w:t xml:space="preserve"> </w:t>
      </w:r>
      <w:r>
        <w:t>впливають</w:t>
      </w:r>
      <w:r w:rsidR="00866156">
        <w:t xml:space="preserve"> </w:t>
      </w:r>
      <w:r>
        <w:t>на</w:t>
      </w:r>
      <w:r w:rsidR="00866156">
        <w:t xml:space="preserve"> </w:t>
      </w:r>
      <w:r>
        <w:t>якість</w:t>
      </w:r>
      <w:r w:rsidR="00866156">
        <w:t xml:space="preserve"> </w:t>
      </w:r>
      <w:r>
        <w:t>послуг,</w:t>
      </w:r>
      <w:r w:rsidR="00866156">
        <w:t xml:space="preserve"> </w:t>
      </w:r>
      <w:r>
        <w:t>але</w:t>
      </w:r>
      <w:r w:rsidR="00866156">
        <w:t xml:space="preserve"> </w:t>
      </w:r>
      <w:r>
        <w:t>і</w:t>
      </w:r>
      <w:r w:rsidR="00866156">
        <w:t xml:space="preserve"> </w:t>
      </w:r>
      <w:r>
        <w:t>вивчити</w:t>
      </w:r>
      <w:r w:rsidR="00866156">
        <w:t xml:space="preserve"> </w:t>
      </w:r>
      <w:r>
        <w:t>весь комплекс запитів і потреб клієнтів, створити і реалізувати методику і технологію, що забезпечать найбільш повне їхнє задоволення. Ефективне управління якістю послуг, що надаються, є найважливішим важелем підвищення рівня обслуговування клієнтів, прибутковості готелю, забезпечення його економічної</w:t>
      </w:r>
      <w:r w:rsidR="00866156">
        <w:t xml:space="preserve"> </w:t>
      </w:r>
      <w:r>
        <w:t>безпеки.</w:t>
      </w:r>
    </w:p>
    <w:p w:rsidR="00FC0C5F" w:rsidRDefault="00EA4245" w:rsidP="00887305">
      <w:pPr>
        <w:pStyle w:val="a3"/>
        <w:spacing w:line="360" w:lineRule="auto"/>
        <w:ind w:left="0" w:firstLine="709"/>
      </w:pPr>
      <w:r>
        <w:t>На якісне обслуговування в готельно-ресторанно</w:t>
      </w:r>
      <w:r>
        <w:rPr>
          <w:sz w:val="24"/>
        </w:rPr>
        <w:t xml:space="preserve">му </w:t>
      </w:r>
      <w:r>
        <w:t>комплексі «Avalon Palace» вплинуть активізація наступних факторів [14]:</w:t>
      </w:r>
    </w:p>
    <w:p w:rsidR="00FC0C5F" w:rsidRPr="00866156" w:rsidRDefault="00EA4245" w:rsidP="00887305">
      <w:pPr>
        <w:pStyle w:val="a5"/>
        <w:numPr>
          <w:ilvl w:val="0"/>
          <w:numId w:val="9"/>
        </w:numPr>
        <w:tabs>
          <w:tab w:val="left" w:pos="1124"/>
        </w:tabs>
        <w:spacing w:line="360" w:lineRule="auto"/>
        <w:ind w:left="0" w:firstLine="709"/>
        <w:rPr>
          <w:sz w:val="28"/>
        </w:rPr>
      </w:pPr>
      <w:r w:rsidRPr="00866156">
        <w:rPr>
          <w:sz w:val="28"/>
        </w:rPr>
        <w:t>Стан матеріально-технічної бази, а саме: зручне планування і якісне облаштування приміщень готелю, оснащення його громадських приміщень і житлових номерів комфортабельними меблями та устаткуванням,</w:t>
      </w:r>
      <w:r w:rsidR="00866156" w:rsidRPr="00866156">
        <w:rPr>
          <w:sz w:val="28"/>
        </w:rPr>
        <w:t xml:space="preserve"> </w:t>
      </w:r>
      <w:r w:rsidRPr="00866156">
        <w:rPr>
          <w:sz w:val="28"/>
        </w:rPr>
        <w:t>повні</w:t>
      </w:r>
      <w:r w:rsidR="00866156" w:rsidRPr="00866156">
        <w:rPr>
          <w:sz w:val="28"/>
        </w:rPr>
        <w:t xml:space="preserve"> </w:t>
      </w:r>
      <w:r w:rsidRPr="00866156">
        <w:rPr>
          <w:sz w:val="28"/>
        </w:rPr>
        <w:lastRenderedPageBreak/>
        <w:t>комплекти високоякісної білизни, сучасне високопродуктивне кухонне обладнання, зручні ліфти та ін.</w:t>
      </w:r>
    </w:p>
    <w:p w:rsidR="00FC0C5F" w:rsidRDefault="00EA4245" w:rsidP="00887305">
      <w:pPr>
        <w:pStyle w:val="a5"/>
        <w:numPr>
          <w:ilvl w:val="0"/>
          <w:numId w:val="9"/>
        </w:numPr>
        <w:tabs>
          <w:tab w:val="left" w:pos="1100"/>
        </w:tabs>
        <w:spacing w:line="360" w:lineRule="auto"/>
        <w:ind w:left="0" w:firstLine="709"/>
        <w:rPr>
          <w:sz w:val="28"/>
        </w:rPr>
      </w:pPr>
      <w:r>
        <w:rPr>
          <w:sz w:val="28"/>
        </w:rPr>
        <w:t>Прогресивна технологія обслуговування. Вона має визначає порядок і способи прибирання громадських приміщень і житлових номерів; реєстрацію і розрахунок з клієнтами та</w:t>
      </w:r>
      <w:r w:rsidR="00866156">
        <w:rPr>
          <w:sz w:val="28"/>
        </w:rPr>
        <w:t xml:space="preserve"> </w:t>
      </w:r>
      <w:r>
        <w:rPr>
          <w:spacing w:val="-3"/>
          <w:sz w:val="28"/>
        </w:rPr>
        <w:t>ін.</w:t>
      </w:r>
    </w:p>
    <w:p w:rsidR="00FC0C5F" w:rsidRDefault="00EA4245" w:rsidP="00887305">
      <w:pPr>
        <w:pStyle w:val="a5"/>
        <w:numPr>
          <w:ilvl w:val="0"/>
          <w:numId w:val="9"/>
        </w:numPr>
        <w:tabs>
          <w:tab w:val="left" w:pos="1105"/>
        </w:tabs>
        <w:spacing w:line="360" w:lineRule="auto"/>
        <w:ind w:left="0" w:firstLine="709"/>
        <w:rPr>
          <w:sz w:val="28"/>
        </w:rPr>
      </w:pPr>
      <w:r>
        <w:rPr>
          <w:sz w:val="28"/>
        </w:rPr>
        <w:t>Високий професіоналізм і компетентність обслуговуючого персоналу, його уміння і готовність чітко, швидко і культурно обслуговувати</w:t>
      </w:r>
      <w:r w:rsidR="00866156">
        <w:rPr>
          <w:sz w:val="28"/>
        </w:rPr>
        <w:t xml:space="preserve"> </w:t>
      </w:r>
      <w:r>
        <w:rPr>
          <w:sz w:val="28"/>
        </w:rPr>
        <w:t>гостя.</w:t>
      </w:r>
    </w:p>
    <w:p w:rsidR="00FC0C5F" w:rsidRDefault="00EA4245" w:rsidP="00887305">
      <w:pPr>
        <w:pStyle w:val="a5"/>
        <w:numPr>
          <w:ilvl w:val="0"/>
          <w:numId w:val="9"/>
        </w:numPr>
        <w:tabs>
          <w:tab w:val="left" w:pos="1244"/>
        </w:tabs>
        <w:spacing w:line="360" w:lineRule="auto"/>
        <w:ind w:left="0" w:firstLine="709"/>
        <w:rPr>
          <w:sz w:val="28"/>
        </w:rPr>
      </w:pPr>
      <w:r>
        <w:rPr>
          <w:sz w:val="28"/>
        </w:rPr>
        <w:t xml:space="preserve">Управління якістю обслуговування, що передбачає розробку і впровадження стандартів якості, навчання персоналу, контроль, коригування, вдосконалення обслуговування на всіх ділянках готелю. </w:t>
      </w:r>
      <w:r>
        <w:rPr>
          <w:spacing w:val="-3"/>
          <w:sz w:val="28"/>
        </w:rPr>
        <w:t xml:space="preserve">Це </w:t>
      </w:r>
      <w:r>
        <w:rPr>
          <w:sz w:val="28"/>
        </w:rPr>
        <w:t>- найважливіший фактор якості обслуговування в сучасних</w:t>
      </w:r>
      <w:r w:rsidR="00866156">
        <w:rPr>
          <w:sz w:val="28"/>
        </w:rPr>
        <w:t xml:space="preserve"> </w:t>
      </w:r>
      <w:r>
        <w:rPr>
          <w:sz w:val="28"/>
        </w:rPr>
        <w:t>готелях.</w:t>
      </w:r>
    </w:p>
    <w:p w:rsidR="00FC0C5F" w:rsidRDefault="00EA4245" w:rsidP="00887305">
      <w:pPr>
        <w:pStyle w:val="a3"/>
        <w:spacing w:line="360" w:lineRule="auto"/>
        <w:ind w:left="0" w:firstLine="709"/>
      </w:pPr>
      <w:r>
        <w:t xml:space="preserve">Також для готельно-ресторанного комплексі «Avalon Palace» є актуальним сьогодні досягнення балансу в критерії </w:t>
      </w:r>
      <w:r w:rsidRPr="00866156">
        <w:t>«ціна/якість»</w:t>
      </w:r>
      <w:r>
        <w:rPr>
          <w:b/>
          <w:i/>
        </w:rPr>
        <w:t xml:space="preserve"> </w:t>
      </w:r>
      <w:r w:rsidRPr="00866156">
        <w:t>готельних послуг.</w:t>
      </w:r>
      <w:r>
        <w:t xml:space="preserve"> Оскільки, на нашу думку, ціна на деякі послуги є дещо завищена.</w:t>
      </w:r>
    </w:p>
    <w:p w:rsidR="00FC0C5F" w:rsidRDefault="00EA4245" w:rsidP="00887305">
      <w:pPr>
        <w:pStyle w:val="a3"/>
        <w:spacing w:line="360" w:lineRule="auto"/>
        <w:ind w:left="0" w:firstLine="709"/>
      </w:pPr>
      <w:r>
        <w:t>Оптимальне співвідношення критерію «ціна/якість» готельних послуг є визначальним у забезпеченні високого іміджу і підвищенні конкурентного статусу готелю на ринку. Це визначає необхідність перегляду основ управління проектуванням якості як позиції дослідження та прийняття передового світового досвіду.</w:t>
      </w:r>
    </w:p>
    <w:p w:rsidR="00FC0C5F" w:rsidRDefault="00EA4245" w:rsidP="00887305">
      <w:pPr>
        <w:pStyle w:val="a3"/>
        <w:spacing w:line="360" w:lineRule="auto"/>
        <w:ind w:left="0" w:firstLine="709"/>
      </w:pPr>
      <w:r>
        <w:t>Також сучасний готельний бізнес неможливий без досягнення найвищих стандартів обслуговування відповідно до потреб і побажань клієнтів. Тому готельно-ресторанному комплексу «Avalon Palace» необхідно створити</w:t>
      </w:r>
      <w:r w:rsidR="00866156">
        <w:t xml:space="preserve"> </w:t>
      </w:r>
      <w:r>
        <w:t>умови для не тільки якісного, а й ефективного обслуговування, яке б задовольнило кожного клієнта, що зупиниться в готелі і не залежно він послуги яку він потребує.</w:t>
      </w:r>
    </w:p>
    <w:p w:rsidR="00FC0C5F" w:rsidRDefault="00EA4245" w:rsidP="00887305">
      <w:pPr>
        <w:pStyle w:val="a3"/>
        <w:spacing w:line="360" w:lineRule="auto"/>
        <w:ind w:left="0" w:firstLine="709"/>
      </w:pPr>
      <w:r>
        <w:t xml:space="preserve">Ще однією з новинок в найближчому майбутньому готельно- ресторанному комплексу «Avalon Palace» є </w:t>
      </w:r>
      <w:r w:rsidRPr="00866156">
        <w:t>формування пакету готельних послуг.</w:t>
      </w:r>
      <w:r>
        <w:rPr>
          <w:b/>
          <w:i/>
        </w:rPr>
        <w:t xml:space="preserve"> </w:t>
      </w:r>
      <w:r>
        <w:t>Пакет послуг являє собою комплекс різноманітних пропозицій, об'єднаних одною ціною. При цьому чим різноманітніша пропозиція, тим вища її цінність.</w:t>
      </w:r>
    </w:p>
    <w:p w:rsidR="00FC0C5F" w:rsidRDefault="00FC0C5F" w:rsidP="00887305">
      <w:pPr>
        <w:spacing w:line="360" w:lineRule="auto"/>
        <w:ind w:firstLine="709"/>
        <w:jc w:val="both"/>
        <w:sectPr w:rsidR="00FC0C5F" w:rsidSect="00887305">
          <w:pgSz w:w="11910" w:h="16840"/>
          <w:pgMar w:top="1134" w:right="851" w:bottom="964" w:left="1418" w:header="723" w:footer="0" w:gutter="0"/>
          <w:cols w:space="720"/>
        </w:sectPr>
      </w:pPr>
    </w:p>
    <w:p w:rsidR="00FC0C5F" w:rsidRDefault="00EA4245" w:rsidP="00887305">
      <w:pPr>
        <w:pStyle w:val="a3"/>
        <w:spacing w:line="360" w:lineRule="auto"/>
        <w:ind w:left="0" w:firstLine="709"/>
      </w:pPr>
      <w:r>
        <w:lastRenderedPageBreak/>
        <w:t>Пакетування послуг успішно вирішує дві задачі. По-перше, керівництво готелями може знизити ціни на деякі послуги, компенсувавши зниження ціни зростанням обороту, оскільки частина послуг реалізується за більш низькою ціною у додаток до основної послуги. По-друге, застосовуваний комплексний підхід, тобто зв'язування різних видів послуг одною ціною (пакетування), дозволяє більш активно просувати на ринок нові, незнайомі споживачам послуги.</w:t>
      </w:r>
    </w:p>
    <w:p w:rsidR="00FC0C5F" w:rsidRDefault="00EA4245" w:rsidP="00887305">
      <w:pPr>
        <w:pStyle w:val="a3"/>
        <w:spacing w:line="360" w:lineRule="auto"/>
        <w:ind w:left="0" w:firstLine="709"/>
      </w:pPr>
      <w:r>
        <w:t>Продаж послуг пакетами в поєднанні з активною рекламою формує привабливий імідж готельно-ресторанного комплексу і підвищує конкурентоздатність його пропозиції.</w:t>
      </w:r>
    </w:p>
    <w:p w:rsidR="00FC0C5F" w:rsidRDefault="00EA4245" w:rsidP="00887305">
      <w:pPr>
        <w:pStyle w:val="a3"/>
        <w:spacing w:line="360" w:lineRule="auto"/>
        <w:ind w:left="0" w:firstLine="709"/>
      </w:pPr>
      <w:r>
        <w:t>Незважаючи на те що ринок готельних послуг більш консервативніший, ніж</w:t>
      </w:r>
      <w:r w:rsidR="00866156">
        <w:t xml:space="preserve"> </w:t>
      </w:r>
      <w:r>
        <w:t>ринок</w:t>
      </w:r>
      <w:r w:rsidR="00866156">
        <w:t xml:space="preserve"> </w:t>
      </w:r>
      <w:r>
        <w:t>товарів,</w:t>
      </w:r>
      <w:r w:rsidR="00866156">
        <w:t xml:space="preserve"> </w:t>
      </w:r>
      <w:r>
        <w:t>за</w:t>
      </w:r>
      <w:r w:rsidR="00866156">
        <w:t xml:space="preserve"> </w:t>
      </w:r>
      <w:r>
        <w:t>швидкої</w:t>
      </w:r>
      <w:r w:rsidR="00866156">
        <w:t xml:space="preserve"> </w:t>
      </w:r>
      <w:r>
        <w:t>зміни</w:t>
      </w:r>
      <w:r w:rsidR="00866156">
        <w:t xml:space="preserve"> </w:t>
      </w:r>
      <w:r>
        <w:t>технологій</w:t>
      </w:r>
      <w:r w:rsidR="00866156">
        <w:t xml:space="preserve"> </w:t>
      </w:r>
      <w:r>
        <w:t>і</w:t>
      </w:r>
      <w:r w:rsidR="00866156">
        <w:t xml:space="preserve"> </w:t>
      </w:r>
      <w:r>
        <w:t>запитів</w:t>
      </w:r>
      <w:r w:rsidR="00866156">
        <w:t xml:space="preserve"> </w:t>
      </w:r>
      <w:r>
        <w:t>споживачів</w:t>
      </w:r>
      <w:r w:rsidR="00866156">
        <w:t xml:space="preserve"> </w:t>
      </w:r>
      <w:r>
        <w:t>будь-який готель не може покладатися лише на свої традиційні</w:t>
      </w:r>
      <w:r w:rsidR="00866156">
        <w:t xml:space="preserve"> </w:t>
      </w:r>
      <w:r>
        <w:t>послуги.</w:t>
      </w:r>
    </w:p>
    <w:p w:rsidR="00FC0C5F" w:rsidRDefault="00EA4245" w:rsidP="00887305">
      <w:pPr>
        <w:pStyle w:val="a3"/>
        <w:spacing w:line="360" w:lineRule="auto"/>
        <w:ind w:left="0" w:firstLine="709"/>
      </w:pPr>
      <w:r>
        <w:t>Створення нових послуг – це складний творчий процес, що вимагає значних матеріальних і інтелектуальних витрат. При цьому відсутня гарантія їх комерційного успіху, незважаючи на професійні дослідження і розробки.</w:t>
      </w:r>
    </w:p>
    <w:p w:rsidR="00FC0C5F" w:rsidRDefault="00EA4245" w:rsidP="00887305">
      <w:pPr>
        <w:pStyle w:val="a3"/>
        <w:spacing w:line="360" w:lineRule="auto"/>
        <w:ind w:left="0" w:firstLine="709"/>
      </w:pPr>
      <w:r>
        <w:t>Істотним елементом процесу розробки стратегії готелю є розробка спеціалізованих готельних послуг. Створення таких готельних послуг дає можливість задовольняти специфічні потреби індивідуальних, групових або корпоративних клієнтів.</w:t>
      </w:r>
    </w:p>
    <w:p w:rsidR="00FC0C5F" w:rsidRPr="00866156" w:rsidRDefault="00FC0C5F" w:rsidP="00887305">
      <w:pPr>
        <w:pStyle w:val="a3"/>
        <w:spacing w:line="360" w:lineRule="auto"/>
        <w:ind w:left="0" w:firstLine="709"/>
      </w:pPr>
    </w:p>
    <w:p w:rsidR="00FC0C5F" w:rsidRDefault="00866156" w:rsidP="00866156">
      <w:pPr>
        <w:pStyle w:val="Heading1"/>
        <w:tabs>
          <w:tab w:val="left" w:pos="1470"/>
        </w:tabs>
        <w:spacing w:line="360" w:lineRule="auto"/>
        <w:ind w:left="0" w:firstLine="709"/>
      </w:pPr>
      <w:bookmarkStart w:id="5" w:name="_TOC_250003"/>
      <w:r>
        <w:t xml:space="preserve">3.2. </w:t>
      </w:r>
      <w:r w:rsidR="00EA4245">
        <w:t>Оптимізація системи управління фінансовими ресурсами готельно-ресторанного комплексу «Avalon</w:t>
      </w:r>
      <w:bookmarkEnd w:id="5"/>
      <w:r>
        <w:t xml:space="preserve"> </w:t>
      </w:r>
      <w:r w:rsidR="00EA4245">
        <w:t>Palace»</w:t>
      </w:r>
    </w:p>
    <w:p w:rsidR="00FC0C5F" w:rsidRDefault="00EA4245" w:rsidP="00887305">
      <w:pPr>
        <w:pStyle w:val="a3"/>
        <w:spacing w:line="360" w:lineRule="auto"/>
        <w:ind w:left="0" w:firstLine="709"/>
      </w:pPr>
      <w:r>
        <w:t>На рівні готельно-ресторанного комплексу «Avalon Palace» управління фінансовими ресурсами повинне розглядатися як адаптивний механізм</w:t>
      </w:r>
      <w:r w:rsidR="00866156">
        <w:t>,</w:t>
      </w:r>
      <w:r>
        <w:t xml:space="preserve"> з допомогою якого воно постійно перебудовується в процесі пошуку найбільш ефективних зв’язків з навколишнім економічним середовищем.</w:t>
      </w:r>
    </w:p>
    <w:p w:rsidR="00FC0C5F" w:rsidRDefault="00EA4245" w:rsidP="00887305">
      <w:pPr>
        <w:pStyle w:val="a3"/>
        <w:spacing w:line="360" w:lineRule="auto"/>
        <w:ind w:left="0" w:firstLine="709"/>
      </w:pPr>
      <w:r>
        <w:t>Управління фінансовими ресурсами готельно-ресторанного комплексу</w:t>
      </w:r>
      <w:r w:rsidR="00866156">
        <w:t xml:space="preserve"> </w:t>
      </w:r>
      <w:r>
        <w:t>«Avalon Palace» притаманні певні властивості:</w:t>
      </w:r>
    </w:p>
    <w:p w:rsidR="00FC0C5F" w:rsidRDefault="00EA4245" w:rsidP="00887305">
      <w:pPr>
        <w:pStyle w:val="a5"/>
        <w:numPr>
          <w:ilvl w:val="0"/>
          <w:numId w:val="4"/>
        </w:numPr>
        <w:tabs>
          <w:tab w:val="left" w:pos="1101"/>
        </w:tabs>
        <w:spacing w:line="360" w:lineRule="auto"/>
        <w:ind w:left="0" w:firstLine="709"/>
        <w:rPr>
          <w:sz w:val="28"/>
        </w:rPr>
      </w:pPr>
      <w:r>
        <w:rPr>
          <w:sz w:val="28"/>
        </w:rPr>
        <w:t>безперервність;</w:t>
      </w:r>
    </w:p>
    <w:p w:rsidR="00FC0C5F" w:rsidRDefault="00FC0C5F" w:rsidP="00887305">
      <w:pPr>
        <w:spacing w:line="360" w:lineRule="auto"/>
        <w:ind w:firstLine="709"/>
        <w:jc w:val="both"/>
        <w:rPr>
          <w:sz w:val="28"/>
        </w:rPr>
        <w:sectPr w:rsidR="00FC0C5F" w:rsidSect="00887305">
          <w:pgSz w:w="11910" w:h="16840"/>
          <w:pgMar w:top="1134" w:right="851" w:bottom="964" w:left="1418" w:header="723" w:footer="0" w:gutter="0"/>
          <w:cols w:space="720"/>
        </w:sectPr>
      </w:pPr>
    </w:p>
    <w:p w:rsidR="00FC0C5F" w:rsidRDefault="00EA4245" w:rsidP="00887305">
      <w:pPr>
        <w:pStyle w:val="a5"/>
        <w:numPr>
          <w:ilvl w:val="0"/>
          <w:numId w:val="4"/>
        </w:numPr>
        <w:tabs>
          <w:tab w:val="left" w:pos="1101"/>
        </w:tabs>
        <w:spacing w:line="360" w:lineRule="auto"/>
        <w:ind w:left="0" w:firstLine="709"/>
        <w:rPr>
          <w:sz w:val="28"/>
        </w:rPr>
      </w:pPr>
      <w:r>
        <w:rPr>
          <w:sz w:val="28"/>
        </w:rPr>
        <w:lastRenderedPageBreak/>
        <w:t>циклічність;</w:t>
      </w:r>
    </w:p>
    <w:p w:rsidR="00FC0C5F" w:rsidRDefault="00EA4245" w:rsidP="00887305">
      <w:pPr>
        <w:pStyle w:val="a5"/>
        <w:numPr>
          <w:ilvl w:val="0"/>
          <w:numId w:val="4"/>
        </w:numPr>
        <w:tabs>
          <w:tab w:val="left" w:pos="1101"/>
        </w:tabs>
        <w:spacing w:line="360" w:lineRule="auto"/>
        <w:ind w:left="0" w:firstLine="709"/>
        <w:rPr>
          <w:sz w:val="28"/>
        </w:rPr>
      </w:pPr>
      <w:r>
        <w:rPr>
          <w:sz w:val="28"/>
        </w:rPr>
        <w:t>залежності ефективності управління від послідовності його</w:t>
      </w:r>
      <w:r w:rsidR="00866156">
        <w:rPr>
          <w:sz w:val="28"/>
        </w:rPr>
        <w:t xml:space="preserve"> </w:t>
      </w:r>
      <w:r>
        <w:rPr>
          <w:sz w:val="28"/>
        </w:rPr>
        <w:t>етапів;</w:t>
      </w:r>
    </w:p>
    <w:p w:rsidR="00FC0C5F" w:rsidRDefault="00EA4245" w:rsidP="00887305">
      <w:pPr>
        <w:pStyle w:val="a5"/>
        <w:numPr>
          <w:ilvl w:val="0"/>
          <w:numId w:val="4"/>
        </w:numPr>
        <w:tabs>
          <w:tab w:val="left" w:pos="1101"/>
        </w:tabs>
        <w:spacing w:line="360" w:lineRule="auto"/>
        <w:ind w:left="0" w:firstLine="709"/>
        <w:rPr>
          <w:sz w:val="28"/>
        </w:rPr>
      </w:pPr>
      <w:r>
        <w:rPr>
          <w:sz w:val="28"/>
        </w:rPr>
        <w:t>динамічність;</w:t>
      </w:r>
    </w:p>
    <w:p w:rsidR="00FC0C5F" w:rsidRDefault="00EA4245" w:rsidP="00887305">
      <w:pPr>
        <w:pStyle w:val="a5"/>
        <w:numPr>
          <w:ilvl w:val="0"/>
          <w:numId w:val="4"/>
        </w:numPr>
        <w:tabs>
          <w:tab w:val="left" w:pos="1101"/>
        </w:tabs>
        <w:spacing w:line="360" w:lineRule="auto"/>
        <w:ind w:left="0" w:firstLine="709"/>
        <w:rPr>
          <w:sz w:val="28"/>
        </w:rPr>
      </w:pPr>
      <w:r>
        <w:rPr>
          <w:sz w:val="28"/>
        </w:rPr>
        <w:t>стійкість.</w:t>
      </w:r>
    </w:p>
    <w:p w:rsidR="00FC0C5F" w:rsidRDefault="00455E42" w:rsidP="00887305">
      <w:pPr>
        <w:pStyle w:val="a3"/>
        <w:spacing w:line="360" w:lineRule="auto"/>
        <w:ind w:left="0" w:firstLine="709"/>
      </w:pPr>
      <w:r w:rsidRPr="00455E42">
        <w:pict>
          <v:group id="1065" o:spid="_x0000_s1069" style="position:absolute;left:0;text-align:left;margin-left:94.65pt;margin-top:57.6pt;width:468.75pt;height:207.8pt;z-index:-251663360;mso-wrap-distance-left:0;mso-wrap-distance-right:0;mso-position-horizontal-relative:page" coordorigin="1893,1152" coordsize="9375,4156">
            <v:rect id="1066" o:spid="_x0000_s1078" style="position:absolute;left:1900;top:2778;width:9360;height:1441;visibility:visible" filled="f">
              <v:stroke dashstyle="3 1"/>
            </v:rect>
            <v:shape id="1067" o:spid="_x0000_s1077" style="position:absolute;left:3700;top:2033;width:5760;height:952;visibility:visible" coordorigin="3700,2034" coordsize="5760,952" o:spt="100" adj="0,,0" path="m6220,2060r-133,-17l6104,2093,3811,2912r-18,-49l3700,2960r134,16l3818,2933r-2,-7l6109,2107r18,49l6194,2086r26,-26xm6280,2180r-10,-20l6220,2060r-60,120l6212,2180r,660l6160,2840r60,120l6270,2860r10,-20l6227,2840r,-660l6280,2180xm9460,2960r-22,-20l9360,2870r-14,50l6337,2084r2,-5l6351,2034r-131,26l6319,2149r14,-50l9342,2935r-14,50l9460,2960xe" fillcolor="black" stroked="f">
              <v:stroke joinstyle="round"/>
              <v:formulas/>
              <v:path arrowok="t" o:connecttype="segments"/>
            </v:shape>
            <v:shape id="1068" o:spid="_x0000_s1076" style="position:absolute;left:4960;top:2959;width:6119;height:1078;visibility:visible" coordorigin="4960,2960" coordsize="6119,1078" o:spt="100" adj="0,,0" path="m7661,2960r-2701,l4960,4036r2701,l7661,2960xm11079,2960r-3239,l7840,4037r3239,l11079,2960xe" stroked="f">
              <v:stroke joinstyle="round"/>
              <v:formulas/>
              <v:path arrowok="t" o:connecttype="segments"/>
            </v:shape>
            <v:shape id="1069" o:spid="_x0000_s1075" style="position:absolute;left:6159;top:4219;width:120;height:361;visibility:visible" coordsize="21600,21600" o:spt="100" adj="0,,0" path="" filled="f" stroked="f">
              <v:stroke joinstyle="round"/>
              <v:imagedata r:id="rId22" o:title="" embosscolor="white"/>
              <v:formulas/>
              <v:path o:connecttype="segments"/>
            </v:shape>
            <v:shape id="1070" o:spid="_x0000_s1074" type="#_x0000_t202" style="position:absolute;left:2620;top:4579;width:7560;height:721;visibility:visible" filled="f">
              <v:textbox inset="0,0,0,0">
                <w:txbxContent>
                  <w:p w:rsidR="00866156" w:rsidRDefault="00866156">
                    <w:pPr>
                      <w:spacing w:before="73"/>
                      <w:ind w:left="647"/>
                      <w:rPr>
                        <w:sz w:val="24"/>
                      </w:rPr>
                    </w:pPr>
                    <w:r>
                      <w:rPr>
                        <w:sz w:val="24"/>
                      </w:rPr>
                      <w:t>Формування системи для прийняття управлінського рішення</w:t>
                    </w:r>
                  </w:p>
                </w:txbxContent>
              </v:textbox>
            </v:shape>
            <v:shape id="1071" o:spid="_x0000_s1073" type="#_x0000_t202" style="position:absolute;left:7840;top:2959;width:3239;height:1078;visibility:visible" filled="f">
              <v:textbox inset="0,0,0,0">
                <w:txbxContent>
                  <w:p w:rsidR="00866156" w:rsidRDefault="00866156">
                    <w:pPr>
                      <w:spacing w:before="65"/>
                      <w:ind w:left="373" w:right="373"/>
                      <w:jc w:val="center"/>
                      <w:rPr>
                        <w:sz w:val="24"/>
                      </w:rPr>
                    </w:pPr>
                    <w:r>
                      <w:rPr>
                        <w:sz w:val="24"/>
                      </w:rPr>
                      <w:t>Встановлення критеріїв</w:t>
                    </w:r>
                  </w:p>
                  <w:p w:rsidR="00866156" w:rsidRDefault="00866156">
                    <w:pPr>
                      <w:spacing w:before="13"/>
                      <w:ind w:left="373" w:right="367"/>
                      <w:jc w:val="center"/>
                      <w:rPr>
                        <w:sz w:val="24"/>
                      </w:rPr>
                    </w:pPr>
                    <w:r>
                      <w:rPr>
                        <w:sz w:val="24"/>
                      </w:rPr>
                      <w:t>ефективності</w:t>
                    </w:r>
                  </w:p>
                </w:txbxContent>
              </v:textbox>
            </v:shape>
            <v:shape id="1072" o:spid="_x0000_s1072" type="#_x0000_t202" style="position:absolute;left:4960;top:2959;width:2701;height:1076;visibility:visible" filled="f">
              <v:textbox inset="0,0,0,0">
                <w:txbxContent>
                  <w:p w:rsidR="00866156" w:rsidRDefault="00866156">
                    <w:pPr>
                      <w:spacing w:before="65"/>
                      <w:ind w:left="472"/>
                      <w:rPr>
                        <w:sz w:val="24"/>
                      </w:rPr>
                    </w:pPr>
                    <w:r>
                      <w:rPr>
                        <w:sz w:val="24"/>
                      </w:rPr>
                      <w:t>Збір даних або їх</w:t>
                    </w:r>
                  </w:p>
                  <w:p w:rsidR="00866156" w:rsidRDefault="00866156">
                    <w:pPr>
                      <w:spacing w:before="13"/>
                      <w:ind w:left="583"/>
                      <w:rPr>
                        <w:sz w:val="24"/>
                      </w:rPr>
                    </w:pPr>
                    <w:r>
                      <w:rPr>
                        <w:sz w:val="24"/>
                      </w:rPr>
                      <w:t>прогнозування</w:t>
                    </w:r>
                  </w:p>
                </w:txbxContent>
              </v:textbox>
            </v:shape>
            <v:shape id="1073" o:spid="_x0000_s1071" type="#_x0000_t202" style="position:absolute;left:2079;top:2959;width:2701;height:1079;visibility:visible" filled="f">
              <v:textbox inset="0,0,0,0">
                <w:txbxContent>
                  <w:p w:rsidR="00866156" w:rsidRDefault="00866156">
                    <w:pPr>
                      <w:spacing w:before="65"/>
                      <w:ind w:left="902" w:right="894"/>
                      <w:jc w:val="center"/>
                      <w:rPr>
                        <w:sz w:val="24"/>
                      </w:rPr>
                    </w:pPr>
                    <w:r>
                      <w:rPr>
                        <w:sz w:val="24"/>
                      </w:rPr>
                      <w:t>Пошук</w:t>
                    </w:r>
                  </w:p>
                  <w:p w:rsidR="00866156" w:rsidRDefault="00866156">
                    <w:pPr>
                      <w:spacing w:before="13"/>
                      <w:ind w:left="902" w:right="897"/>
                      <w:jc w:val="center"/>
                      <w:rPr>
                        <w:sz w:val="24"/>
                      </w:rPr>
                    </w:pPr>
                    <w:r>
                      <w:rPr>
                        <w:sz w:val="24"/>
                      </w:rPr>
                      <w:t>рішення</w:t>
                    </w:r>
                  </w:p>
                </w:txbxContent>
              </v:textbox>
            </v:shape>
            <v:shape id="1074" o:spid="_x0000_s1070" type="#_x0000_t202" style="position:absolute;left:3700;top:1159;width:5580;height:901;visibility:visible" filled="f">
              <v:textbox inset="0,0,0,0">
                <w:txbxContent>
                  <w:p w:rsidR="00866156" w:rsidRDefault="00866156">
                    <w:pPr>
                      <w:spacing w:before="65"/>
                      <w:ind w:left="602" w:right="586"/>
                      <w:jc w:val="center"/>
                      <w:rPr>
                        <w:sz w:val="24"/>
                      </w:rPr>
                    </w:pPr>
                    <w:r>
                      <w:rPr>
                        <w:sz w:val="24"/>
                      </w:rPr>
                      <w:t>Формування проблеми в сфері управління</w:t>
                    </w:r>
                  </w:p>
                  <w:p w:rsidR="00866156" w:rsidRDefault="00866156">
                    <w:pPr>
                      <w:spacing w:before="8"/>
                      <w:ind w:left="587" w:right="586"/>
                      <w:jc w:val="center"/>
                      <w:rPr>
                        <w:sz w:val="24"/>
                      </w:rPr>
                    </w:pPr>
                    <w:r>
                      <w:rPr>
                        <w:sz w:val="24"/>
                      </w:rPr>
                      <w:t>фінансовими ресурсами підприємства</w:t>
                    </w:r>
                  </w:p>
                </w:txbxContent>
              </v:textbox>
            </v:shape>
            <w10:wrap type="topAndBottom" anchorx="page"/>
          </v:group>
        </w:pict>
      </w:r>
      <w:r w:rsidRPr="00455E42">
        <w:pict>
          <v:shape id="1075" o:spid="_x0000_s1068" type="#_x0000_t202" style="position:absolute;left:0;text-align:left;margin-left:131pt;margin-top:282.95pt;width:378pt;height:36pt;z-index:-251662336;visibility:visible;mso-wrap-distance-left:0;mso-wrap-distance-right:0;mso-position-horizontal-relative:page" filled="f">
            <v:textbox inset="0,0,0,0">
              <w:txbxContent>
                <w:p w:rsidR="00866156" w:rsidRDefault="00866156">
                  <w:pPr>
                    <w:spacing w:before="69"/>
                    <w:ind w:left="1953"/>
                    <w:rPr>
                      <w:sz w:val="24"/>
                    </w:rPr>
                  </w:pPr>
                  <w:r>
                    <w:rPr>
                      <w:sz w:val="24"/>
                    </w:rPr>
                    <w:t>Прийняття управлінського рішення</w:t>
                  </w:r>
                </w:p>
              </w:txbxContent>
            </v:textbox>
            <w10:wrap type="topAndBottom" anchorx="page"/>
          </v:shape>
        </w:pict>
      </w:r>
      <w:r w:rsidRPr="00455E42">
        <w:pict>
          <v:shape id="1076" o:spid="_x0000_s1067" type="#_x0000_t202" style="position:absolute;left:0;text-align:left;margin-left:131pt;margin-top:336.95pt;width:378pt;height:36pt;z-index:-251661312;visibility:visible;mso-wrap-distance-left:0;mso-wrap-distance-right:0;mso-position-horizontal-relative:page" filled="f">
            <v:textbox inset="0,0,0,0">
              <w:txbxContent>
                <w:p w:rsidR="00866156" w:rsidRDefault="00866156">
                  <w:pPr>
                    <w:spacing w:before="70"/>
                    <w:ind w:left="2156" w:right="2155"/>
                    <w:jc w:val="center"/>
                    <w:rPr>
                      <w:sz w:val="24"/>
                    </w:rPr>
                  </w:pPr>
                  <w:r>
                    <w:rPr>
                      <w:sz w:val="24"/>
                    </w:rPr>
                    <w:t>Реалізація прийнятого рішення</w:t>
                  </w:r>
                </w:p>
              </w:txbxContent>
            </v:textbox>
            <w10:wrap type="topAndBottom" anchorx="page"/>
          </v:shape>
        </w:pict>
      </w:r>
      <w:r w:rsidR="00EA4245">
        <w:t>Схему прийняття рішень з управління фінансовими ресурсами готельно- ресторанного комплексу «Avalon Palace» представимо на рисунку 3.1.</w:t>
      </w:r>
    </w:p>
    <w:p w:rsidR="00FC0C5F" w:rsidRDefault="00866156">
      <w:pPr>
        <w:pStyle w:val="a3"/>
        <w:spacing w:before="10"/>
        <w:ind w:left="0"/>
        <w:jc w:val="left"/>
        <w:rPr>
          <w:sz w:val="23"/>
        </w:rPr>
      </w:pPr>
      <w:r>
        <w:rPr>
          <w:noProof/>
          <w:sz w:val="23"/>
          <w:lang w:val="ru-RU" w:eastAsia="ru-RU"/>
        </w:rPr>
        <w:drawing>
          <wp:anchor distT="0" distB="0" distL="0" distR="0" simplePos="0" relativeHeight="251641856" behindDoc="0" locked="0" layoutInCell="1" allowOverlap="1">
            <wp:simplePos x="0" y="0"/>
            <wp:positionH relativeFrom="page">
              <wp:posOffset>3914775</wp:posOffset>
            </wp:positionH>
            <wp:positionV relativeFrom="paragraph">
              <wp:posOffset>2764155</wp:posOffset>
            </wp:positionV>
            <wp:extent cx="76200" cy="228600"/>
            <wp:effectExtent l="19050" t="0" r="0" b="0"/>
            <wp:wrapNone/>
            <wp:docPr id="107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pic:cNvPicPr/>
                  </pic:nvPicPr>
                  <pic:blipFill rotWithShape="1">
                    <a:blip r:embed="rId23"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76200" cy="228600"/>
                    </a:xfrm>
                    <a:prstGeom prst="rect">
                      <a:avLst/>
                    </a:prstGeom>
                  </pic:spPr>
                </pic:pic>
              </a:graphicData>
            </a:graphic>
          </wp:anchor>
        </w:drawing>
      </w:r>
    </w:p>
    <w:p w:rsidR="00FC0C5F" w:rsidRDefault="00866156">
      <w:pPr>
        <w:pStyle w:val="a3"/>
        <w:ind w:left="0"/>
        <w:jc w:val="left"/>
        <w:rPr>
          <w:sz w:val="24"/>
        </w:rPr>
      </w:pPr>
      <w:r>
        <w:rPr>
          <w:noProof/>
          <w:sz w:val="24"/>
          <w:lang w:val="ru-RU" w:eastAsia="ru-RU"/>
        </w:rPr>
        <w:drawing>
          <wp:anchor distT="0" distB="0" distL="0" distR="0" simplePos="0" relativeHeight="251642880" behindDoc="0" locked="0" layoutInCell="1" allowOverlap="1">
            <wp:simplePos x="0" y="0"/>
            <wp:positionH relativeFrom="page">
              <wp:posOffset>3914775</wp:posOffset>
            </wp:positionH>
            <wp:positionV relativeFrom="paragraph">
              <wp:posOffset>499745</wp:posOffset>
            </wp:positionV>
            <wp:extent cx="76200" cy="228600"/>
            <wp:effectExtent l="19050" t="0" r="0" b="0"/>
            <wp:wrapNone/>
            <wp:docPr id="107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pic:cNvPicPr/>
                  </pic:nvPicPr>
                  <pic:blipFill rotWithShape="1">
                    <a:blip r:embed="rId24"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76200" cy="228600"/>
                    </a:xfrm>
                    <a:prstGeom prst="rect">
                      <a:avLst/>
                    </a:prstGeom>
                  </pic:spPr>
                </pic:pic>
              </a:graphicData>
            </a:graphic>
          </wp:anchor>
        </w:drawing>
      </w:r>
    </w:p>
    <w:p w:rsidR="00866156" w:rsidRDefault="00866156" w:rsidP="00866156">
      <w:pPr>
        <w:pStyle w:val="a3"/>
        <w:spacing w:line="360" w:lineRule="auto"/>
        <w:ind w:left="0" w:firstLine="709"/>
        <w:jc w:val="center"/>
        <w:rPr>
          <w:b/>
        </w:rPr>
      </w:pPr>
    </w:p>
    <w:p w:rsidR="00FC0C5F" w:rsidRPr="00866156" w:rsidRDefault="00EA4245" w:rsidP="00866156">
      <w:pPr>
        <w:pStyle w:val="a3"/>
        <w:spacing w:line="360" w:lineRule="auto"/>
        <w:ind w:left="0" w:firstLine="709"/>
        <w:jc w:val="center"/>
        <w:rPr>
          <w:b/>
        </w:rPr>
      </w:pPr>
      <w:r w:rsidRPr="00866156">
        <w:rPr>
          <w:b/>
        </w:rPr>
        <w:t xml:space="preserve">Рис. 3.1. Схема прийняття рішень з управління фінансовими </w:t>
      </w:r>
      <w:r w:rsidR="00866156" w:rsidRPr="00866156">
        <w:rPr>
          <w:b/>
        </w:rPr>
        <w:t>ре</w:t>
      </w:r>
      <w:r w:rsidRPr="00866156">
        <w:rPr>
          <w:b/>
        </w:rPr>
        <w:t>сурсами готельно-ресторанного комплексу «Avalon Palace»</w:t>
      </w:r>
    </w:p>
    <w:p w:rsidR="00866156" w:rsidRDefault="00866156" w:rsidP="00866156">
      <w:pPr>
        <w:pStyle w:val="a3"/>
        <w:spacing w:line="360" w:lineRule="auto"/>
        <w:ind w:left="0" w:firstLine="709"/>
      </w:pPr>
    </w:p>
    <w:p w:rsidR="00FC0C5F" w:rsidRPr="00866156" w:rsidRDefault="00EA4245" w:rsidP="00866156">
      <w:pPr>
        <w:pStyle w:val="a3"/>
        <w:spacing w:line="360" w:lineRule="auto"/>
        <w:ind w:left="0" w:firstLine="709"/>
      </w:pPr>
      <w:r w:rsidRPr="00866156">
        <w:t>В управлінні фінансовими ресурсами готельно-ресторанного комплексу</w:t>
      </w:r>
      <w:r w:rsidR="00866156">
        <w:t xml:space="preserve"> </w:t>
      </w:r>
      <w:r w:rsidRPr="00866156">
        <w:t>«Avalon Palace» повинні домінувати наступні основні принципи:</w:t>
      </w:r>
    </w:p>
    <w:p w:rsidR="00FC0C5F" w:rsidRPr="00866156" w:rsidRDefault="00EA4245" w:rsidP="00866156">
      <w:pPr>
        <w:pStyle w:val="a5"/>
        <w:numPr>
          <w:ilvl w:val="0"/>
          <w:numId w:val="6"/>
        </w:numPr>
        <w:tabs>
          <w:tab w:val="left" w:pos="1517"/>
          <w:tab w:val="left" w:pos="1518"/>
        </w:tabs>
        <w:spacing w:line="360" w:lineRule="auto"/>
        <w:ind w:left="0" w:firstLine="709"/>
        <w:rPr>
          <w:sz w:val="28"/>
        </w:rPr>
      </w:pPr>
      <w:r w:rsidRPr="00866156">
        <w:rPr>
          <w:sz w:val="28"/>
        </w:rPr>
        <w:t>узгодженості термінів фінансових</w:t>
      </w:r>
      <w:r w:rsidR="00866156">
        <w:rPr>
          <w:sz w:val="28"/>
        </w:rPr>
        <w:t xml:space="preserve"> </w:t>
      </w:r>
      <w:r w:rsidRPr="00866156">
        <w:rPr>
          <w:sz w:val="28"/>
        </w:rPr>
        <w:t>операцій;</w:t>
      </w:r>
    </w:p>
    <w:p w:rsidR="00FC0C5F" w:rsidRPr="00866156" w:rsidRDefault="00EA4245" w:rsidP="00866156">
      <w:pPr>
        <w:pStyle w:val="a5"/>
        <w:numPr>
          <w:ilvl w:val="0"/>
          <w:numId w:val="6"/>
        </w:numPr>
        <w:tabs>
          <w:tab w:val="left" w:pos="1517"/>
          <w:tab w:val="left" w:pos="1518"/>
        </w:tabs>
        <w:spacing w:line="360" w:lineRule="auto"/>
        <w:ind w:left="0" w:firstLine="709"/>
        <w:rPr>
          <w:sz w:val="28"/>
        </w:rPr>
      </w:pPr>
      <w:r w:rsidRPr="00866156">
        <w:rPr>
          <w:sz w:val="28"/>
        </w:rPr>
        <w:t>платоспроможності;</w:t>
      </w:r>
    </w:p>
    <w:p w:rsidR="00FC0C5F" w:rsidRPr="00866156" w:rsidRDefault="00EA4245" w:rsidP="00866156">
      <w:pPr>
        <w:pStyle w:val="a5"/>
        <w:numPr>
          <w:ilvl w:val="0"/>
          <w:numId w:val="6"/>
        </w:numPr>
        <w:tabs>
          <w:tab w:val="left" w:pos="1517"/>
          <w:tab w:val="left" w:pos="1518"/>
        </w:tabs>
        <w:spacing w:line="360" w:lineRule="auto"/>
        <w:ind w:left="0" w:firstLine="709"/>
        <w:rPr>
          <w:sz w:val="28"/>
        </w:rPr>
      </w:pPr>
      <w:r w:rsidRPr="00866156">
        <w:rPr>
          <w:sz w:val="28"/>
        </w:rPr>
        <w:t>рентабельності інвестування;</w:t>
      </w:r>
    </w:p>
    <w:p w:rsidR="00FC0C5F" w:rsidRPr="00866156" w:rsidRDefault="00EA4245" w:rsidP="00866156">
      <w:pPr>
        <w:pStyle w:val="a5"/>
        <w:numPr>
          <w:ilvl w:val="0"/>
          <w:numId w:val="6"/>
        </w:numPr>
        <w:tabs>
          <w:tab w:val="left" w:pos="1517"/>
          <w:tab w:val="left" w:pos="1518"/>
        </w:tabs>
        <w:spacing w:line="360" w:lineRule="auto"/>
        <w:ind w:left="0" w:firstLine="709"/>
        <w:rPr>
          <w:sz w:val="28"/>
        </w:rPr>
      </w:pPr>
      <w:r w:rsidRPr="00866156">
        <w:rPr>
          <w:sz w:val="28"/>
        </w:rPr>
        <w:t>збалансування ризиків; врахування потреб</w:t>
      </w:r>
      <w:r w:rsidR="00866156">
        <w:rPr>
          <w:sz w:val="28"/>
        </w:rPr>
        <w:t xml:space="preserve"> </w:t>
      </w:r>
      <w:r w:rsidRPr="00866156">
        <w:rPr>
          <w:sz w:val="28"/>
        </w:rPr>
        <w:t>ринку;</w:t>
      </w:r>
    </w:p>
    <w:p w:rsidR="00FC0C5F" w:rsidRPr="00866156" w:rsidRDefault="00EA4245" w:rsidP="00866156">
      <w:pPr>
        <w:pStyle w:val="a5"/>
        <w:numPr>
          <w:ilvl w:val="0"/>
          <w:numId w:val="6"/>
        </w:numPr>
        <w:tabs>
          <w:tab w:val="left" w:pos="1517"/>
          <w:tab w:val="left" w:pos="1518"/>
        </w:tabs>
        <w:spacing w:line="360" w:lineRule="auto"/>
        <w:ind w:left="0" w:firstLine="709"/>
        <w:rPr>
          <w:sz w:val="28"/>
        </w:rPr>
      </w:pPr>
      <w:r w:rsidRPr="00866156">
        <w:rPr>
          <w:sz w:val="28"/>
        </w:rPr>
        <w:t>максимізації рентабельності [17,</w:t>
      </w:r>
      <w:r w:rsidR="00866156">
        <w:rPr>
          <w:sz w:val="28"/>
        </w:rPr>
        <w:t xml:space="preserve"> </w:t>
      </w:r>
      <w:r w:rsidRPr="00866156">
        <w:rPr>
          <w:sz w:val="28"/>
        </w:rPr>
        <w:t>c</w:t>
      </w:r>
      <w:r w:rsidR="00866156">
        <w:rPr>
          <w:sz w:val="28"/>
        </w:rPr>
        <w:t xml:space="preserve">. </w:t>
      </w:r>
      <w:r w:rsidRPr="00866156">
        <w:rPr>
          <w:sz w:val="28"/>
        </w:rPr>
        <w:t>225].</w:t>
      </w:r>
    </w:p>
    <w:p w:rsidR="00FC0C5F" w:rsidRPr="00866156" w:rsidRDefault="00FC0C5F" w:rsidP="00866156">
      <w:pPr>
        <w:spacing w:line="360" w:lineRule="auto"/>
        <w:ind w:firstLine="709"/>
        <w:jc w:val="both"/>
        <w:rPr>
          <w:sz w:val="28"/>
        </w:rPr>
        <w:sectPr w:rsidR="00FC0C5F" w:rsidRPr="00866156" w:rsidSect="00866156">
          <w:pgSz w:w="11910" w:h="16840"/>
          <w:pgMar w:top="1134" w:right="851" w:bottom="964" w:left="1418" w:header="723" w:footer="0" w:gutter="0"/>
          <w:cols w:space="720"/>
          <w:docGrid w:linePitch="299"/>
        </w:sectPr>
      </w:pPr>
    </w:p>
    <w:p w:rsidR="00FC0C5F" w:rsidRPr="00866156" w:rsidRDefault="00EA4245" w:rsidP="00866156">
      <w:pPr>
        <w:pStyle w:val="a3"/>
        <w:spacing w:line="360" w:lineRule="auto"/>
        <w:ind w:left="0" w:firstLine="709"/>
      </w:pPr>
      <w:r w:rsidRPr="00866156">
        <w:lastRenderedPageBreak/>
        <w:t>Результати управління фінансовими ресурсами готельно-ресторанного комплексу</w:t>
      </w:r>
      <w:r w:rsidR="00866156">
        <w:t xml:space="preserve"> </w:t>
      </w:r>
      <w:r w:rsidRPr="00866156">
        <w:t>«Avalon</w:t>
      </w:r>
      <w:r w:rsidR="00866156">
        <w:t xml:space="preserve"> </w:t>
      </w:r>
      <w:r w:rsidRPr="00866156">
        <w:t>Palace»</w:t>
      </w:r>
      <w:r w:rsidR="00866156">
        <w:t xml:space="preserve"> </w:t>
      </w:r>
      <w:r w:rsidRPr="00866156">
        <w:t>реалізуються</w:t>
      </w:r>
      <w:r w:rsidR="00866156">
        <w:t xml:space="preserve"> </w:t>
      </w:r>
      <w:r w:rsidRPr="00866156">
        <w:t>в</w:t>
      </w:r>
      <w:r w:rsidR="00866156">
        <w:t xml:space="preserve"> </w:t>
      </w:r>
      <w:r w:rsidRPr="00866156">
        <w:t>грошових</w:t>
      </w:r>
      <w:r w:rsidR="00866156">
        <w:t xml:space="preserve"> </w:t>
      </w:r>
      <w:r w:rsidRPr="00866156">
        <w:t>потоках,</w:t>
      </w:r>
      <w:r w:rsidR="00866156">
        <w:t xml:space="preserve"> </w:t>
      </w:r>
      <w:r w:rsidRPr="00866156">
        <w:t>що</w:t>
      </w:r>
      <w:r w:rsidR="00866156">
        <w:t xml:space="preserve"> </w:t>
      </w:r>
      <w:r w:rsidRPr="00866156">
        <w:t>обертаються між підприємством і бюджетом, власниками капіталу, партнерами по бізнесу та іншими</w:t>
      </w:r>
      <w:r w:rsidR="00866156">
        <w:t xml:space="preserve"> </w:t>
      </w:r>
      <w:r w:rsidRPr="00866156">
        <w:t>суб’єктами.</w:t>
      </w:r>
    </w:p>
    <w:p w:rsidR="00FC0C5F" w:rsidRPr="00866156" w:rsidRDefault="00EA4245" w:rsidP="00866156">
      <w:pPr>
        <w:pStyle w:val="a3"/>
        <w:spacing w:line="360" w:lineRule="auto"/>
        <w:ind w:left="0" w:firstLine="709"/>
      </w:pPr>
      <w:r w:rsidRPr="00866156">
        <w:t>Інструментами цього служать управлінські рішення щодо використання фінансових</w:t>
      </w:r>
      <w:r w:rsidR="00866156">
        <w:t xml:space="preserve"> </w:t>
      </w:r>
      <w:r w:rsidRPr="00866156">
        <w:t>ресурсів</w:t>
      </w:r>
      <w:r w:rsidR="00866156">
        <w:t xml:space="preserve"> </w:t>
      </w:r>
      <w:r w:rsidRPr="00866156">
        <w:t>(сплати</w:t>
      </w:r>
      <w:r w:rsidR="00866156">
        <w:t xml:space="preserve"> </w:t>
      </w:r>
      <w:r w:rsidRPr="00866156">
        <w:t>податків,</w:t>
      </w:r>
      <w:r w:rsidR="00866156">
        <w:t xml:space="preserve"> </w:t>
      </w:r>
      <w:r w:rsidRPr="00866156">
        <w:t>виплати</w:t>
      </w:r>
      <w:r w:rsidR="00866156">
        <w:t xml:space="preserve"> </w:t>
      </w:r>
      <w:r w:rsidRPr="00866156">
        <w:t>заробітної</w:t>
      </w:r>
      <w:r w:rsidR="00866156">
        <w:t xml:space="preserve"> </w:t>
      </w:r>
      <w:r w:rsidRPr="00866156">
        <w:t>плати,</w:t>
      </w:r>
      <w:r w:rsidR="00866156">
        <w:t xml:space="preserve"> </w:t>
      </w:r>
      <w:r w:rsidRPr="00866156">
        <w:t>інвестування тощо).</w:t>
      </w:r>
    </w:p>
    <w:p w:rsidR="00FC0C5F" w:rsidRPr="00866156" w:rsidRDefault="00EA4245" w:rsidP="00866156">
      <w:pPr>
        <w:pStyle w:val="a3"/>
        <w:spacing w:line="360" w:lineRule="auto"/>
        <w:ind w:left="0" w:firstLine="709"/>
      </w:pPr>
      <w:r w:rsidRPr="00866156">
        <w:t>В управлінні фінансовими ресурсами даного комплексу можна виділити три рівні - стратегічний, тактичний та оперативний. Пріоритетом управління на стратегічному рівні є забезпечення необхідним обсягом фінансових ресурсів найбільш вагомих (у відповідності з встановленими довготерміновими цілями) проектів, заходів та операцій, результатом яких можуть бути значні зміни фінансового стану підприємства, різка зміна структури та величини усіх господарських засобів (активів) та джерел їх утворення (пасивів).</w:t>
      </w:r>
    </w:p>
    <w:p w:rsidR="00FC0C5F" w:rsidRPr="00866156" w:rsidRDefault="00EA4245" w:rsidP="00866156">
      <w:pPr>
        <w:pStyle w:val="a3"/>
        <w:spacing w:line="360" w:lineRule="auto"/>
        <w:ind w:left="0" w:firstLine="709"/>
      </w:pPr>
      <w:r w:rsidRPr="00866156">
        <w:t>Функціональна направленість тактичного рівня управління фінансовими ресурсами</w:t>
      </w:r>
      <w:r w:rsidR="00866156">
        <w:t xml:space="preserve"> </w:t>
      </w:r>
      <w:r w:rsidRPr="00866156">
        <w:t>готельно-ресторанного</w:t>
      </w:r>
      <w:r w:rsidR="00866156">
        <w:t xml:space="preserve"> </w:t>
      </w:r>
      <w:r w:rsidRPr="00866156">
        <w:t>комплексу</w:t>
      </w:r>
      <w:r w:rsidR="00866156">
        <w:t xml:space="preserve"> </w:t>
      </w:r>
      <w:r w:rsidRPr="00866156">
        <w:t>«Avalon</w:t>
      </w:r>
      <w:r w:rsidR="00866156">
        <w:t xml:space="preserve"> </w:t>
      </w:r>
      <w:r w:rsidRPr="00866156">
        <w:t>Palace»</w:t>
      </w:r>
      <w:r w:rsidR="00866156">
        <w:t xml:space="preserve"> </w:t>
      </w:r>
      <w:r w:rsidRPr="00866156">
        <w:t>та</w:t>
      </w:r>
      <w:r w:rsidR="00866156">
        <w:t xml:space="preserve"> </w:t>
      </w:r>
      <w:r w:rsidRPr="00866156">
        <w:t>його</w:t>
      </w:r>
      <w:r w:rsidR="00866156">
        <w:t xml:space="preserve"> </w:t>
      </w:r>
      <w:r w:rsidRPr="00866156">
        <w:t>значення для забезпечення взаємозв’язку стратегічних цілей підприємства і щоденної діяльності окремих підрозділів визначає в якості пріоритетів для</w:t>
      </w:r>
      <w:r w:rsidR="00866156">
        <w:t xml:space="preserve"> </w:t>
      </w:r>
      <w:r w:rsidRPr="00866156">
        <w:t>керівників:</w:t>
      </w:r>
    </w:p>
    <w:p w:rsidR="00FC0C5F" w:rsidRPr="00866156" w:rsidRDefault="00866156" w:rsidP="00866156">
      <w:pPr>
        <w:pStyle w:val="a3"/>
        <w:spacing w:line="360" w:lineRule="auto"/>
        <w:ind w:left="0" w:firstLine="709"/>
      </w:pPr>
      <w:r>
        <w:t xml:space="preserve">- </w:t>
      </w:r>
      <w:r w:rsidR="00EA4245" w:rsidRPr="00866156">
        <w:t>пошук та розподіл необхідної кількості фінансових ресурсів для забезпечення окремих напрямків діяльності підприємства (закупівлі, виробництва, збуту) та його основних підрозділів;</w:t>
      </w:r>
    </w:p>
    <w:p w:rsidR="00FC0C5F" w:rsidRPr="00866156" w:rsidRDefault="00866156" w:rsidP="00866156">
      <w:pPr>
        <w:pStyle w:val="a3"/>
        <w:spacing w:line="360" w:lineRule="auto"/>
        <w:ind w:left="0" w:firstLine="709"/>
      </w:pPr>
      <w:r>
        <w:t xml:space="preserve">- </w:t>
      </w:r>
      <w:r w:rsidR="00EA4245" w:rsidRPr="00866156">
        <w:t>постановку середньо - та короткотермінових цілей, контроль їх виконання та визначення порядку залучення використання фінансових ресурсів у відповідності з</w:t>
      </w:r>
      <w:r>
        <w:t xml:space="preserve"> </w:t>
      </w:r>
      <w:r w:rsidR="00EA4245" w:rsidRPr="00866156">
        <w:t>довготерміновими цілями та вибраною стратегією підприємства.</w:t>
      </w:r>
    </w:p>
    <w:p w:rsidR="00FC0C5F" w:rsidRPr="00866156" w:rsidRDefault="00EA4245" w:rsidP="00866156">
      <w:pPr>
        <w:pStyle w:val="a3"/>
        <w:spacing w:line="360" w:lineRule="auto"/>
        <w:ind w:left="0" w:firstLine="709"/>
      </w:pPr>
      <w:r w:rsidRPr="00866156">
        <w:t>В межах стратегічного управління фінансовими ресурсами готельно- ресторанного комплексу «Avalon Palace» керівник визначає стратегічні показники</w:t>
      </w:r>
      <w:r w:rsidR="00866156">
        <w:t xml:space="preserve"> </w:t>
      </w:r>
      <w:r w:rsidRPr="00866156">
        <w:t>для</w:t>
      </w:r>
      <w:r w:rsidR="00866156">
        <w:t xml:space="preserve"> </w:t>
      </w:r>
      <w:r w:rsidRPr="00866156">
        <w:t>усього</w:t>
      </w:r>
      <w:r w:rsidR="00866156">
        <w:t xml:space="preserve"> </w:t>
      </w:r>
      <w:r w:rsidRPr="00866156">
        <w:t>підприємства,</w:t>
      </w:r>
      <w:r w:rsidR="00866156">
        <w:t xml:space="preserve"> </w:t>
      </w:r>
      <w:r w:rsidRPr="00866156">
        <w:t>міста,</w:t>
      </w:r>
      <w:r w:rsidR="00866156">
        <w:t xml:space="preserve"> </w:t>
      </w:r>
      <w:r w:rsidRPr="00866156">
        <w:t>регіону</w:t>
      </w:r>
      <w:r w:rsidR="00866156">
        <w:t xml:space="preserve"> </w:t>
      </w:r>
      <w:r w:rsidRPr="00866156">
        <w:t>та</w:t>
      </w:r>
      <w:r w:rsidR="00866156">
        <w:t xml:space="preserve"> </w:t>
      </w:r>
      <w:r w:rsidRPr="00866156">
        <w:t>контролюють</w:t>
      </w:r>
      <w:r w:rsidR="00866156">
        <w:t xml:space="preserve"> </w:t>
      </w:r>
      <w:r w:rsidRPr="00866156">
        <w:t>виконання</w:t>
      </w:r>
    </w:p>
    <w:p w:rsidR="00FC0C5F" w:rsidRPr="00866156" w:rsidRDefault="00FC0C5F" w:rsidP="00866156">
      <w:pPr>
        <w:spacing w:line="360" w:lineRule="auto"/>
        <w:ind w:firstLine="709"/>
        <w:jc w:val="both"/>
        <w:sectPr w:rsidR="00FC0C5F" w:rsidRPr="00866156" w:rsidSect="00866156">
          <w:pgSz w:w="11910" w:h="16840"/>
          <w:pgMar w:top="1134" w:right="851" w:bottom="964" w:left="1418" w:header="723" w:footer="0" w:gutter="0"/>
          <w:cols w:space="720"/>
          <w:docGrid w:linePitch="299"/>
        </w:sectPr>
      </w:pPr>
    </w:p>
    <w:p w:rsidR="00FC0C5F" w:rsidRPr="00866156" w:rsidRDefault="00EA4245" w:rsidP="00866156">
      <w:pPr>
        <w:pStyle w:val="a3"/>
        <w:spacing w:line="360" w:lineRule="auto"/>
        <w:ind w:left="0"/>
      </w:pPr>
      <w:r w:rsidRPr="00866156">
        <w:lastRenderedPageBreak/>
        <w:t>бюджетів, планів та прогнозів через систему стратегічних звітів, які містять ряд ключових фінансових показників (стандартів чи нормативів).</w:t>
      </w:r>
    </w:p>
    <w:p w:rsidR="00FC0C5F" w:rsidRPr="00866156" w:rsidRDefault="00EA4245" w:rsidP="00866156">
      <w:pPr>
        <w:pStyle w:val="a3"/>
        <w:spacing w:line="360" w:lineRule="auto"/>
        <w:ind w:left="0" w:firstLine="709"/>
      </w:pPr>
      <w:r w:rsidRPr="00866156">
        <w:t>Відносно цих показників вимірюється ефективність роботи підприємства чи адміністрації з досягнення встановлених стратегічних цілей чи забезпечення виконання бюджетів.</w:t>
      </w:r>
    </w:p>
    <w:p w:rsidR="00FC0C5F" w:rsidRPr="00866156" w:rsidRDefault="00EA4245" w:rsidP="00866156">
      <w:pPr>
        <w:pStyle w:val="a3"/>
        <w:spacing w:line="360" w:lineRule="auto"/>
        <w:ind w:left="0" w:firstLine="709"/>
      </w:pPr>
      <w:r w:rsidRPr="00866156">
        <w:t>Однією</w:t>
      </w:r>
      <w:r w:rsidR="00866156">
        <w:t xml:space="preserve"> </w:t>
      </w:r>
      <w:r w:rsidRPr="00866156">
        <w:t>з</w:t>
      </w:r>
      <w:r w:rsidR="00866156">
        <w:t xml:space="preserve"> </w:t>
      </w:r>
      <w:r w:rsidRPr="00866156">
        <w:t>основних</w:t>
      </w:r>
      <w:r w:rsidR="00866156">
        <w:t xml:space="preserve"> </w:t>
      </w:r>
      <w:r w:rsidRPr="00866156">
        <w:t>проблем</w:t>
      </w:r>
      <w:r w:rsidR="00866156">
        <w:t xml:space="preserve"> </w:t>
      </w:r>
      <w:r w:rsidRPr="00866156">
        <w:t>управління</w:t>
      </w:r>
      <w:r w:rsidR="00866156">
        <w:t xml:space="preserve"> </w:t>
      </w:r>
      <w:r w:rsidRPr="00866156">
        <w:t>фінансовими</w:t>
      </w:r>
      <w:r w:rsidR="00866156">
        <w:t xml:space="preserve"> </w:t>
      </w:r>
      <w:r w:rsidRPr="00866156">
        <w:t>ресурсами</w:t>
      </w:r>
      <w:r w:rsidR="00866156">
        <w:t xml:space="preserve"> </w:t>
      </w:r>
      <w:r w:rsidRPr="00866156">
        <w:t>готельно- ресторанного комплексу «Avalon Palace» на функціональному (тактичному) рівні</w:t>
      </w:r>
      <w:r w:rsidR="006C0E47">
        <w:t xml:space="preserve"> </w:t>
      </w:r>
      <w:r w:rsidRPr="00866156">
        <w:t>є:</w:t>
      </w:r>
    </w:p>
    <w:p w:rsidR="00FC0C5F" w:rsidRPr="00866156" w:rsidRDefault="006C0E47" w:rsidP="00866156">
      <w:pPr>
        <w:pStyle w:val="a3"/>
        <w:spacing w:line="360" w:lineRule="auto"/>
        <w:ind w:left="0" w:firstLine="709"/>
      </w:pPr>
      <w:r>
        <w:t xml:space="preserve">- </w:t>
      </w:r>
      <w:r w:rsidR="00EA4245" w:rsidRPr="00866156">
        <w:t>передача відповідальності за виконання специфічних фінансово- економічних показників керівникам окремих напрямків, наприклад, відповідаючи за закупівлю сировини та матеріалів;</w:t>
      </w:r>
    </w:p>
    <w:p w:rsidR="00FC0C5F" w:rsidRPr="00866156" w:rsidRDefault="006C0E47" w:rsidP="00866156">
      <w:pPr>
        <w:pStyle w:val="a3"/>
        <w:spacing w:line="360" w:lineRule="auto"/>
        <w:ind w:left="0" w:firstLine="709"/>
      </w:pPr>
      <w:r>
        <w:t xml:space="preserve">- </w:t>
      </w:r>
      <w:r w:rsidR="00EA4245" w:rsidRPr="00866156">
        <w:t>виробництво та збут (відвантаження) продукції та ряд інших специфічних операцій.</w:t>
      </w:r>
    </w:p>
    <w:p w:rsidR="00FC0C5F" w:rsidRPr="00866156" w:rsidRDefault="00EA4245" w:rsidP="00866156">
      <w:pPr>
        <w:pStyle w:val="a3"/>
        <w:spacing w:line="360" w:lineRule="auto"/>
        <w:ind w:left="0" w:firstLine="709"/>
      </w:pPr>
      <w:r w:rsidRPr="00866156">
        <w:t>У відповідності з покладеними на керівників тактичного рівня завдань управління фінансовими ресурсами здійснюється з допомогою системи планів, бюджетів та управлінських звітів по напрямкам та основним підрозділам під загальним керівництвом замісників директорів чи керівників адміністрації з економіки та фінансів та стратегічного планування.</w:t>
      </w:r>
    </w:p>
    <w:p w:rsidR="00FC0C5F" w:rsidRPr="00866156" w:rsidRDefault="00EA4245" w:rsidP="00866156">
      <w:pPr>
        <w:pStyle w:val="a3"/>
        <w:spacing w:line="360" w:lineRule="auto"/>
        <w:ind w:left="0" w:firstLine="709"/>
      </w:pPr>
      <w:r w:rsidRPr="00866156">
        <w:t>В завдання, що вирішуються на тактичному рівні входять також підготовка пропозицій про інвестиції в окремі сфери діяльності, про зміни в структурі оборотних засобів, потребах у залученні зовнішніх джерел фінансування та емісії акцій підприємства.</w:t>
      </w:r>
    </w:p>
    <w:p w:rsidR="00FC0C5F" w:rsidRPr="00866156" w:rsidRDefault="00EA4245" w:rsidP="006F0952">
      <w:pPr>
        <w:pStyle w:val="a3"/>
        <w:tabs>
          <w:tab w:val="left" w:pos="1458"/>
          <w:tab w:val="left" w:pos="2037"/>
          <w:tab w:val="left" w:pos="2397"/>
          <w:tab w:val="left" w:pos="3356"/>
          <w:tab w:val="left" w:pos="5053"/>
          <w:tab w:val="left" w:pos="5542"/>
          <w:tab w:val="left" w:pos="7066"/>
          <w:tab w:val="left" w:pos="8222"/>
          <w:tab w:val="left" w:pos="9358"/>
        </w:tabs>
        <w:spacing w:line="360" w:lineRule="auto"/>
        <w:ind w:left="0" w:firstLine="709"/>
      </w:pPr>
      <w:r w:rsidRPr="00866156">
        <w:t>Рішення</w:t>
      </w:r>
      <w:r w:rsidR="006F0952">
        <w:t xml:space="preserve"> </w:t>
      </w:r>
      <w:r w:rsidRPr="00866156">
        <w:t>за</w:t>
      </w:r>
      <w:r w:rsidR="006F0952">
        <w:t xml:space="preserve"> </w:t>
      </w:r>
      <w:r w:rsidRPr="00866156">
        <w:t>такими</w:t>
      </w:r>
      <w:r w:rsidR="006F0952">
        <w:t xml:space="preserve"> </w:t>
      </w:r>
      <w:r w:rsidRPr="00866156">
        <w:t>пропозиціями</w:t>
      </w:r>
      <w:r w:rsidR="006F0952">
        <w:t xml:space="preserve"> </w:t>
      </w:r>
      <w:r w:rsidRPr="00866156">
        <w:t>приймаються</w:t>
      </w:r>
      <w:r w:rsidR="006F0952">
        <w:t xml:space="preserve"> </w:t>
      </w:r>
      <w:r w:rsidRPr="00866156">
        <w:t>керівниками</w:t>
      </w:r>
      <w:r w:rsidR="006F0952">
        <w:t xml:space="preserve"> </w:t>
      </w:r>
      <w:r w:rsidRPr="00866156">
        <w:t>верхнього</w:t>
      </w:r>
      <w:r w:rsidR="006F0952">
        <w:t xml:space="preserve"> </w:t>
      </w:r>
      <w:r w:rsidRPr="00866156">
        <w:t>рівня управління на основі аналізу інформації про</w:t>
      </w:r>
      <w:r w:rsidR="006F0952">
        <w:t xml:space="preserve"> </w:t>
      </w:r>
      <w:r w:rsidRPr="00866156">
        <w:t>виконання</w:t>
      </w:r>
      <w:r w:rsidR="006F0952">
        <w:t xml:space="preserve"> </w:t>
      </w:r>
      <w:r w:rsidRPr="00866156">
        <w:t>стратегічних</w:t>
      </w:r>
      <w:r w:rsidR="006F0952">
        <w:t xml:space="preserve"> </w:t>
      </w:r>
      <w:r w:rsidRPr="00866156">
        <w:t>планів, виявлених в рамках тен</w:t>
      </w:r>
      <w:r w:rsidR="006F0952">
        <w:t xml:space="preserve">денцій у </w:t>
      </w:r>
      <w:r w:rsidRPr="00866156">
        <w:t>зміні найбільш важливих</w:t>
      </w:r>
      <w:r w:rsidR="006F0952">
        <w:t xml:space="preserve"> </w:t>
      </w:r>
      <w:r w:rsidRPr="00866156">
        <w:t>показників</w:t>
      </w:r>
      <w:r w:rsidR="006F0952">
        <w:t xml:space="preserve"> </w:t>
      </w:r>
      <w:r w:rsidRPr="00866156">
        <w:t>діяльності</w:t>
      </w:r>
      <w:r w:rsidR="006F0952">
        <w:t xml:space="preserve"> </w:t>
      </w:r>
      <w:r w:rsidRPr="00866156">
        <w:t>підприємства</w:t>
      </w:r>
      <w:r w:rsidR="006F0952">
        <w:t xml:space="preserve"> </w:t>
      </w:r>
      <w:r w:rsidRPr="00866156">
        <w:t>на</w:t>
      </w:r>
      <w:r w:rsidR="006F0952">
        <w:t xml:space="preserve"> </w:t>
      </w:r>
      <w:r w:rsidRPr="00866156">
        <w:t>ринку</w:t>
      </w:r>
      <w:r w:rsidR="006F0952">
        <w:t xml:space="preserve"> </w:t>
      </w:r>
      <w:r w:rsidRPr="00866156">
        <w:t>та</w:t>
      </w:r>
      <w:r w:rsidR="006F0952">
        <w:t xml:space="preserve"> </w:t>
      </w:r>
      <w:r w:rsidRPr="00866156">
        <w:t>зовнішніх</w:t>
      </w:r>
      <w:r w:rsidR="006F0952">
        <w:t xml:space="preserve"> </w:t>
      </w:r>
      <w:r w:rsidRPr="00866156">
        <w:t>загальноекономічних</w:t>
      </w:r>
      <w:r w:rsidR="006F0952">
        <w:t xml:space="preserve"> </w:t>
      </w:r>
      <w:r w:rsidRPr="00866156">
        <w:t>факторів.</w:t>
      </w:r>
      <w:r w:rsidR="006F0952">
        <w:t xml:space="preserve"> </w:t>
      </w:r>
      <w:r w:rsidRPr="00866156">
        <w:t>Можна з впевненістю говорити про існування</w:t>
      </w:r>
      <w:r w:rsidR="006F0952">
        <w:t xml:space="preserve"> </w:t>
      </w:r>
      <w:r w:rsidRPr="00866156">
        <w:t>механізму</w:t>
      </w:r>
      <w:r w:rsidR="006F0952">
        <w:t xml:space="preserve"> </w:t>
      </w:r>
      <w:r w:rsidRPr="00866156">
        <w:t>управління</w:t>
      </w:r>
      <w:r w:rsidR="006F0952">
        <w:t xml:space="preserve"> </w:t>
      </w:r>
      <w:r w:rsidRPr="00866156">
        <w:t>фінансовими</w:t>
      </w:r>
      <w:r w:rsidR="006F0952">
        <w:t xml:space="preserve"> </w:t>
      </w:r>
      <w:r w:rsidRPr="00866156">
        <w:t>ресурсами</w:t>
      </w:r>
      <w:r w:rsidRPr="00866156">
        <w:tab/>
        <w:t>підприємств</w:t>
      </w:r>
      <w:r w:rsidRPr="00866156">
        <w:tab/>
        <w:t>як</w:t>
      </w:r>
      <w:r w:rsidRPr="00866156">
        <w:tab/>
        <w:t>сукупності</w:t>
      </w:r>
      <w:r w:rsidRPr="00866156">
        <w:tab/>
        <w:t>заходів,</w:t>
      </w:r>
      <w:r w:rsidRPr="00866156">
        <w:tab/>
        <w:t>методів</w:t>
      </w:r>
      <w:r w:rsidRPr="00866156">
        <w:tab/>
      </w:r>
      <w:r w:rsidRPr="00866156">
        <w:rPr>
          <w:spacing w:val="-7"/>
          <w:w w:val="95"/>
        </w:rPr>
        <w:t xml:space="preserve">та </w:t>
      </w:r>
      <w:r w:rsidRPr="00866156">
        <w:t>навиків,</w:t>
      </w:r>
      <w:r w:rsidRPr="00866156">
        <w:tab/>
        <w:t>що</w:t>
      </w:r>
      <w:r w:rsidRPr="00866156">
        <w:tab/>
        <w:t>в</w:t>
      </w:r>
      <w:r w:rsidRPr="00866156">
        <w:tab/>
        <w:t>комплексі забезпечують ефективну діяльність</w:t>
      </w:r>
      <w:r w:rsidR="006F0952">
        <w:t xml:space="preserve"> </w:t>
      </w:r>
      <w:r w:rsidRPr="00866156">
        <w:t>підприємства</w:t>
      </w:r>
      <w:r w:rsidR="006F0952">
        <w:t xml:space="preserve"> </w:t>
      </w:r>
      <w:r w:rsidRPr="00866156">
        <w:t>з управління фінансовими ресурсами [9, c.</w:t>
      </w:r>
      <w:r w:rsidR="006F0952">
        <w:t xml:space="preserve"> </w:t>
      </w:r>
      <w:r w:rsidRPr="00866156">
        <w:t>38].</w:t>
      </w:r>
    </w:p>
    <w:p w:rsidR="00FC0C5F" w:rsidRPr="00866156" w:rsidRDefault="006F0952" w:rsidP="00866156">
      <w:pPr>
        <w:pStyle w:val="a3"/>
        <w:spacing w:line="360" w:lineRule="auto"/>
        <w:ind w:left="0" w:firstLine="709"/>
      </w:pPr>
      <w:r>
        <w:lastRenderedPageBreak/>
        <w:t>У</w:t>
      </w:r>
      <w:r w:rsidR="00EA4245" w:rsidRPr="00866156">
        <w:t xml:space="preserve"> його структуру, на нашу думку</w:t>
      </w:r>
      <w:r>
        <w:t>,</w:t>
      </w:r>
      <w:r w:rsidR="00EA4245" w:rsidRPr="00866156">
        <w:t xml:space="preserve"> доцільно включити п’ять елементів (рис. 3.2).</w:t>
      </w:r>
    </w:p>
    <w:p w:rsidR="00FC0C5F" w:rsidRDefault="00455E42">
      <w:pPr>
        <w:pStyle w:val="a3"/>
        <w:ind w:left="1696"/>
        <w:jc w:val="left"/>
        <w:rPr>
          <w:sz w:val="20"/>
        </w:rPr>
      </w:pPr>
      <w:r w:rsidRPr="00455E42">
        <w:rPr>
          <w:sz w:val="20"/>
        </w:rPr>
      </w:r>
      <w:r>
        <w:rPr>
          <w:sz w:val="20"/>
        </w:rPr>
        <w:pict>
          <v:group id="1079" o:spid="_x0000_s1049" style="width:369.8pt;height:252.8pt;mso-position-horizontal-relative:char;mso-position-vertical-relative:line" coordsize="7396,5056">
            <v:line id="1080" o:spid="_x0000_s1066" style="position:absolute;visibility:visible" from="371,727" to="370,4508"/>
            <v:shape id="1081" o:spid="_x0000_s1065" style="position:absolute;left:369;top:1207;width:359;height:120;visibility:visible" coordsize="21600,21600" o:spt="100" adj="0,,0" path="" filled="f" stroked="f">
              <v:stroke joinstyle="round"/>
              <v:imagedata r:id="rId25" o:title="" embosscolor="white"/>
              <v:formulas/>
              <v:path o:connecttype="segments"/>
            </v:shape>
            <v:shape id="1082" o:spid="_x0000_s1064" style="position:absolute;left:729;top:1087;width:6659;height:540;visibility:visible;mso-position-horizontal-relative:text;mso-position-vertical-relative:text;mso-width-relative:page;mso-height-relative:page" coordorigin="729,1087" coordsize="6659,540" path="m729,1177r7,-35l755,1114r29,-20l819,1087r6479,l7333,1094r29,20l7381,1142r7,35l7388,1537r-7,35l7362,1601r-29,19l7298,1627r-6479,l784,1620r-29,-19l736,1572r-7,-35l729,1177xe" filled="f">
              <v:path arrowok="t"/>
            </v:shape>
            <v:shape id="1083" o:spid="_x0000_s1063" style="position:absolute;left:370;top:1928;width:357;height:120;visibility:visible" coordsize="21600,21600" o:spt="100" adj="0,,0" path="" filled="f" stroked="f">
              <v:stroke joinstyle="round"/>
              <v:imagedata r:id="rId26" o:title="" embosscolor="white"/>
              <v:formulas/>
              <v:path o:connecttype="segments"/>
            </v:shape>
            <v:shape id="1084" o:spid="_x0000_s1062" style="position:absolute;left:729;top:1808;width:6659;height:540;visibility:visible;mso-position-horizontal-relative:text;mso-position-vertical-relative:text;mso-width-relative:page;mso-height-relative:page" coordorigin="729,1808" coordsize="6659,540" path="m729,1898r7,-35l755,1834r29,-19l819,1808r6479,l7333,1815r29,19l7381,1863r7,35l7388,2258r-7,35l7362,2322r-29,19l7298,2348r-6479,l784,2341r-29,-19l736,2293r-7,-35l729,1898xe" filled="f">
              <v:path arrowok="t"/>
            </v:shape>
            <v:shape id="1085" o:spid="_x0000_s1061" style="position:absolute;left:370;top:2647;width:357;height:120;visibility:visible" coordsize="21600,21600" o:spt="100" adj="0,,0" path="" filled="f" stroked="f">
              <v:stroke joinstyle="round"/>
              <v:imagedata r:id="rId27" o:title="" embosscolor="white"/>
              <v:formulas/>
              <v:path o:connecttype="segments"/>
            </v:shape>
            <v:shape id="1086" o:spid="_x0000_s1060" style="position:absolute;left:729;top:2527;width:6659;height:540;visibility:visible;mso-position-horizontal-relative:text;mso-position-vertical-relative:text;mso-width-relative:page;mso-height-relative:page" coordorigin="729,2528" coordsize="6659,540" path="m729,2618r7,-36l755,2554r29,-19l819,2528r6479,l7333,2535r29,19l7381,2582r7,36l7388,2977r-7,35l7362,3041r-29,19l7298,3067r-6479,l784,3060r-29,-19l736,3012r-7,-35l729,2618xe" filled="f">
              <v:path arrowok="t"/>
            </v:shape>
            <v:shape id="1087" o:spid="_x0000_s1059" style="position:absolute;left:370;top:3368;width:357;height:120;visibility:visible" coordsize="21600,21600" o:spt="100" adj="0,,0" path="" filled="f" stroked="f">
              <v:stroke joinstyle="round"/>
              <v:imagedata r:id="rId26" o:title="" embosscolor="white"/>
              <v:formulas/>
              <v:path o:connecttype="segments"/>
            </v:shape>
            <v:shape id="1088" o:spid="_x0000_s1058" style="position:absolute;left:729;top:3248;width:6659;height:899;visibility:visible;mso-position-horizontal-relative:text;mso-position-vertical-relative:text;mso-width-relative:page;mso-height-relative:page" coordorigin="729,3248" coordsize="6659,899" path="m729,3398r12,-58l773,3292r48,-32l879,3248r6359,l7297,3260r47,32l7376,3340r12,58l7388,3997r-12,59l7344,4103r-47,32l7238,4147r-6359,l821,4135r-48,-32l741,4056r-12,-59l729,3398xe" filled="f">
              <v:path arrowok="t"/>
            </v:shape>
            <v:shape id="1089" o:spid="_x0000_s1057" style="position:absolute;left:370;top:4447;width:357;height:120;visibility:visible" coordsize="21600,21600" o:spt="100" adj="0,,0" path="" filled="f" stroked="f">
              <v:stroke joinstyle="round"/>
              <v:imagedata r:id="rId27" o:title="" embosscolor="white"/>
              <v:formulas/>
              <v:path o:connecttype="segments"/>
            </v:shape>
            <v:shape id="1090" o:spid="_x0000_s1056" style="position:absolute;left:729;top:4328;width:6659;height:720;visibility:visible;mso-position-horizontal-relative:text;mso-position-vertical-relative:text;mso-width-relative:page;mso-height-relative:page" coordorigin="729,4328" coordsize="6659,720" path="m729,4448r10,-47l764,4363r38,-25l849,4328r6419,l7315,4338r38,25l7379,4401r9,47l7388,4928r-9,46l7353,5012r-38,26l7268,5048r-6419,l802,5038r-38,-26l739,4974r-10,-46l729,4448xe" filled="f">
              <v:path arrowok="t"/>
            </v:shape>
            <v:shape id="1091" o:spid="_x0000_s1055" type="#_x0000_t202" style="position:absolute;left:996;top:3376;width:6134;height:545;visibility:visible" filled="f" stroked="f">
              <v:textbox inset="0,0,0,0">
                <w:txbxContent>
                  <w:p w:rsidR="00866156" w:rsidRDefault="00866156">
                    <w:pPr>
                      <w:spacing w:line="242" w:lineRule="auto"/>
                      <w:ind w:left="1109" w:right="-10" w:hanging="1110"/>
                      <w:rPr>
                        <w:sz w:val="24"/>
                      </w:rPr>
                    </w:pPr>
                    <w:r>
                      <w:rPr>
                        <w:sz w:val="24"/>
                      </w:rPr>
                      <w:t>Структура організації в межах якої реалізується управління фінансовими ресурсами підприємства</w:t>
                    </w:r>
                  </w:p>
                </w:txbxContent>
              </v:textbox>
            </v:shape>
            <v:shape id="1092" o:spid="_x0000_s1054" type="#_x0000_t202" style="position:absolute;left:963;top:4447;width:6205;height:540;visibility:visible" filled="f" stroked="f">
              <v:textbox inset="0,0,0,0">
                <w:txbxContent>
                  <w:p w:rsidR="00866156" w:rsidRDefault="00866156">
                    <w:pPr>
                      <w:spacing w:line="237" w:lineRule="auto"/>
                      <w:ind w:left="2458" w:right="-10" w:hanging="2459"/>
                      <w:rPr>
                        <w:sz w:val="24"/>
                      </w:rPr>
                    </w:pPr>
                    <w:r>
                      <w:rPr>
                        <w:sz w:val="24"/>
                      </w:rPr>
                      <w:t>Кадри, що займаються управлінням фінансовими ресурсами підприємств</w:t>
                    </w:r>
                  </w:p>
                </w:txbxContent>
              </v:textbox>
            </v:shape>
            <v:shape id="1093" o:spid="_x0000_s1053" type="#_x0000_t202" style="position:absolute;left:7;top:7;width:7381;height:720;visibility:visible" filled="f">
              <v:textbox inset="0,0,0,0">
                <w:txbxContent>
                  <w:p w:rsidR="00866156" w:rsidRDefault="00866156">
                    <w:pPr>
                      <w:spacing w:before="67"/>
                      <w:ind w:left="607"/>
                      <w:rPr>
                        <w:sz w:val="24"/>
                      </w:rPr>
                    </w:pPr>
                    <w:r>
                      <w:rPr>
                        <w:sz w:val="24"/>
                      </w:rPr>
                      <w:t>Механізм управління фінансовими ресурсами підприємства</w:t>
                    </w:r>
                  </w:p>
                </w:txbxContent>
              </v:textbox>
            </v:shape>
            <v:shape id="1094" o:spid="_x0000_s1052" type="#_x0000_t202" style="position:absolute;left:740;top:2535;width:6637;height:525;visibility:visible" filled="f" stroked="f">
              <v:textbox inset="0,0,0,0">
                <w:txbxContent>
                  <w:p w:rsidR="00866156" w:rsidRDefault="00866156">
                    <w:pPr>
                      <w:spacing w:before="101"/>
                      <w:ind w:left="410"/>
                      <w:rPr>
                        <w:sz w:val="24"/>
                      </w:rPr>
                    </w:pPr>
                    <w:r>
                      <w:rPr>
                        <w:sz w:val="24"/>
                      </w:rPr>
                      <w:t>Технологія процесів управління фінансовими ресурсами</w:t>
                    </w:r>
                  </w:p>
                </w:txbxContent>
              </v:textbox>
            </v:shape>
            <v:shape id="1095" o:spid="_x0000_s1051" type="#_x0000_t202" style="position:absolute;left:740;top:1815;width:6637;height:525;visibility:visible" filled="f" stroked="f">
              <v:textbox inset="0,0,0,0">
                <w:txbxContent>
                  <w:p w:rsidR="00866156" w:rsidRDefault="00866156">
                    <w:pPr>
                      <w:spacing w:before="101"/>
                      <w:ind w:left="338"/>
                      <w:rPr>
                        <w:sz w:val="24"/>
                      </w:rPr>
                    </w:pPr>
                    <w:r>
                      <w:rPr>
                        <w:sz w:val="24"/>
                      </w:rPr>
                      <w:t>Техніка управління фінансовими ресурсами підприємства</w:t>
                    </w:r>
                  </w:p>
                </w:txbxContent>
              </v:textbox>
            </v:shape>
            <v:shape id="1096" o:spid="_x0000_s1050" type="#_x0000_t202" style="position:absolute;left:740;top:1094;width:6637;height:525;visibility:visible" filled="f" stroked="f">
              <v:textbox inset="0,0,0,0">
                <w:txbxContent>
                  <w:p w:rsidR="00866156" w:rsidRDefault="00866156">
                    <w:pPr>
                      <w:spacing w:before="101"/>
                      <w:ind w:left="2155" w:right="2161"/>
                      <w:jc w:val="center"/>
                      <w:rPr>
                        <w:sz w:val="24"/>
                      </w:rPr>
                    </w:pPr>
                    <w:r>
                      <w:rPr>
                        <w:sz w:val="24"/>
                      </w:rPr>
                      <w:t>Фінансова інформація</w:t>
                    </w:r>
                  </w:p>
                </w:txbxContent>
              </v:textbox>
            </v:shape>
            <w10:wrap type="none"/>
            <w10:anchorlock/>
          </v:group>
        </w:pict>
      </w:r>
    </w:p>
    <w:p w:rsidR="006F0952" w:rsidRDefault="006F0952" w:rsidP="006F0952">
      <w:pPr>
        <w:pStyle w:val="a3"/>
        <w:spacing w:line="360" w:lineRule="auto"/>
        <w:ind w:left="0" w:firstLine="720"/>
        <w:jc w:val="center"/>
        <w:rPr>
          <w:b/>
        </w:rPr>
      </w:pPr>
    </w:p>
    <w:p w:rsidR="00FC0C5F" w:rsidRPr="006F0952" w:rsidRDefault="00EA4245" w:rsidP="006F0952">
      <w:pPr>
        <w:pStyle w:val="a3"/>
        <w:spacing w:line="360" w:lineRule="auto"/>
        <w:ind w:left="0" w:firstLine="720"/>
        <w:jc w:val="center"/>
        <w:rPr>
          <w:b/>
        </w:rPr>
      </w:pPr>
      <w:r w:rsidRPr="006F0952">
        <w:rPr>
          <w:b/>
        </w:rPr>
        <w:t xml:space="preserve">Рис. 3.3. Структура механізму управління фінансовими </w:t>
      </w:r>
      <w:r w:rsidR="006F0952" w:rsidRPr="006F0952">
        <w:rPr>
          <w:b/>
        </w:rPr>
        <w:t>р</w:t>
      </w:r>
      <w:r w:rsidRPr="006F0952">
        <w:rPr>
          <w:b/>
        </w:rPr>
        <w:t>есурсами готельно-ресторанного комплексу «Avalon Palace»</w:t>
      </w:r>
    </w:p>
    <w:p w:rsidR="006F0952" w:rsidRDefault="006F0952" w:rsidP="006F0952">
      <w:pPr>
        <w:pStyle w:val="a3"/>
        <w:spacing w:line="360" w:lineRule="auto"/>
        <w:ind w:left="0" w:firstLine="720"/>
      </w:pPr>
    </w:p>
    <w:p w:rsidR="00FC0C5F" w:rsidRDefault="00EA4245" w:rsidP="006F0952">
      <w:pPr>
        <w:pStyle w:val="a3"/>
        <w:spacing w:line="360" w:lineRule="auto"/>
        <w:ind w:left="0" w:firstLine="720"/>
      </w:pPr>
      <w:r>
        <w:t>Таким чином, процес безперервного управління фінансовими ресурсами готельно-ресторанного комплексу «Avalon Palace» повинен здійснюватися в рамках відповідної економічної системи, що обумовлює його перебіг та дає можливість досягнути бажані результати.</w:t>
      </w:r>
    </w:p>
    <w:p w:rsidR="00FC0C5F" w:rsidRDefault="00EA4245" w:rsidP="006F0952">
      <w:pPr>
        <w:pStyle w:val="a3"/>
        <w:spacing w:line="360" w:lineRule="auto"/>
        <w:ind w:left="0" w:firstLine="720"/>
      </w:pPr>
      <w:r>
        <w:t>Один з напрямків покращення фінансового стану та забезпечення стабільного і зростаючого прибутку для готельно-ресторанного комплексу</w:t>
      </w:r>
      <w:r w:rsidR="006F0952">
        <w:t xml:space="preserve"> </w:t>
      </w:r>
      <w:r>
        <w:t>«Avalon</w:t>
      </w:r>
      <w:r w:rsidR="006F0952">
        <w:t xml:space="preserve"> </w:t>
      </w:r>
      <w:r>
        <w:t>Palace»</w:t>
      </w:r>
      <w:r w:rsidR="006F0952">
        <w:t xml:space="preserve"> </w:t>
      </w:r>
      <w:r>
        <w:t>є</w:t>
      </w:r>
      <w:r w:rsidR="006F0952">
        <w:t xml:space="preserve"> </w:t>
      </w:r>
      <w:r>
        <w:t>створення</w:t>
      </w:r>
      <w:r w:rsidR="006F0952">
        <w:t xml:space="preserve"> </w:t>
      </w:r>
      <w:r>
        <w:t>більш</w:t>
      </w:r>
      <w:r w:rsidR="006F0952">
        <w:t xml:space="preserve"> </w:t>
      </w:r>
      <w:r>
        <w:t>ефективної</w:t>
      </w:r>
      <w:r w:rsidR="006F0952">
        <w:t xml:space="preserve"> </w:t>
      </w:r>
      <w:r>
        <w:t>системи</w:t>
      </w:r>
      <w:r w:rsidR="006F0952">
        <w:t xml:space="preserve"> </w:t>
      </w:r>
      <w:r>
        <w:t>управління</w:t>
      </w:r>
      <w:r w:rsidR="006F0952">
        <w:t xml:space="preserve"> </w:t>
      </w:r>
      <w:r>
        <w:t>фінансами. Для цього ми пропонуємо змінити структуру фінансового сектору готельно- ресторанного комплексу «Avalon Palace» (рис.</w:t>
      </w:r>
      <w:r w:rsidR="006F0952">
        <w:t xml:space="preserve"> </w:t>
      </w:r>
      <w:r>
        <w:t>3.3).</w:t>
      </w:r>
    </w:p>
    <w:p w:rsidR="00FC0C5F" w:rsidRDefault="00EA4245" w:rsidP="006F0952">
      <w:pPr>
        <w:pStyle w:val="a3"/>
        <w:spacing w:line="360" w:lineRule="auto"/>
        <w:ind w:left="0" w:firstLine="720"/>
        <w:sectPr w:rsidR="00FC0C5F" w:rsidSect="006F0952">
          <w:pgSz w:w="11910" w:h="16840"/>
          <w:pgMar w:top="1134" w:right="851" w:bottom="964" w:left="1418" w:header="723" w:footer="0" w:gutter="0"/>
          <w:cols w:space="720"/>
          <w:docGrid w:linePitch="299"/>
        </w:sectPr>
      </w:pPr>
      <w:r>
        <w:t>Використовуючи відображену на рисунку 3.3. схему організаційної структури фінансового сектору готельно-ресторанного комплексу «Avalon Palace» можливо здійснювати наступні заходи: раціонально планувати та прогнозувати позитивні та від’ємні грошові потоки; ефективно контролювати</w:t>
      </w:r>
    </w:p>
    <w:p w:rsidR="00FC0C5F" w:rsidRDefault="00455E42" w:rsidP="006F0952">
      <w:pPr>
        <w:pStyle w:val="a3"/>
        <w:spacing w:line="360" w:lineRule="auto"/>
        <w:ind w:left="0"/>
      </w:pPr>
      <w:r w:rsidRPr="00455E42">
        <w:lastRenderedPageBreak/>
        <w:pict>
          <v:line id="1098" o:spid="_x0000_s1048" style="position:absolute;left:0;text-align:left;z-index:-251670528;visibility:visible;mso-wrap-distance-left:0;mso-wrap-distance-right:0;mso-position-horizontal-relative:page" from="320.1pt,213.55pt" to="320.1pt,249.55pt">
            <w10:wrap anchorx="page"/>
          </v:line>
        </w:pict>
      </w:r>
      <w:r w:rsidRPr="00455E42">
        <w:pict>
          <v:line id="1099" o:spid="_x0000_s1047" style="position:absolute;left:0;text-align:left;z-index:251664384;visibility:visible;mso-wrap-distance-left:0;mso-wrap-distance-right:0;mso-position-horizontal-relative:page" from="320.1pt,294.55pt" to="320.1pt,321.55pt">
            <w10:wrap anchorx="page"/>
          </v:line>
        </w:pict>
      </w:r>
      <w:r w:rsidRPr="00455E42">
        <w:pict>
          <v:line id="1100" o:spid="_x0000_s1046" style="position:absolute;left:0;text-align:left;z-index:251665408;visibility:visible;mso-wrap-distance-left:0;mso-wrap-distance-right:0;mso-position-horizontal-relative:page" from="320.1pt,348.55pt" to="320.1pt,375.55pt">
            <w10:wrap anchorx="page"/>
          </v:line>
        </w:pict>
      </w:r>
      <w:r w:rsidRPr="00455E42">
        <w:pict>
          <v:group id="1101" o:spid="_x0000_s1042" style="position:absolute;left:0;text-align:left;margin-left:94.75pt;margin-top:186.2pt;width:342.75pt;height:108.75pt;z-index:-251669504;mso-wrap-distance-left:0;mso-wrap-distance-right:0;mso-position-horizontal-relative:page" coordorigin="1895,3724" coordsize="6855,2175">
            <v:shape id="1102" o:spid="_x0000_s1045" style="position:absolute;left:3162;top:4091;width:900;height:900;visibility:visible" coordorigin="3162,4091" coordsize="900,900" o:spt="100" adj="0,,0" path="m4062,4091r-900,m3162,4091r,900e" filled="f">
              <v:stroke joinstyle="round"/>
              <v:formulas/>
              <v:path arrowok="t" o:connecttype="segments"/>
            </v:shape>
            <v:shape id="1103" o:spid="_x0000_s1044" type="#_x0000_t202" style="position:absolute;left:1902;top:4991;width:2880;height:900;visibility:visible" filled="f">
              <v:textbox inset="0,0,0,0">
                <w:txbxContent>
                  <w:p w:rsidR="00866156" w:rsidRDefault="00866156">
                    <w:pPr>
                      <w:spacing w:before="63" w:line="249" w:lineRule="auto"/>
                      <w:ind w:left="1096" w:hanging="802"/>
                      <w:rPr>
                        <w:sz w:val="24"/>
                      </w:rPr>
                    </w:pPr>
                    <w:r>
                      <w:rPr>
                        <w:sz w:val="24"/>
                      </w:rPr>
                      <w:t>Планово-економічний сектор</w:t>
                    </w:r>
                  </w:p>
                </w:txbxContent>
              </v:textbox>
            </v:shape>
            <v:shape id="1104" o:spid="_x0000_s1043" type="#_x0000_t202" style="position:absolute;left:4061;top:3731;width:4680;height:540;visibility:visible" filled="f">
              <v:textbox inset="0,0,0,0">
                <w:txbxContent>
                  <w:p w:rsidR="00866156" w:rsidRDefault="00866156">
                    <w:pPr>
                      <w:spacing w:before="70"/>
                      <w:ind w:left="641"/>
                      <w:rPr>
                        <w:sz w:val="24"/>
                      </w:rPr>
                    </w:pPr>
                    <w:r>
                      <w:rPr>
                        <w:sz w:val="24"/>
                      </w:rPr>
                      <w:t>Фінансовий сектор підприємства</w:t>
                    </w:r>
                  </w:p>
                </w:txbxContent>
              </v:textbox>
            </v:shape>
            <w10:wrap anchorx="page"/>
          </v:group>
        </w:pict>
      </w:r>
      <w:r w:rsidRPr="00455E42">
        <w:pict>
          <v:shape id="1105" o:spid="_x0000_s1041" style="position:absolute;left:0;text-align:left;margin-left:86.1pt;margin-top:267.55pt;width:9.05pt;height:243pt;z-index:251666432;visibility:visible;mso-wrap-distance-left:0;mso-wrap-distance-right:0;mso-position-horizontal-relative:page" coordorigin="1722,5351" coordsize="181,4860" o:spt="100" adj="0,,0" path="m1902,5351r-180,m1722,5351r1,4860m1722,10211r180,m1722,8771r180,m1722,7511r180,m1722,6431r180,e" filled="f">
            <v:stroke joinstyle="round"/>
            <v:formulas/>
            <v:path arrowok="t" o:connecttype="segments"/>
            <w10:wrap anchorx="page"/>
          </v:shape>
        </w:pict>
      </w:r>
      <w:r w:rsidRPr="00455E42">
        <w:pict>
          <v:shape id="1106" o:spid="_x0000_s1040" style="position:absolute;left:0;text-align:left;margin-left:554.05pt;margin-top:267.55pt;width:9.1pt;height:207pt;z-index:251667456;visibility:visible;mso-wrap-distance-left:0;mso-wrap-distance-right:0;mso-position-horizontal-relative:page" coordorigin="11081,5351" coordsize="182,4140" o:spt="100" adj="0,,0" path="m11262,9491r1,-4140m11262,5351r-181,m11262,6431r-181,m11262,7511r-181,m11262,8591r-181,m11262,9491r-181,e" filled="f">
            <v:stroke joinstyle="round"/>
            <v:formulas/>
            <v:path arrowok="t" o:connecttype="segments"/>
            <w10:wrap anchorx="page"/>
          </v:shape>
        </w:pict>
      </w:r>
      <w:r w:rsidR="00EA4245">
        <w:t>потоки грошових коштів підприємства; забезпечувати більш детальне і точне планування фінансових ресурсів; більш ефективно використовувати наявні у підприємства фінансові ресурси; здійснювати комплексне управління дебіторською та кредиторською заборгованостями; підвищувати можливості залучення необхідного обсягу інвестиційних ресурсів за рахунок реалізації інвестиційних та інноваційних проектів; швидше здійснювати розрахунки з постачальниками та покупцями.</w:t>
      </w:r>
    </w:p>
    <w:p w:rsidR="00FC0C5F" w:rsidRDefault="00FC0C5F" w:rsidP="006F0952">
      <w:pPr>
        <w:pStyle w:val="a3"/>
        <w:spacing w:line="360" w:lineRule="auto"/>
        <w:ind w:left="0" w:firstLine="720"/>
        <w:rPr>
          <w:sz w:val="20"/>
        </w:rPr>
      </w:pPr>
    </w:p>
    <w:p w:rsidR="00FC0C5F" w:rsidRDefault="00FC0C5F" w:rsidP="006F0952">
      <w:pPr>
        <w:pStyle w:val="a3"/>
        <w:spacing w:line="360" w:lineRule="auto"/>
        <w:ind w:left="0" w:firstLine="720"/>
        <w:rPr>
          <w:sz w:val="20"/>
        </w:rPr>
      </w:pPr>
    </w:p>
    <w:p w:rsidR="00FC0C5F" w:rsidRDefault="00455E42">
      <w:pPr>
        <w:pStyle w:val="a3"/>
        <w:ind w:left="0"/>
        <w:jc w:val="left"/>
        <w:rPr>
          <w:sz w:val="10"/>
        </w:rPr>
      </w:pPr>
      <w:r w:rsidRPr="00455E42">
        <w:pict>
          <v:shape id="1107" o:spid="_x0000_s1039" type="#_x0000_t202" style="position:absolute;margin-left:257.1pt;margin-top:53.1pt;width:2in;height:45pt;z-index:-251660288;visibility:visible;mso-wrap-distance-left:0;mso-wrap-distance-right:0;mso-position-horizontal-relative:page" filled="f">
            <v:textbox inset="0,0,0,0">
              <w:txbxContent>
                <w:p w:rsidR="00866156" w:rsidRDefault="00866156">
                  <w:pPr>
                    <w:spacing w:before="63" w:line="249" w:lineRule="auto"/>
                    <w:ind w:left="670" w:right="390" w:hanging="260"/>
                    <w:rPr>
                      <w:sz w:val="24"/>
                    </w:rPr>
                  </w:pPr>
                  <w:r>
                    <w:rPr>
                      <w:sz w:val="24"/>
                    </w:rPr>
                    <w:t>Сектор оперативно- касової роботи</w:t>
                  </w:r>
                </w:p>
              </w:txbxContent>
            </v:textbox>
            <w10:wrap type="topAndBottom" anchorx="page"/>
          </v:shape>
        </w:pict>
      </w:r>
      <w:r w:rsidRPr="00455E42">
        <w:pict>
          <v:group id="1108" o:spid="_x0000_s1036" style="position:absolute;margin-left:409.75pt;margin-top:7.75pt;width:144.6pt;height:90.75pt;z-index:-251659264;mso-wrap-distance-left:0;mso-wrap-distance-right:0;mso-position-horizontal-relative:page" coordorigin="8195,155" coordsize="2892,1815">
            <v:shape id="1109" o:spid="_x0000_s1038" style="position:absolute;left:8741;top:162;width:1080;height:900;visibility:visible" coordorigin="8742,162" coordsize="1080,900" o:spt="100" adj="0,,0" path="m8742,162r1079,1m9821,162r,900e" filled="f">
              <v:stroke joinstyle="round"/>
              <v:formulas/>
              <v:path arrowok="t" o:connecttype="segments"/>
            </v:shape>
            <v:shape id="1110" o:spid="_x0000_s1037" type="#_x0000_t202" style="position:absolute;left:8202;top:1062;width:2877;height:900;visibility:visible" filled="f">
              <v:textbox inset="0,0,0,0">
                <w:txbxContent>
                  <w:p w:rsidR="00866156" w:rsidRDefault="00866156">
                    <w:pPr>
                      <w:spacing w:before="63" w:line="249" w:lineRule="auto"/>
                      <w:ind w:left="1091" w:right="637" w:hanging="437"/>
                      <w:rPr>
                        <w:sz w:val="24"/>
                      </w:rPr>
                    </w:pPr>
                    <w:r>
                      <w:rPr>
                        <w:sz w:val="24"/>
                      </w:rPr>
                      <w:t>Розрахунковий сектор</w:t>
                    </w:r>
                  </w:p>
                </w:txbxContent>
              </v:textbox>
            </v:shape>
            <w10:wrap type="topAndBottom" anchorx="page"/>
          </v:group>
        </w:pict>
      </w:r>
      <w:r w:rsidRPr="00455E42">
        <w:pict>
          <v:shape id="1111" o:spid="_x0000_s1035" type="#_x0000_t202" style="position:absolute;margin-left:95.1pt;margin-top:107.1pt;width:2in;height:45pt;z-index:-251658240;visibility:visible;mso-wrap-distance-left:0;mso-wrap-distance-right:0;mso-position-horizontal-relative:page" filled="f">
            <v:textbox inset="0,0,0,0">
              <w:txbxContent>
                <w:p w:rsidR="00866156" w:rsidRDefault="00866156">
                  <w:pPr>
                    <w:spacing w:before="63" w:line="249" w:lineRule="auto"/>
                    <w:ind w:left="836" w:right="446" w:hanging="375"/>
                    <w:rPr>
                      <w:sz w:val="24"/>
                    </w:rPr>
                  </w:pPr>
                  <w:r>
                    <w:rPr>
                      <w:sz w:val="24"/>
                    </w:rPr>
                    <w:t>Група фінансового планування</w:t>
                  </w:r>
                </w:p>
              </w:txbxContent>
            </v:textbox>
            <w10:wrap type="topAndBottom" anchorx="page"/>
          </v:shape>
        </w:pict>
      </w:r>
      <w:r w:rsidRPr="00455E42">
        <w:pict>
          <v:shape id="1112" o:spid="_x0000_s1034" type="#_x0000_t202" style="position:absolute;margin-left:257.1pt;margin-top:125.1pt;width:2in;height:27pt;z-index:-251657216;visibility:visible;mso-wrap-distance-left:0;mso-wrap-distance-right:0;mso-position-horizontal-relative:page" filled="f">
            <v:textbox inset="0,0,0,0">
              <w:txbxContent>
                <w:p w:rsidR="00866156" w:rsidRDefault="00866156">
                  <w:pPr>
                    <w:spacing w:before="68"/>
                    <w:ind w:left="488"/>
                    <w:rPr>
                      <w:sz w:val="24"/>
                    </w:rPr>
                  </w:pPr>
                  <w:r>
                    <w:rPr>
                      <w:sz w:val="24"/>
                    </w:rPr>
                    <w:t>Група координації</w:t>
                  </w:r>
                </w:p>
              </w:txbxContent>
            </v:textbox>
            <w10:wrap type="topAndBottom" anchorx="page"/>
          </v:shape>
        </w:pict>
      </w:r>
      <w:r w:rsidRPr="00455E42">
        <w:pict>
          <v:shape id="1113" o:spid="_x0000_s1033" type="#_x0000_t202" style="position:absolute;margin-left:410.1pt;margin-top:107.1pt;width:143.85pt;height:45pt;z-index:-251656192;visibility:visible;mso-wrap-distance-left:0;mso-wrap-distance-right:0;mso-position-horizontal-relative:page" filled="f">
            <v:textbox inset="0,0,0,0">
              <w:txbxContent>
                <w:p w:rsidR="00866156" w:rsidRDefault="00866156">
                  <w:pPr>
                    <w:spacing w:before="63" w:line="249" w:lineRule="auto"/>
                    <w:ind w:left="539" w:hanging="135"/>
                    <w:rPr>
                      <w:sz w:val="24"/>
                    </w:rPr>
                  </w:pPr>
                  <w:r>
                    <w:rPr>
                      <w:sz w:val="24"/>
                    </w:rPr>
                    <w:t>Група розрахунків з постачальниками</w:t>
                  </w:r>
                </w:p>
              </w:txbxContent>
            </v:textbox>
            <w10:wrap type="topAndBottom" anchorx="page"/>
          </v:shape>
        </w:pict>
      </w:r>
      <w:r w:rsidRPr="00455E42">
        <w:pict>
          <v:shape id="1114" o:spid="_x0000_s1032" type="#_x0000_t202" style="position:absolute;margin-left:95.1pt;margin-top:161.1pt;width:2in;height:54pt;z-index:-251655168;visibility:visible;mso-wrap-distance-left:0;mso-wrap-distance-right:0;mso-position-horizontal-relative:page" filled="f">
            <v:textbox inset="0,0,0,0">
              <w:txbxContent>
                <w:p w:rsidR="00866156" w:rsidRDefault="00866156">
                  <w:pPr>
                    <w:spacing w:before="64" w:line="247" w:lineRule="auto"/>
                    <w:ind w:left="241" w:right="218" w:firstLine="158"/>
                    <w:rPr>
                      <w:sz w:val="24"/>
                    </w:rPr>
                  </w:pPr>
                  <w:r>
                    <w:rPr>
                      <w:sz w:val="24"/>
                    </w:rPr>
                    <w:t>Група оперативного планування і контролю</w:t>
                  </w:r>
                </w:p>
              </w:txbxContent>
            </v:textbox>
            <w10:wrap type="topAndBottom" anchorx="page"/>
          </v:shape>
        </w:pict>
      </w:r>
      <w:r w:rsidRPr="00455E42">
        <w:pict>
          <v:shape id="1115" o:spid="_x0000_s1031" type="#_x0000_t202" style="position:absolute;margin-left:257.1pt;margin-top:179.1pt;width:2in;height:27pt;z-index:-251654144;visibility:visible;mso-wrap-distance-left:0;mso-wrap-distance-right:0;mso-position-horizontal-relative:page" filled="f">
            <v:textbox inset="0,0,0,0">
              <w:txbxContent>
                <w:p w:rsidR="00866156" w:rsidRDefault="00866156">
                  <w:pPr>
                    <w:spacing w:before="68"/>
                    <w:ind w:left="246" w:right="246"/>
                    <w:jc w:val="center"/>
                    <w:rPr>
                      <w:sz w:val="24"/>
                    </w:rPr>
                  </w:pPr>
                  <w:r>
                    <w:rPr>
                      <w:sz w:val="24"/>
                    </w:rPr>
                    <w:t>Каса</w:t>
                  </w:r>
                </w:p>
              </w:txbxContent>
            </v:textbox>
            <w10:wrap type="topAndBottom" anchorx="page"/>
          </v:shape>
        </w:pict>
      </w:r>
      <w:r w:rsidRPr="00455E42">
        <w:pict>
          <v:shape id="1116" o:spid="_x0000_s1030" type="#_x0000_t202" style="position:absolute;margin-left:410.1pt;margin-top:161.1pt;width:143.85pt;height:45pt;z-index:-251653120;visibility:visible;mso-wrap-distance-left:0;mso-wrap-distance-right:0;mso-position-horizontal-relative:page" filled="f">
            <v:textbox inset="0,0,0,0">
              <w:txbxContent>
                <w:p w:rsidR="00866156" w:rsidRDefault="00866156">
                  <w:pPr>
                    <w:spacing w:before="64" w:line="249" w:lineRule="auto"/>
                    <w:ind w:left="865" w:hanging="461"/>
                    <w:rPr>
                      <w:sz w:val="24"/>
                    </w:rPr>
                  </w:pPr>
                  <w:r>
                    <w:rPr>
                      <w:sz w:val="24"/>
                    </w:rPr>
                    <w:t>Група розрахунків з покупцями</w:t>
                  </w:r>
                </w:p>
              </w:txbxContent>
            </v:textbox>
            <w10:wrap type="topAndBottom" anchorx="page"/>
          </v:shape>
        </w:pict>
      </w:r>
    </w:p>
    <w:p w:rsidR="00FC0C5F" w:rsidRDefault="00FC0C5F">
      <w:pPr>
        <w:pStyle w:val="a3"/>
        <w:spacing w:before="4"/>
        <w:ind w:left="0"/>
        <w:jc w:val="left"/>
        <w:rPr>
          <w:sz w:val="8"/>
        </w:rPr>
      </w:pPr>
    </w:p>
    <w:p w:rsidR="00FC0C5F" w:rsidRDefault="00FC0C5F">
      <w:pPr>
        <w:pStyle w:val="a3"/>
        <w:spacing w:before="4"/>
        <w:ind w:left="0"/>
        <w:jc w:val="left"/>
        <w:rPr>
          <w:sz w:val="8"/>
        </w:rPr>
      </w:pPr>
    </w:p>
    <w:p w:rsidR="00FC0C5F" w:rsidRDefault="00FC0C5F">
      <w:pPr>
        <w:pStyle w:val="a3"/>
        <w:ind w:left="0"/>
        <w:jc w:val="left"/>
        <w:rPr>
          <w:sz w:val="30"/>
        </w:rPr>
      </w:pPr>
    </w:p>
    <w:p w:rsidR="00FC0C5F" w:rsidRDefault="00FC0C5F">
      <w:pPr>
        <w:pStyle w:val="a3"/>
        <w:ind w:left="0"/>
        <w:jc w:val="left"/>
        <w:rPr>
          <w:sz w:val="30"/>
        </w:rPr>
      </w:pPr>
    </w:p>
    <w:p w:rsidR="00FC0C5F" w:rsidRDefault="00FC0C5F">
      <w:pPr>
        <w:pStyle w:val="a3"/>
        <w:ind w:left="0"/>
        <w:jc w:val="left"/>
        <w:rPr>
          <w:sz w:val="30"/>
        </w:rPr>
      </w:pPr>
    </w:p>
    <w:p w:rsidR="00FC0C5F" w:rsidRDefault="00FC0C5F">
      <w:pPr>
        <w:pStyle w:val="a3"/>
        <w:ind w:left="0"/>
        <w:jc w:val="left"/>
        <w:rPr>
          <w:sz w:val="30"/>
        </w:rPr>
      </w:pPr>
    </w:p>
    <w:p w:rsidR="00FC0C5F" w:rsidRDefault="00FC0C5F">
      <w:pPr>
        <w:pStyle w:val="a3"/>
        <w:ind w:left="0"/>
        <w:jc w:val="left"/>
        <w:rPr>
          <w:sz w:val="30"/>
        </w:rPr>
      </w:pPr>
    </w:p>
    <w:p w:rsidR="00FC0C5F" w:rsidRDefault="00FC0C5F">
      <w:pPr>
        <w:pStyle w:val="a3"/>
        <w:ind w:left="0"/>
        <w:jc w:val="left"/>
        <w:rPr>
          <w:sz w:val="30"/>
        </w:rPr>
      </w:pPr>
    </w:p>
    <w:p w:rsidR="00FC0C5F" w:rsidRDefault="00FC0C5F">
      <w:pPr>
        <w:pStyle w:val="a3"/>
        <w:ind w:left="0"/>
        <w:jc w:val="left"/>
        <w:rPr>
          <w:sz w:val="30"/>
        </w:rPr>
      </w:pPr>
    </w:p>
    <w:p w:rsidR="00FC0C5F" w:rsidRPr="006F0952" w:rsidRDefault="00455E42" w:rsidP="006F0952">
      <w:pPr>
        <w:pStyle w:val="a3"/>
        <w:spacing w:line="360" w:lineRule="auto"/>
        <w:ind w:left="0" w:firstLine="709"/>
        <w:jc w:val="center"/>
        <w:rPr>
          <w:b/>
        </w:rPr>
      </w:pPr>
      <w:r w:rsidRPr="00455E42">
        <w:rPr>
          <w:b/>
        </w:rPr>
        <w:pict>
          <v:shape id="1117" o:spid="_x0000_s1029" type="#_x0000_t202" style="position:absolute;left:0;text-align:left;margin-left:95.1pt;margin-top:-41.6pt;width:2in;height:45pt;z-index:251668480;visibility:visible;mso-wrap-distance-left:0;mso-wrap-distance-right:0;mso-position-horizontal-relative:page" filled="f">
            <v:textbox inset="0,0,0,0">
              <w:txbxContent>
                <w:p w:rsidR="00866156" w:rsidRDefault="00866156">
                  <w:pPr>
                    <w:spacing w:before="66"/>
                    <w:ind w:left="246" w:right="250"/>
                    <w:jc w:val="center"/>
                    <w:rPr>
                      <w:sz w:val="24"/>
                    </w:rPr>
                  </w:pPr>
                  <w:r>
                    <w:rPr>
                      <w:sz w:val="24"/>
                    </w:rPr>
                    <w:t>Група економічного</w:t>
                  </w:r>
                </w:p>
                <w:p w:rsidR="00866156" w:rsidRDefault="00866156">
                  <w:pPr>
                    <w:spacing w:before="3"/>
                    <w:ind w:left="246" w:right="242"/>
                    <w:jc w:val="center"/>
                    <w:rPr>
                      <w:sz w:val="24"/>
                    </w:rPr>
                  </w:pPr>
                  <w:r>
                    <w:rPr>
                      <w:sz w:val="24"/>
                    </w:rPr>
                    <w:t>аналізу</w:t>
                  </w:r>
                </w:p>
              </w:txbxContent>
            </v:textbox>
            <w10:wrap anchorx="page"/>
          </v:shape>
        </w:pict>
      </w:r>
      <w:r w:rsidRPr="00455E42">
        <w:rPr>
          <w:b/>
        </w:rPr>
        <w:pict>
          <v:shape id="1118" o:spid="_x0000_s1028" type="#_x0000_t202" style="position:absolute;left:0;text-align:left;margin-left:410.1pt;margin-top:-68.6pt;width:143.85pt;height:45pt;z-index:251669504;visibility:visible;mso-wrap-distance-left:0;mso-wrap-distance-right:0;mso-position-horizontal-relative:page" filled="f">
            <v:textbox inset="0,0,0,0">
              <w:txbxContent>
                <w:p w:rsidR="00866156" w:rsidRDefault="00866156">
                  <w:pPr>
                    <w:spacing w:before="64" w:line="249" w:lineRule="auto"/>
                    <w:ind w:left="1071" w:right="421" w:hanging="624"/>
                    <w:rPr>
                      <w:sz w:val="24"/>
                    </w:rPr>
                  </w:pPr>
                  <w:r>
                    <w:rPr>
                      <w:sz w:val="24"/>
                    </w:rPr>
                    <w:t>Група претензійної роботи</w:t>
                  </w:r>
                </w:p>
              </w:txbxContent>
            </v:textbox>
            <w10:wrap anchorx="page"/>
          </v:shape>
        </w:pict>
      </w:r>
      <w:r w:rsidRPr="00455E42">
        <w:rPr>
          <w:b/>
        </w:rPr>
        <w:pict>
          <v:shape id="1119" o:spid="_x0000_s1027" type="#_x0000_t202" style="position:absolute;left:0;text-align:left;margin-left:95.1pt;margin-top:-113.6pt;width:2in;height:63pt;z-index:251670528;visibility:visible;mso-wrap-distance-left:0;mso-wrap-distance-right:0;mso-position-horizontal-relative:page" filled="f">
            <v:textbox inset="0,0,0,0">
              <w:txbxContent>
                <w:p w:rsidR="00866156" w:rsidRDefault="00866156">
                  <w:pPr>
                    <w:spacing w:before="66"/>
                    <w:ind w:left="246" w:right="243"/>
                    <w:jc w:val="center"/>
                    <w:rPr>
                      <w:sz w:val="24"/>
                    </w:rPr>
                  </w:pPr>
                  <w:r>
                    <w:rPr>
                      <w:sz w:val="24"/>
                    </w:rPr>
                    <w:t>Група внутрішньо-</w:t>
                  </w:r>
                </w:p>
                <w:p w:rsidR="00866156" w:rsidRDefault="00866156">
                  <w:pPr>
                    <w:spacing w:before="3"/>
                    <w:ind w:left="246" w:right="252"/>
                    <w:jc w:val="center"/>
                    <w:rPr>
                      <w:sz w:val="24"/>
                    </w:rPr>
                  </w:pPr>
                  <w:r>
                    <w:rPr>
                      <w:sz w:val="24"/>
                    </w:rPr>
                    <w:t>господарских фінансів</w:t>
                  </w:r>
                </w:p>
              </w:txbxContent>
            </v:textbox>
            <w10:wrap anchorx="page"/>
          </v:shape>
        </w:pict>
      </w:r>
      <w:r w:rsidRPr="00455E42">
        <w:rPr>
          <w:b/>
        </w:rPr>
        <w:pict>
          <v:shape id="1120" o:spid="_x0000_s1026" type="#_x0000_t202" style="position:absolute;left:0;text-align:left;margin-left:410.1pt;margin-top:-122.6pt;width:143.85pt;height:45pt;z-index:251671552;visibility:visible;mso-wrap-distance-left:0;mso-wrap-distance-right:0;mso-position-horizontal-relative:page" filled="f">
            <v:textbox inset="0,0,0,0">
              <w:txbxContent>
                <w:p w:rsidR="00866156" w:rsidRDefault="00866156">
                  <w:pPr>
                    <w:spacing w:before="64"/>
                    <w:ind w:left="320" w:right="318"/>
                    <w:jc w:val="center"/>
                    <w:rPr>
                      <w:sz w:val="24"/>
                    </w:rPr>
                  </w:pPr>
                  <w:r>
                    <w:rPr>
                      <w:sz w:val="24"/>
                    </w:rPr>
                    <w:t>Бюджетно-податкова</w:t>
                  </w:r>
                </w:p>
                <w:p w:rsidR="00866156" w:rsidRDefault="00866156">
                  <w:pPr>
                    <w:spacing w:before="12"/>
                    <w:ind w:left="315" w:right="318"/>
                    <w:jc w:val="center"/>
                    <w:rPr>
                      <w:sz w:val="24"/>
                    </w:rPr>
                  </w:pPr>
                  <w:r>
                    <w:rPr>
                      <w:sz w:val="24"/>
                    </w:rPr>
                    <w:t>група</w:t>
                  </w:r>
                </w:p>
              </w:txbxContent>
            </v:textbox>
            <w10:wrap anchorx="page"/>
          </v:shape>
        </w:pict>
      </w:r>
      <w:r w:rsidR="00EA4245" w:rsidRPr="006F0952">
        <w:rPr>
          <w:b/>
        </w:rPr>
        <w:t>Рис 3.4. Оновлена структура фінансового сектору готельно-</w:t>
      </w:r>
      <w:r w:rsidR="006F0952" w:rsidRPr="006F0952">
        <w:rPr>
          <w:b/>
        </w:rPr>
        <w:t>р</w:t>
      </w:r>
      <w:r w:rsidR="00EA4245" w:rsidRPr="006F0952">
        <w:rPr>
          <w:b/>
        </w:rPr>
        <w:t>есторанного комплексу «Avalon Palace»</w:t>
      </w:r>
    </w:p>
    <w:p w:rsidR="006F0952" w:rsidRDefault="006F0952" w:rsidP="006F0952">
      <w:pPr>
        <w:pStyle w:val="a3"/>
        <w:spacing w:line="360" w:lineRule="auto"/>
        <w:ind w:left="0" w:firstLine="709"/>
      </w:pPr>
    </w:p>
    <w:p w:rsidR="00FC0C5F" w:rsidRDefault="00EA4245" w:rsidP="006F0952">
      <w:pPr>
        <w:pStyle w:val="a3"/>
        <w:spacing w:line="360" w:lineRule="auto"/>
        <w:ind w:left="0" w:firstLine="709"/>
      </w:pPr>
      <w:r>
        <w:t>Зміна системи управління та підбір висококваліфікованих працівників фінансового сектору включно із запропонованими нами заходами якісно підвищать рівень ефективності управління фінансовими ресурсами та забезпечать зростання фінансової стабільності і прибутковості діяльності готельно-ресторанного комплексу «Avalon Palace» у перспективному періоді.</w:t>
      </w:r>
    </w:p>
    <w:p w:rsidR="00FC0C5F" w:rsidRDefault="00FC0C5F" w:rsidP="006F0952">
      <w:pPr>
        <w:spacing w:line="360" w:lineRule="auto"/>
        <w:ind w:firstLine="709"/>
        <w:jc w:val="both"/>
        <w:sectPr w:rsidR="00FC0C5F" w:rsidSect="006F0952">
          <w:pgSz w:w="11910" w:h="16840"/>
          <w:pgMar w:top="1134" w:right="851" w:bottom="964" w:left="1418" w:header="723" w:footer="0" w:gutter="0"/>
          <w:cols w:space="720"/>
          <w:docGrid w:linePitch="299"/>
        </w:sectPr>
      </w:pPr>
    </w:p>
    <w:p w:rsidR="00FC0C5F" w:rsidRDefault="00EA4245" w:rsidP="0088121D">
      <w:pPr>
        <w:pStyle w:val="Heading1"/>
        <w:spacing w:line="360" w:lineRule="auto"/>
        <w:ind w:left="0" w:firstLine="709"/>
        <w:jc w:val="center"/>
      </w:pPr>
      <w:bookmarkStart w:id="6" w:name="_TOC_250002"/>
      <w:bookmarkEnd w:id="6"/>
      <w:r>
        <w:lastRenderedPageBreak/>
        <w:t>ВИСНОВКИ</w:t>
      </w:r>
    </w:p>
    <w:p w:rsidR="0088121D" w:rsidRDefault="0088121D" w:rsidP="006F0952">
      <w:pPr>
        <w:pStyle w:val="a3"/>
        <w:spacing w:line="360" w:lineRule="auto"/>
        <w:ind w:left="0" w:firstLine="709"/>
      </w:pPr>
    </w:p>
    <w:p w:rsidR="00FC0C5F" w:rsidRDefault="0088121D" w:rsidP="006F0952">
      <w:pPr>
        <w:pStyle w:val="a3"/>
        <w:spacing w:line="360" w:lineRule="auto"/>
        <w:ind w:left="0" w:firstLine="709"/>
      </w:pPr>
      <w:r>
        <w:t>У</w:t>
      </w:r>
      <w:r w:rsidR="00EA4245">
        <w:t xml:space="preserve"> </w:t>
      </w:r>
      <w:r w:rsidR="00EA4245">
        <w:rPr>
          <w:spacing w:val="-7"/>
        </w:rPr>
        <w:t xml:space="preserve">роботі </w:t>
      </w:r>
      <w:r w:rsidR="00EA4245">
        <w:rPr>
          <w:spacing w:val="-6"/>
        </w:rPr>
        <w:t xml:space="preserve">нами </w:t>
      </w:r>
      <w:r w:rsidR="00EA4245">
        <w:rPr>
          <w:spacing w:val="-7"/>
        </w:rPr>
        <w:t xml:space="preserve">здійснено дослідження теоретичних </w:t>
      </w:r>
      <w:r w:rsidR="00EA4245">
        <w:rPr>
          <w:spacing w:val="-5"/>
        </w:rPr>
        <w:t xml:space="preserve">основ </w:t>
      </w:r>
      <w:r w:rsidR="00EA4245">
        <w:rPr>
          <w:spacing w:val="-4"/>
        </w:rPr>
        <w:t xml:space="preserve">та </w:t>
      </w:r>
      <w:r w:rsidR="00EA4245">
        <w:rPr>
          <w:spacing w:val="-7"/>
        </w:rPr>
        <w:t>практичних</w:t>
      </w:r>
      <w:r>
        <w:rPr>
          <w:spacing w:val="-7"/>
        </w:rPr>
        <w:t xml:space="preserve"> </w:t>
      </w:r>
      <w:r w:rsidR="00EA4245">
        <w:rPr>
          <w:spacing w:val="-7"/>
        </w:rPr>
        <w:t xml:space="preserve">аспектів </w:t>
      </w:r>
      <w:r w:rsidR="00EA4245">
        <w:rPr>
          <w:spacing w:val="-8"/>
        </w:rPr>
        <w:t xml:space="preserve">управління фінансовими </w:t>
      </w:r>
      <w:r w:rsidR="00EA4245">
        <w:rPr>
          <w:spacing w:val="-7"/>
        </w:rPr>
        <w:t xml:space="preserve">ресурсами </w:t>
      </w:r>
      <w:r w:rsidR="00EA4245">
        <w:t xml:space="preserve">у </w:t>
      </w:r>
      <w:r w:rsidR="00EA4245">
        <w:rPr>
          <w:spacing w:val="-8"/>
        </w:rPr>
        <w:t xml:space="preserve">готельно-ресторанному </w:t>
      </w:r>
      <w:r w:rsidR="00EA4245">
        <w:rPr>
          <w:spacing w:val="-7"/>
        </w:rPr>
        <w:t>комплексі</w:t>
      </w:r>
      <w:r>
        <w:rPr>
          <w:spacing w:val="-7"/>
        </w:rPr>
        <w:t xml:space="preserve"> </w:t>
      </w:r>
      <w:r w:rsidR="00EA4245">
        <w:t>«Avalon Palace». За результатами дослідження виявлено наступне:</w:t>
      </w:r>
    </w:p>
    <w:p w:rsidR="00FC0C5F" w:rsidRDefault="00EA4245" w:rsidP="006F0952">
      <w:pPr>
        <w:pStyle w:val="a5"/>
        <w:numPr>
          <w:ilvl w:val="0"/>
          <w:numId w:val="5"/>
        </w:numPr>
        <w:tabs>
          <w:tab w:val="left" w:pos="1072"/>
        </w:tabs>
        <w:spacing w:line="360" w:lineRule="auto"/>
        <w:ind w:left="0" w:firstLine="709"/>
        <w:rPr>
          <w:sz w:val="28"/>
        </w:rPr>
      </w:pPr>
      <w:r>
        <w:rPr>
          <w:spacing w:val="-7"/>
          <w:sz w:val="28"/>
        </w:rPr>
        <w:t>Фінанси</w:t>
      </w:r>
      <w:r w:rsidR="0088121D">
        <w:rPr>
          <w:spacing w:val="-7"/>
          <w:sz w:val="28"/>
        </w:rPr>
        <w:t xml:space="preserve"> </w:t>
      </w:r>
      <w:r>
        <w:rPr>
          <w:spacing w:val="-7"/>
          <w:sz w:val="28"/>
        </w:rPr>
        <w:t>готельного</w:t>
      </w:r>
      <w:r w:rsidR="0088121D">
        <w:rPr>
          <w:spacing w:val="-7"/>
          <w:sz w:val="28"/>
        </w:rPr>
        <w:t xml:space="preserve"> </w:t>
      </w:r>
      <w:r>
        <w:rPr>
          <w:spacing w:val="-7"/>
          <w:sz w:val="28"/>
        </w:rPr>
        <w:t>комплексу</w:t>
      </w:r>
      <w:r w:rsidR="0088121D">
        <w:rPr>
          <w:spacing w:val="-7"/>
          <w:sz w:val="28"/>
        </w:rPr>
        <w:t xml:space="preserve"> </w:t>
      </w:r>
      <w:r>
        <w:rPr>
          <w:sz w:val="28"/>
        </w:rPr>
        <w:t>є</w:t>
      </w:r>
      <w:r w:rsidR="0088121D">
        <w:rPr>
          <w:sz w:val="28"/>
        </w:rPr>
        <w:t xml:space="preserve"> </w:t>
      </w:r>
      <w:r>
        <w:rPr>
          <w:spacing w:val="-7"/>
          <w:sz w:val="28"/>
        </w:rPr>
        <w:t>сукупністю</w:t>
      </w:r>
      <w:r w:rsidR="0088121D">
        <w:rPr>
          <w:spacing w:val="-7"/>
          <w:sz w:val="28"/>
        </w:rPr>
        <w:t xml:space="preserve"> </w:t>
      </w:r>
      <w:r>
        <w:rPr>
          <w:spacing w:val="-7"/>
          <w:sz w:val="28"/>
        </w:rPr>
        <w:t>грошових</w:t>
      </w:r>
      <w:r w:rsidR="0088121D">
        <w:rPr>
          <w:spacing w:val="-7"/>
          <w:sz w:val="28"/>
        </w:rPr>
        <w:t xml:space="preserve"> </w:t>
      </w:r>
      <w:r>
        <w:rPr>
          <w:spacing w:val="-8"/>
          <w:sz w:val="28"/>
        </w:rPr>
        <w:t>відносин,</w:t>
      </w:r>
      <w:r w:rsidR="0088121D">
        <w:rPr>
          <w:spacing w:val="-8"/>
          <w:sz w:val="28"/>
        </w:rPr>
        <w:t xml:space="preserve"> </w:t>
      </w:r>
      <w:r>
        <w:rPr>
          <w:spacing w:val="-7"/>
          <w:sz w:val="28"/>
        </w:rPr>
        <w:t xml:space="preserve">пов’язаних </w:t>
      </w:r>
      <w:r>
        <w:rPr>
          <w:sz w:val="28"/>
        </w:rPr>
        <w:t xml:space="preserve">з </w:t>
      </w:r>
      <w:r>
        <w:rPr>
          <w:spacing w:val="-8"/>
          <w:sz w:val="28"/>
        </w:rPr>
        <w:t xml:space="preserve">формуванням </w:t>
      </w:r>
      <w:r>
        <w:rPr>
          <w:sz w:val="28"/>
        </w:rPr>
        <w:t xml:space="preserve">і </w:t>
      </w:r>
      <w:r>
        <w:rPr>
          <w:spacing w:val="-8"/>
          <w:sz w:val="28"/>
        </w:rPr>
        <w:t xml:space="preserve">розподілом </w:t>
      </w:r>
      <w:r>
        <w:rPr>
          <w:spacing w:val="-7"/>
          <w:sz w:val="28"/>
        </w:rPr>
        <w:t xml:space="preserve">фінансових </w:t>
      </w:r>
      <w:r>
        <w:rPr>
          <w:spacing w:val="-8"/>
          <w:sz w:val="28"/>
        </w:rPr>
        <w:t xml:space="preserve">ресурсів. </w:t>
      </w:r>
      <w:r>
        <w:rPr>
          <w:spacing w:val="-7"/>
          <w:sz w:val="28"/>
        </w:rPr>
        <w:t xml:space="preserve">Формуються фінансові ресурси </w:t>
      </w:r>
      <w:r>
        <w:rPr>
          <w:spacing w:val="-5"/>
          <w:sz w:val="28"/>
        </w:rPr>
        <w:t xml:space="preserve">за </w:t>
      </w:r>
      <w:r>
        <w:rPr>
          <w:spacing w:val="-7"/>
          <w:sz w:val="28"/>
        </w:rPr>
        <w:t xml:space="preserve">рахунок таких </w:t>
      </w:r>
      <w:r>
        <w:rPr>
          <w:spacing w:val="-6"/>
          <w:sz w:val="28"/>
        </w:rPr>
        <w:t xml:space="preserve">джерел, </w:t>
      </w:r>
      <w:r>
        <w:rPr>
          <w:spacing w:val="-5"/>
          <w:sz w:val="28"/>
        </w:rPr>
        <w:t xml:space="preserve">як </w:t>
      </w:r>
      <w:r>
        <w:rPr>
          <w:spacing w:val="-7"/>
          <w:sz w:val="28"/>
        </w:rPr>
        <w:t xml:space="preserve">власні </w:t>
      </w:r>
      <w:r>
        <w:rPr>
          <w:spacing w:val="-6"/>
          <w:sz w:val="28"/>
        </w:rPr>
        <w:t xml:space="preserve">та </w:t>
      </w:r>
      <w:r>
        <w:rPr>
          <w:spacing w:val="-7"/>
          <w:sz w:val="28"/>
        </w:rPr>
        <w:t xml:space="preserve">прирівняні </w:t>
      </w:r>
      <w:r>
        <w:rPr>
          <w:spacing w:val="-4"/>
          <w:sz w:val="28"/>
        </w:rPr>
        <w:t xml:space="preserve">до </w:t>
      </w:r>
      <w:r>
        <w:rPr>
          <w:spacing w:val="-6"/>
          <w:sz w:val="28"/>
        </w:rPr>
        <w:t xml:space="preserve">них </w:t>
      </w:r>
      <w:r>
        <w:rPr>
          <w:spacing w:val="-7"/>
          <w:sz w:val="28"/>
        </w:rPr>
        <w:t xml:space="preserve">кошти </w:t>
      </w:r>
      <w:r>
        <w:rPr>
          <w:spacing w:val="-8"/>
          <w:sz w:val="28"/>
        </w:rPr>
        <w:t xml:space="preserve">(акціонерний капітал, </w:t>
      </w:r>
      <w:r>
        <w:rPr>
          <w:spacing w:val="-6"/>
          <w:sz w:val="28"/>
        </w:rPr>
        <w:t xml:space="preserve">пайові </w:t>
      </w:r>
      <w:r>
        <w:rPr>
          <w:spacing w:val="-8"/>
          <w:sz w:val="28"/>
        </w:rPr>
        <w:t xml:space="preserve">внески, </w:t>
      </w:r>
      <w:r>
        <w:rPr>
          <w:spacing w:val="-7"/>
          <w:sz w:val="28"/>
        </w:rPr>
        <w:t xml:space="preserve">прибуток </w:t>
      </w:r>
      <w:r>
        <w:rPr>
          <w:spacing w:val="-6"/>
          <w:sz w:val="28"/>
        </w:rPr>
        <w:t xml:space="preserve">від </w:t>
      </w:r>
      <w:r>
        <w:rPr>
          <w:spacing w:val="-8"/>
          <w:sz w:val="28"/>
        </w:rPr>
        <w:t xml:space="preserve">діяльності, </w:t>
      </w:r>
      <w:r>
        <w:rPr>
          <w:spacing w:val="-7"/>
          <w:sz w:val="28"/>
        </w:rPr>
        <w:t xml:space="preserve">цільові </w:t>
      </w:r>
      <w:r>
        <w:rPr>
          <w:spacing w:val="-8"/>
          <w:sz w:val="28"/>
        </w:rPr>
        <w:t xml:space="preserve">надходження </w:t>
      </w:r>
      <w:r>
        <w:rPr>
          <w:spacing w:val="-6"/>
          <w:sz w:val="28"/>
        </w:rPr>
        <w:t xml:space="preserve">та </w:t>
      </w:r>
      <w:r>
        <w:rPr>
          <w:spacing w:val="-8"/>
          <w:sz w:val="28"/>
        </w:rPr>
        <w:t xml:space="preserve">ін.), </w:t>
      </w:r>
      <w:r>
        <w:rPr>
          <w:spacing w:val="-4"/>
          <w:sz w:val="28"/>
        </w:rPr>
        <w:t xml:space="preserve">які </w:t>
      </w:r>
      <w:r>
        <w:rPr>
          <w:spacing w:val="-8"/>
          <w:sz w:val="28"/>
        </w:rPr>
        <w:t>мобілізуються</w:t>
      </w:r>
      <w:r w:rsidR="0088121D">
        <w:rPr>
          <w:spacing w:val="-8"/>
          <w:sz w:val="28"/>
        </w:rPr>
        <w:t xml:space="preserve"> </w:t>
      </w:r>
      <w:r>
        <w:rPr>
          <w:spacing w:val="-5"/>
          <w:sz w:val="28"/>
        </w:rPr>
        <w:t>на</w:t>
      </w:r>
      <w:r w:rsidR="0088121D">
        <w:rPr>
          <w:spacing w:val="-5"/>
          <w:sz w:val="28"/>
        </w:rPr>
        <w:t xml:space="preserve"> </w:t>
      </w:r>
      <w:r>
        <w:rPr>
          <w:spacing w:val="-6"/>
          <w:sz w:val="28"/>
        </w:rPr>
        <w:t>ринку</w:t>
      </w:r>
      <w:r w:rsidR="0088121D">
        <w:rPr>
          <w:spacing w:val="-6"/>
          <w:sz w:val="28"/>
        </w:rPr>
        <w:t xml:space="preserve"> </w:t>
      </w:r>
      <w:r>
        <w:rPr>
          <w:spacing w:val="-5"/>
          <w:sz w:val="28"/>
        </w:rPr>
        <w:t>як</w:t>
      </w:r>
      <w:r w:rsidR="0088121D">
        <w:rPr>
          <w:spacing w:val="-5"/>
          <w:sz w:val="28"/>
        </w:rPr>
        <w:t xml:space="preserve"> </w:t>
      </w:r>
      <w:r>
        <w:rPr>
          <w:spacing w:val="-7"/>
          <w:sz w:val="28"/>
        </w:rPr>
        <w:t>результат</w:t>
      </w:r>
      <w:r w:rsidR="0088121D">
        <w:rPr>
          <w:spacing w:val="-7"/>
          <w:sz w:val="28"/>
        </w:rPr>
        <w:t xml:space="preserve"> </w:t>
      </w:r>
      <w:r>
        <w:rPr>
          <w:spacing w:val="-6"/>
          <w:sz w:val="28"/>
        </w:rPr>
        <w:t>продажу</w:t>
      </w:r>
      <w:r w:rsidR="0088121D">
        <w:rPr>
          <w:spacing w:val="-6"/>
          <w:sz w:val="28"/>
        </w:rPr>
        <w:t xml:space="preserve"> </w:t>
      </w:r>
      <w:r>
        <w:rPr>
          <w:spacing w:val="-7"/>
          <w:sz w:val="28"/>
        </w:rPr>
        <w:t>готельних</w:t>
      </w:r>
      <w:r w:rsidR="0088121D">
        <w:rPr>
          <w:spacing w:val="-7"/>
          <w:sz w:val="28"/>
        </w:rPr>
        <w:t xml:space="preserve"> </w:t>
      </w:r>
      <w:r>
        <w:rPr>
          <w:spacing w:val="-6"/>
          <w:sz w:val="28"/>
        </w:rPr>
        <w:t>та</w:t>
      </w:r>
      <w:r w:rsidR="0088121D">
        <w:rPr>
          <w:spacing w:val="-6"/>
          <w:sz w:val="28"/>
        </w:rPr>
        <w:t xml:space="preserve"> </w:t>
      </w:r>
      <w:r>
        <w:rPr>
          <w:spacing w:val="-7"/>
          <w:sz w:val="28"/>
        </w:rPr>
        <w:t>суміжних</w:t>
      </w:r>
      <w:r w:rsidR="0088121D">
        <w:rPr>
          <w:spacing w:val="-7"/>
          <w:sz w:val="28"/>
        </w:rPr>
        <w:t xml:space="preserve"> </w:t>
      </w:r>
      <w:r>
        <w:rPr>
          <w:spacing w:val="-7"/>
          <w:sz w:val="28"/>
        </w:rPr>
        <w:t>послуг.</w:t>
      </w:r>
    </w:p>
    <w:p w:rsidR="00FC0C5F" w:rsidRDefault="00EA4245" w:rsidP="006F0952">
      <w:pPr>
        <w:pStyle w:val="a5"/>
        <w:numPr>
          <w:ilvl w:val="0"/>
          <w:numId w:val="5"/>
        </w:numPr>
        <w:tabs>
          <w:tab w:val="left" w:pos="1211"/>
        </w:tabs>
        <w:spacing w:line="360" w:lineRule="auto"/>
        <w:ind w:left="0" w:firstLine="709"/>
        <w:rPr>
          <w:sz w:val="28"/>
        </w:rPr>
      </w:pPr>
      <w:r>
        <w:rPr>
          <w:spacing w:val="-7"/>
          <w:sz w:val="28"/>
        </w:rPr>
        <w:t xml:space="preserve">Управління фінансовою діяльністю </w:t>
      </w:r>
      <w:r>
        <w:rPr>
          <w:spacing w:val="-8"/>
          <w:sz w:val="28"/>
        </w:rPr>
        <w:t xml:space="preserve">готельного </w:t>
      </w:r>
      <w:r>
        <w:rPr>
          <w:spacing w:val="-7"/>
          <w:sz w:val="28"/>
        </w:rPr>
        <w:t xml:space="preserve">комплексу </w:t>
      </w:r>
      <w:r>
        <w:rPr>
          <w:i/>
          <w:sz w:val="28"/>
        </w:rPr>
        <w:t xml:space="preserve">- </w:t>
      </w:r>
      <w:r>
        <w:rPr>
          <w:spacing w:val="-5"/>
          <w:sz w:val="28"/>
        </w:rPr>
        <w:t xml:space="preserve">це </w:t>
      </w:r>
      <w:r>
        <w:rPr>
          <w:spacing w:val="-6"/>
          <w:sz w:val="28"/>
        </w:rPr>
        <w:t xml:space="preserve">вид </w:t>
      </w:r>
      <w:r>
        <w:rPr>
          <w:spacing w:val="-8"/>
          <w:sz w:val="28"/>
        </w:rPr>
        <w:t xml:space="preserve">професійної діяльності, </w:t>
      </w:r>
      <w:r>
        <w:rPr>
          <w:spacing w:val="-7"/>
          <w:sz w:val="28"/>
        </w:rPr>
        <w:t xml:space="preserve">направленої </w:t>
      </w:r>
      <w:r>
        <w:rPr>
          <w:spacing w:val="-5"/>
          <w:sz w:val="28"/>
        </w:rPr>
        <w:t xml:space="preserve">на </w:t>
      </w:r>
      <w:r>
        <w:rPr>
          <w:spacing w:val="-8"/>
          <w:sz w:val="28"/>
        </w:rPr>
        <w:t xml:space="preserve">управління фінансово-господарським функціонуванням </w:t>
      </w:r>
      <w:r>
        <w:rPr>
          <w:spacing w:val="-7"/>
          <w:sz w:val="28"/>
        </w:rPr>
        <w:t xml:space="preserve">готельного </w:t>
      </w:r>
      <w:r>
        <w:rPr>
          <w:spacing w:val="-8"/>
          <w:sz w:val="28"/>
        </w:rPr>
        <w:t xml:space="preserve">комплексу. Управління </w:t>
      </w:r>
      <w:r>
        <w:rPr>
          <w:spacing w:val="-7"/>
          <w:sz w:val="28"/>
        </w:rPr>
        <w:t xml:space="preserve">фінансовою діяльністю </w:t>
      </w:r>
      <w:r>
        <w:rPr>
          <w:sz w:val="28"/>
        </w:rPr>
        <w:t xml:space="preserve">є </w:t>
      </w:r>
      <w:r>
        <w:rPr>
          <w:spacing w:val="-7"/>
          <w:sz w:val="28"/>
        </w:rPr>
        <w:t xml:space="preserve">одним </w:t>
      </w:r>
      <w:r>
        <w:rPr>
          <w:sz w:val="28"/>
        </w:rPr>
        <w:t xml:space="preserve">з </w:t>
      </w:r>
      <w:r>
        <w:rPr>
          <w:spacing w:val="-7"/>
          <w:sz w:val="28"/>
        </w:rPr>
        <w:t xml:space="preserve">ключових </w:t>
      </w:r>
      <w:r>
        <w:rPr>
          <w:spacing w:val="-8"/>
          <w:sz w:val="28"/>
        </w:rPr>
        <w:t xml:space="preserve">елементів </w:t>
      </w:r>
      <w:r>
        <w:rPr>
          <w:spacing w:val="-7"/>
          <w:sz w:val="28"/>
        </w:rPr>
        <w:t xml:space="preserve">всієї системи сучасного </w:t>
      </w:r>
      <w:r>
        <w:rPr>
          <w:spacing w:val="-8"/>
          <w:sz w:val="28"/>
        </w:rPr>
        <w:t xml:space="preserve">управління </w:t>
      </w:r>
      <w:r>
        <w:rPr>
          <w:spacing w:val="-7"/>
          <w:sz w:val="28"/>
        </w:rPr>
        <w:t xml:space="preserve">готельним </w:t>
      </w:r>
      <w:r>
        <w:rPr>
          <w:spacing w:val="-8"/>
          <w:sz w:val="28"/>
        </w:rPr>
        <w:t xml:space="preserve">комплексом. </w:t>
      </w:r>
      <w:r>
        <w:rPr>
          <w:spacing w:val="-7"/>
          <w:sz w:val="28"/>
        </w:rPr>
        <w:t xml:space="preserve">Завданням </w:t>
      </w:r>
      <w:r>
        <w:rPr>
          <w:spacing w:val="-8"/>
          <w:sz w:val="28"/>
        </w:rPr>
        <w:t xml:space="preserve">управління </w:t>
      </w:r>
      <w:r>
        <w:rPr>
          <w:spacing w:val="-6"/>
          <w:sz w:val="28"/>
        </w:rPr>
        <w:t xml:space="preserve">фінансовою </w:t>
      </w:r>
      <w:r>
        <w:rPr>
          <w:spacing w:val="-7"/>
          <w:sz w:val="28"/>
        </w:rPr>
        <w:t xml:space="preserve">діяльністю </w:t>
      </w:r>
      <w:r>
        <w:rPr>
          <w:sz w:val="28"/>
        </w:rPr>
        <w:t xml:space="preserve">є </w:t>
      </w:r>
      <w:r>
        <w:rPr>
          <w:spacing w:val="-7"/>
          <w:sz w:val="28"/>
        </w:rPr>
        <w:t xml:space="preserve">вироблення </w:t>
      </w:r>
      <w:r>
        <w:rPr>
          <w:sz w:val="28"/>
        </w:rPr>
        <w:t xml:space="preserve">і </w:t>
      </w:r>
      <w:r>
        <w:rPr>
          <w:spacing w:val="-8"/>
          <w:sz w:val="28"/>
        </w:rPr>
        <w:t xml:space="preserve">практичне застосування </w:t>
      </w:r>
      <w:r>
        <w:rPr>
          <w:spacing w:val="-7"/>
          <w:sz w:val="28"/>
        </w:rPr>
        <w:t xml:space="preserve">методів, коштів </w:t>
      </w:r>
      <w:r>
        <w:rPr>
          <w:spacing w:val="-6"/>
          <w:sz w:val="28"/>
        </w:rPr>
        <w:t xml:space="preserve">та </w:t>
      </w:r>
      <w:r>
        <w:rPr>
          <w:spacing w:val="-8"/>
          <w:sz w:val="28"/>
        </w:rPr>
        <w:t xml:space="preserve">інструментів </w:t>
      </w:r>
      <w:r>
        <w:rPr>
          <w:spacing w:val="-5"/>
          <w:sz w:val="28"/>
        </w:rPr>
        <w:t xml:space="preserve">для </w:t>
      </w:r>
      <w:r>
        <w:rPr>
          <w:spacing w:val="-8"/>
          <w:sz w:val="28"/>
        </w:rPr>
        <w:t xml:space="preserve">досягнення </w:t>
      </w:r>
      <w:r>
        <w:rPr>
          <w:spacing w:val="-5"/>
          <w:sz w:val="28"/>
        </w:rPr>
        <w:t xml:space="preserve">мети </w:t>
      </w:r>
      <w:r>
        <w:rPr>
          <w:spacing w:val="-7"/>
          <w:sz w:val="28"/>
        </w:rPr>
        <w:t xml:space="preserve">діяльності готельного комплексу </w:t>
      </w:r>
      <w:r>
        <w:rPr>
          <w:sz w:val="28"/>
        </w:rPr>
        <w:t xml:space="preserve">в </w:t>
      </w:r>
      <w:r>
        <w:rPr>
          <w:spacing w:val="-6"/>
          <w:sz w:val="28"/>
        </w:rPr>
        <w:t xml:space="preserve">цілому </w:t>
      </w:r>
      <w:r>
        <w:rPr>
          <w:spacing w:val="-4"/>
          <w:sz w:val="28"/>
        </w:rPr>
        <w:t>або</w:t>
      </w:r>
      <w:r w:rsidR="0088121D">
        <w:rPr>
          <w:spacing w:val="-4"/>
          <w:sz w:val="28"/>
        </w:rPr>
        <w:t xml:space="preserve"> </w:t>
      </w:r>
      <w:r>
        <w:rPr>
          <w:spacing w:val="-6"/>
          <w:sz w:val="28"/>
        </w:rPr>
        <w:t xml:space="preserve">його окремих </w:t>
      </w:r>
      <w:r>
        <w:rPr>
          <w:spacing w:val="-7"/>
          <w:sz w:val="28"/>
        </w:rPr>
        <w:t>виробничо-</w:t>
      </w:r>
      <w:r>
        <w:rPr>
          <w:spacing w:val="-8"/>
          <w:sz w:val="28"/>
        </w:rPr>
        <w:t>господарських</w:t>
      </w:r>
      <w:r w:rsidR="0088121D">
        <w:rPr>
          <w:spacing w:val="-8"/>
          <w:sz w:val="28"/>
        </w:rPr>
        <w:t xml:space="preserve"> </w:t>
      </w:r>
      <w:r>
        <w:rPr>
          <w:spacing w:val="-7"/>
          <w:sz w:val="28"/>
        </w:rPr>
        <w:t>ланок.</w:t>
      </w:r>
    </w:p>
    <w:p w:rsidR="00FC0C5F" w:rsidRDefault="00EA4245" w:rsidP="006F0952">
      <w:pPr>
        <w:pStyle w:val="a5"/>
        <w:numPr>
          <w:ilvl w:val="0"/>
          <w:numId w:val="5"/>
        </w:numPr>
        <w:tabs>
          <w:tab w:val="left" w:pos="1206"/>
        </w:tabs>
        <w:spacing w:line="360" w:lineRule="auto"/>
        <w:ind w:left="0" w:firstLine="709"/>
        <w:rPr>
          <w:sz w:val="28"/>
        </w:rPr>
      </w:pPr>
      <w:r>
        <w:rPr>
          <w:spacing w:val="-7"/>
          <w:sz w:val="28"/>
        </w:rPr>
        <w:t xml:space="preserve">Методи фінансового </w:t>
      </w:r>
      <w:r>
        <w:rPr>
          <w:spacing w:val="-8"/>
          <w:sz w:val="28"/>
        </w:rPr>
        <w:t xml:space="preserve">управління </w:t>
      </w:r>
      <w:r>
        <w:rPr>
          <w:spacing w:val="-7"/>
          <w:sz w:val="28"/>
        </w:rPr>
        <w:t xml:space="preserve">готельних комплексом </w:t>
      </w:r>
      <w:r>
        <w:rPr>
          <w:spacing w:val="-8"/>
          <w:sz w:val="28"/>
        </w:rPr>
        <w:t xml:space="preserve">різноманітні. Основними </w:t>
      </w:r>
      <w:r>
        <w:rPr>
          <w:sz w:val="28"/>
        </w:rPr>
        <w:t xml:space="preserve">з </w:t>
      </w:r>
      <w:r>
        <w:rPr>
          <w:spacing w:val="-6"/>
          <w:sz w:val="28"/>
        </w:rPr>
        <w:t xml:space="preserve">них </w:t>
      </w:r>
      <w:r>
        <w:rPr>
          <w:spacing w:val="-3"/>
          <w:sz w:val="28"/>
        </w:rPr>
        <w:t xml:space="preserve">є: </w:t>
      </w:r>
      <w:r>
        <w:rPr>
          <w:spacing w:val="-8"/>
          <w:sz w:val="28"/>
        </w:rPr>
        <w:t xml:space="preserve">прогнозування, планування, оподаткування, страхування, самофінансування, кредитування, </w:t>
      </w:r>
      <w:r>
        <w:rPr>
          <w:spacing w:val="-7"/>
          <w:sz w:val="28"/>
        </w:rPr>
        <w:t xml:space="preserve">система </w:t>
      </w:r>
      <w:r>
        <w:rPr>
          <w:spacing w:val="-8"/>
          <w:sz w:val="28"/>
        </w:rPr>
        <w:t xml:space="preserve">розрахунків, </w:t>
      </w:r>
      <w:r>
        <w:rPr>
          <w:spacing w:val="-7"/>
          <w:sz w:val="28"/>
        </w:rPr>
        <w:t xml:space="preserve">система фінансової </w:t>
      </w:r>
      <w:r>
        <w:rPr>
          <w:spacing w:val="-8"/>
          <w:sz w:val="28"/>
        </w:rPr>
        <w:t xml:space="preserve">допомоги, </w:t>
      </w:r>
      <w:r>
        <w:rPr>
          <w:spacing w:val="-7"/>
          <w:sz w:val="28"/>
        </w:rPr>
        <w:t xml:space="preserve">система фінансових </w:t>
      </w:r>
      <w:r>
        <w:rPr>
          <w:spacing w:val="-8"/>
          <w:sz w:val="28"/>
        </w:rPr>
        <w:t xml:space="preserve">санкцій, </w:t>
      </w:r>
      <w:r>
        <w:rPr>
          <w:spacing w:val="-7"/>
          <w:sz w:val="28"/>
        </w:rPr>
        <w:t xml:space="preserve">система амортизаційних </w:t>
      </w:r>
      <w:r>
        <w:rPr>
          <w:spacing w:val="-8"/>
          <w:sz w:val="28"/>
        </w:rPr>
        <w:t>відрахувань, система</w:t>
      </w:r>
      <w:r w:rsidR="0088121D">
        <w:rPr>
          <w:spacing w:val="-8"/>
          <w:sz w:val="28"/>
        </w:rPr>
        <w:t xml:space="preserve"> </w:t>
      </w:r>
      <w:r>
        <w:rPr>
          <w:spacing w:val="-8"/>
          <w:sz w:val="28"/>
        </w:rPr>
        <w:t>стимулювання,</w:t>
      </w:r>
      <w:r w:rsidR="0088121D">
        <w:rPr>
          <w:spacing w:val="-8"/>
          <w:sz w:val="28"/>
        </w:rPr>
        <w:t xml:space="preserve"> </w:t>
      </w:r>
      <w:r>
        <w:rPr>
          <w:spacing w:val="-7"/>
          <w:sz w:val="28"/>
        </w:rPr>
        <w:t>принципи</w:t>
      </w:r>
      <w:r w:rsidR="0088121D">
        <w:rPr>
          <w:spacing w:val="-7"/>
          <w:sz w:val="28"/>
        </w:rPr>
        <w:t xml:space="preserve"> </w:t>
      </w:r>
      <w:r>
        <w:rPr>
          <w:spacing w:val="-8"/>
          <w:sz w:val="28"/>
        </w:rPr>
        <w:t>ціноутворення,</w:t>
      </w:r>
      <w:r w:rsidR="0088121D">
        <w:rPr>
          <w:spacing w:val="-8"/>
          <w:sz w:val="28"/>
        </w:rPr>
        <w:t xml:space="preserve"> </w:t>
      </w:r>
      <w:r>
        <w:rPr>
          <w:spacing w:val="-7"/>
          <w:sz w:val="28"/>
        </w:rPr>
        <w:t>трансфертні</w:t>
      </w:r>
      <w:r w:rsidR="0088121D">
        <w:rPr>
          <w:spacing w:val="-7"/>
          <w:sz w:val="28"/>
        </w:rPr>
        <w:t xml:space="preserve"> </w:t>
      </w:r>
      <w:r>
        <w:rPr>
          <w:spacing w:val="-8"/>
          <w:sz w:val="28"/>
        </w:rPr>
        <w:t>операції,</w:t>
      </w:r>
      <w:r w:rsidR="0088121D">
        <w:rPr>
          <w:spacing w:val="-8"/>
          <w:sz w:val="28"/>
        </w:rPr>
        <w:t xml:space="preserve"> </w:t>
      </w:r>
      <w:r>
        <w:rPr>
          <w:spacing w:val="-7"/>
          <w:sz w:val="28"/>
        </w:rPr>
        <w:t xml:space="preserve">факторинг, </w:t>
      </w:r>
      <w:r>
        <w:rPr>
          <w:spacing w:val="-8"/>
          <w:sz w:val="28"/>
        </w:rPr>
        <w:t>оренда,</w:t>
      </w:r>
      <w:r w:rsidR="0088121D">
        <w:rPr>
          <w:spacing w:val="-8"/>
          <w:sz w:val="28"/>
        </w:rPr>
        <w:t xml:space="preserve"> </w:t>
      </w:r>
      <w:r>
        <w:rPr>
          <w:spacing w:val="-7"/>
          <w:sz w:val="28"/>
        </w:rPr>
        <w:t>лізинг.</w:t>
      </w:r>
    </w:p>
    <w:p w:rsidR="00FC0C5F" w:rsidRPr="0088121D" w:rsidRDefault="00EA4245" w:rsidP="0088121D">
      <w:pPr>
        <w:pStyle w:val="a5"/>
        <w:numPr>
          <w:ilvl w:val="0"/>
          <w:numId w:val="5"/>
        </w:numPr>
        <w:tabs>
          <w:tab w:val="left" w:pos="1086"/>
        </w:tabs>
        <w:spacing w:line="360" w:lineRule="auto"/>
        <w:ind w:left="0" w:firstLine="709"/>
        <w:rPr>
          <w:sz w:val="28"/>
        </w:rPr>
      </w:pPr>
      <w:r>
        <w:rPr>
          <w:spacing w:val="-8"/>
          <w:sz w:val="28"/>
        </w:rPr>
        <w:t>Ефективність</w:t>
      </w:r>
      <w:r w:rsidR="0088121D">
        <w:rPr>
          <w:spacing w:val="-8"/>
          <w:sz w:val="28"/>
        </w:rPr>
        <w:t xml:space="preserve"> </w:t>
      </w:r>
      <w:r>
        <w:rPr>
          <w:spacing w:val="-7"/>
          <w:sz w:val="28"/>
        </w:rPr>
        <w:t>формування</w:t>
      </w:r>
      <w:r w:rsidR="0088121D">
        <w:rPr>
          <w:spacing w:val="-7"/>
          <w:sz w:val="28"/>
        </w:rPr>
        <w:t xml:space="preserve"> </w:t>
      </w:r>
      <w:r>
        <w:rPr>
          <w:spacing w:val="-4"/>
          <w:sz w:val="28"/>
        </w:rPr>
        <w:t>та</w:t>
      </w:r>
      <w:r w:rsidR="0088121D">
        <w:rPr>
          <w:spacing w:val="-4"/>
          <w:sz w:val="28"/>
        </w:rPr>
        <w:t xml:space="preserve"> </w:t>
      </w:r>
      <w:r>
        <w:rPr>
          <w:spacing w:val="-8"/>
          <w:sz w:val="28"/>
        </w:rPr>
        <w:t>використання</w:t>
      </w:r>
      <w:r w:rsidR="0088121D">
        <w:rPr>
          <w:spacing w:val="-8"/>
          <w:sz w:val="28"/>
        </w:rPr>
        <w:t xml:space="preserve"> </w:t>
      </w:r>
      <w:r>
        <w:rPr>
          <w:spacing w:val="-7"/>
          <w:sz w:val="28"/>
        </w:rPr>
        <w:t>фінансових</w:t>
      </w:r>
      <w:r w:rsidR="0088121D">
        <w:rPr>
          <w:spacing w:val="-7"/>
          <w:sz w:val="28"/>
        </w:rPr>
        <w:t xml:space="preserve"> </w:t>
      </w:r>
      <w:r>
        <w:rPr>
          <w:spacing w:val="-7"/>
          <w:sz w:val="28"/>
        </w:rPr>
        <w:t>ресурсів</w:t>
      </w:r>
      <w:r w:rsidR="0088121D">
        <w:rPr>
          <w:spacing w:val="-7"/>
          <w:sz w:val="28"/>
        </w:rPr>
        <w:t xml:space="preserve"> </w:t>
      </w:r>
      <w:r>
        <w:rPr>
          <w:spacing w:val="-7"/>
          <w:sz w:val="28"/>
        </w:rPr>
        <w:t xml:space="preserve">готельного комплексу </w:t>
      </w:r>
      <w:r>
        <w:rPr>
          <w:spacing w:val="-8"/>
          <w:sz w:val="28"/>
        </w:rPr>
        <w:t xml:space="preserve">впливає </w:t>
      </w:r>
      <w:r>
        <w:rPr>
          <w:spacing w:val="-5"/>
          <w:sz w:val="28"/>
        </w:rPr>
        <w:t xml:space="preserve">на </w:t>
      </w:r>
      <w:r>
        <w:rPr>
          <w:spacing w:val="-7"/>
          <w:sz w:val="28"/>
        </w:rPr>
        <w:t xml:space="preserve">основні результати </w:t>
      </w:r>
      <w:r>
        <w:rPr>
          <w:spacing w:val="-8"/>
          <w:sz w:val="28"/>
        </w:rPr>
        <w:t xml:space="preserve">фінансового </w:t>
      </w:r>
      <w:r>
        <w:rPr>
          <w:spacing w:val="-7"/>
          <w:sz w:val="28"/>
        </w:rPr>
        <w:t xml:space="preserve">становища готельного </w:t>
      </w:r>
      <w:r>
        <w:rPr>
          <w:spacing w:val="-8"/>
          <w:sz w:val="28"/>
        </w:rPr>
        <w:t xml:space="preserve">господарства. </w:t>
      </w:r>
      <w:r>
        <w:rPr>
          <w:spacing w:val="-7"/>
          <w:sz w:val="28"/>
        </w:rPr>
        <w:t xml:space="preserve">Основними </w:t>
      </w:r>
      <w:r>
        <w:rPr>
          <w:spacing w:val="-8"/>
          <w:sz w:val="28"/>
        </w:rPr>
        <w:t xml:space="preserve">показниками, </w:t>
      </w:r>
      <w:r>
        <w:rPr>
          <w:spacing w:val="-6"/>
          <w:sz w:val="28"/>
        </w:rPr>
        <w:t xml:space="preserve">котрі </w:t>
      </w:r>
      <w:r>
        <w:rPr>
          <w:spacing w:val="-8"/>
          <w:sz w:val="28"/>
        </w:rPr>
        <w:t xml:space="preserve">характеризують ефективність готельного господарства </w:t>
      </w:r>
      <w:r>
        <w:rPr>
          <w:spacing w:val="-3"/>
          <w:sz w:val="28"/>
        </w:rPr>
        <w:t xml:space="preserve">є: </w:t>
      </w:r>
      <w:r>
        <w:rPr>
          <w:spacing w:val="-7"/>
          <w:sz w:val="28"/>
        </w:rPr>
        <w:t xml:space="preserve">рентабельність сукупного </w:t>
      </w:r>
      <w:r>
        <w:rPr>
          <w:spacing w:val="-8"/>
          <w:sz w:val="28"/>
        </w:rPr>
        <w:t xml:space="preserve">капіталу, </w:t>
      </w:r>
      <w:r>
        <w:rPr>
          <w:spacing w:val="-7"/>
          <w:sz w:val="28"/>
        </w:rPr>
        <w:t xml:space="preserve">рентабельність проданих послуг, </w:t>
      </w:r>
      <w:r>
        <w:rPr>
          <w:spacing w:val="-8"/>
          <w:sz w:val="28"/>
        </w:rPr>
        <w:t xml:space="preserve">коефіцієнт </w:t>
      </w:r>
      <w:r>
        <w:rPr>
          <w:spacing w:val="-7"/>
          <w:sz w:val="28"/>
        </w:rPr>
        <w:t xml:space="preserve">ефективності </w:t>
      </w:r>
      <w:r>
        <w:rPr>
          <w:spacing w:val="-8"/>
          <w:sz w:val="28"/>
        </w:rPr>
        <w:t xml:space="preserve">використання </w:t>
      </w:r>
      <w:r>
        <w:rPr>
          <w:spacing w:val="-7"/>
          <w:sz w:val="28"/>
        </w:rPr>
        <w:t xml:space="preserve">основного </w:t>
      </w:r>
      <w:r>
        <w:rPr>
          <w:spacing w:val="-7"/>
          <w:sz w:val="28"/>
        </w:rPr>
        <w:lastRenderedPageBreak/>
        <w:t xml:space="preserve">капіталу, </w:t>
      </w:r>
      <w:r>
        <w:rPr>
          <w:spacing w:val="-8"/>
          <w:sz w:val="28"/>
        </w:rPr>
        <w:t xml:space="preserve">коефіцієнт </w:t>
      </w:r>
      <w:r>
        <w:rPr>
          <w:spacing w:val="-7"/>
          <w:sz w:val="28"/>
        </w:rPr>
        <w:t xml:space="preserve">місткості основного </w:t>
      </w:r>
      <w:r>
        <w:rPr>
          <w:spacing w:val="-8"/>
          <w:sz w:val="28"/>
        </w:rPr>
        <w:t xml:space="preserve">капіталу, коефіцієнт </w:t>
      </w:r>
      <w:r>
        <w:rPr>
          <w:spacing w:val="-7"/>
          <w:sz w:val="28"/>
        </w:rPr>
        <w:t>фінансової</w:t>
      </w:r>
      <w:r w:rsidR="0088121D">
        <w:rPr>
          <w:spacing w:val="-7"/>
          <w:sz w:val="28"/>
        </w:rPr>
        <w:t xml:space="preserve"> </w:t>
      </w:r>
      <w:r>
        <w:rPr>
          <w:spacing w:val="-8"/>
          <w:sz w:val="28"/>
        </w:rPr>
        <w:t>незалежності,</w:t>
      </w:r>
      <w:r w:rsidR="0088121D">
        <w:rPr>
          <w:spacing w:val="-8"/>
          <w:sz w:val="28"/>
        </w:rPr>
        <w:t xml:space="preserve"> </w:t>
      </w:r>
      <w:r w:rsidRPr="0088121D">
        <w:rPr>
          <w:sz w:val="28"/>
        </w:rPr>
        <w:t>коефіцієнт оборотності кредиторської заборгованості та ін.</w:t>
      </w:r>
    </w:p>
    <w:p w:rsidR="00FC0C5F" w:rsidRDefault="00EA4245" w:rsidP="006F0952">
      <w:pPr>
        <w:pStyle w:val="a5"/>
        <w:numPr>
          <w:ilvl w:val="0"/>
          <w:numId w:val="5"/>
        </w:numPr>
        <w:tabs>
          <w:tab w:val="left" w:pos="1120"/>
        </w:tabs>
        <w:spacing w:line="360" w:lineRule="auto"/>
        <w:ind w:left="0" w:firstLine="709"/>
        <w:rPr>
          <w:sz w:val="28"/>
        </w:rPr>
      </w:pPr>
      <w:r>
        <w:rPr>
          <w:spacing w:val="-8"/>
          <w:sz w:val="28"/>
        </w:rPr>
        <w:t xml:space="preserve">Об’єктом дослідження </w:t>
      </w:r>
      <w:r>
        <w:rPr>
          <w:spacing w:val="-7"/>
          <w:sz w:val="28"/>
        </w:rPr>
        <w:t xml:space="preserve">виступав </w:t>
      </w:r>
      <w:r>
        <w:rPr>
          <w:spacing w:val="-8"/>
          <w:sz w:val="28"/>
        </w:rPr>
        <w:t xml:space="preserve">готельно-ресторанний </w:t>
      </w:r>
      <w:r>
        <w:rPr>
          <w:spacing w:val="-7"/>
          <w:sz w:val="28"/>
        </w:rPr>
        <w:t xml:space="preserve">комплекс «Avalon </w:t>
      </w:r>
      <w:r>
        <w:rPr>
          <w:spacing w:val="-8"/>
          <w:sz w:val="28"/>
        </w:rPr>
        <w:t xml:space="preserve">Palace», </w:t>
      </w:r>
      <w:r>
        <w:rPr>
          <w:spacing w:val="-6"/>
          <w:sz w:val="28"/>
        </w:rPr>
        <w:t xml:space="preserve">який </w:t>
      </w:r>
      <w:r>
        <w:rPr>
          <w:spacing w:val="-7"/>
          <w:sz w:val="28"/>
        </w:rPr>
        <w:t xml:space="preserve">відкрито </w:t>
      </w:r>
      <w:r>
        <w:rPr>
          <w:sz w:val="28"/>
        </w:rPr>
        <w:t xml:space="preserve">в </w:t>
      </w:r>
      <w:r>
        <w:rPr>
          <w:spacing w:val="-5"/>
          <w:sz w:val="28"/>
        </w:rPr>
        <w:t xml:space="preserve">2015 </w:t>
      </w:r>
      <w:r>
        <w:rPr>
          <w:spacing w:val="-7"/>
          <w:sz w:val="28"/>
        </w:rPr>
        <w:t xml:space="preserve">році. </w:t>
      </w:r>
      <w:r>
        <w:rPr>
          <w:spacing w:val="-6"/>
          <w:sz w:val="28"/>
        </w:rPr>
        <w:t xml:space="preserve">Готель вже </w:t>
      </w:r>
      <w:r>
        <w:rPr>
          <w:spacing w:val="-7"/>
          <w:sz w:val="28"/>
        </w:rPr>
        <w:t xml:space="preserve">зарекомендував себе </w:t>
      </w:r>
      <w:r>
        <w:rPr>
          <w:spacing w:val="-5"/>
          <w:sz w:val="28"/>
        </w:rPr>
        <w:t xml:space="preserve">як </w:t>
      </w:r>
      <w:r>
        <w:rPr>
          <w:spacing w:val="-7"/>
          <w:sz w:val="28"/>
        </w:rPr>
        <w:t xml:space="preserve">найбільш </w:t>
      </w:r>
      <w:r>
        <w:rPr>
          <w:spacing w:val="-8"/>
          <w:sz w:val="28"/>
        </w:rPr>
        <w:t xml:space="preserve">оптимальний </w:t>
      </w:r>
      <w:r>
        <w:rPr>
          <w:spacing w:val="-6"/>
          <w:sz w:val="28"/>
        </w:rPr>
        <w:t xml:space="preserve">готель </w:t>
      </w:r>
      <w:r>
        <w:rPr>
          <w:sz w:val="28"/>
        </w:rPr>
        <w:t xml:space="preserve">в </w:t>
      </w:r>
      <w:r>
        <w:rPr>
          <w:spacing w:val="-7"/>
          <w:sz w:val="28"/>
        </w:rPr>
        <w:t xml:space="preserve">Тернополі </w:t>
      </w:r>
      <w:r>
        <w:rPr>
          <w:sz w:val="28"/>
        </w:rPr>
        <w:t xml:space="preserve">з </w:t>
      </w:r>
      <w:r>
        <w:rPr>
          <w:spacing w:val="-7"/>
          <w:sz w:val="28"/>
        </w:rPr>
        <w:t xml:space="preserve">найкращим </w:t>
      </w:r>
      <w:r>
        <w:rPr>
          <w:spacing w:val="-8"/>
          <w:sz w:val="28"/>
        </w:rPr>
        <w:t xml:space="preserve">співвідношенням </w:t>
      </w:r>
      <w:r>
        <w:rPr>
          <w:spacing w:val="-6"/>
          <w:sz w:val="28"/>
        </w:rPr>
        <w:t xml:space="preserve">ціни </w:t>
      </w:r>
      <w:r>
        <w:rPr>
          <w:sz w:val="28"/>
        </w:rPr>
        <w:t xml:space="preserve">і </w:t>
      </w:r>
      <w:r>
        <w:rPr>
          <w:spacing w:val="-6"/>
          <w:sz w:val="28"/>
        </w:rPr>
        <w:t xml:space="preserve">якості </w:t>
      </w:r>
      <w:r>
        <w:rPr>
          <w:spacing w:val="-4"/>
          <w:sz w:val="28"/>
        </w:rPr>
        <w:t xml:space="preserve">та </w:t>
      </w:r>
      <w:r>
        <w:rPr>
          <w:spacing w:val="-7"/>
          <w:sz w:val="28"/>
        </w:rPr>
        <w:t>високим</w:t>
      </w:r>
      <w:r w:rsidR="0088121D">
        <w:rPr>
          <w:spacing w:val="-7"/>
          <w:sz w:val="28"/>
        </w:rPr>
        <w:t xml:space="preserve"> </w:t>
      </w:r>
      <w:r>
        <w:rPr>
          <w:spacing w:val="-7"/>
          <w:sz w:val="28"/>
        </w:rPr>
        <w:t>сервісом.</w:t>
      </w:r>
      <w:r w:rsidR="0088121D">
        <w:rPr>
          <w:spacing w:val="-7"/>
          <w:sz w:val="28"/>
        </w:rPr>
        <w:t xml:space="preserve"> </w:t>
      </w:r>
      <w:r>
        <w:rPr>
          <w:spacing w:val="-7"/>
          <w:sz w:val="28"/>
        </w:rPr>
        <w:t>Основною</w:t>
      </w:r>
      <w:r w:rsidR="0088121D">
        <w:rPr>
          <w:spacing w:val="-7"/>
          <w:sz w:val="28"/>
        </w:rPr>
        <w:t xml:space="preserve"> </w:t>
      </w:r>
      <w:r>
        <w:rPr>
          <w:spacing w:val="-7"/>
          <w:sz w:val="28"/>
        </w:rPr>
        <w:t>перевагою</w:t>
      </w:r>
      <w:r w:rsidR="0088121D">
        <w:rPr>
          <w:spacing w:val="-7"/>
          <w:sz w:val="28"/>
        </w:rPr>
        <w:t xml:space="preserve"> </w:t>
      </w:r>
      <w:r>
        <w:rPr>
          <w:spacing w:val="-8"/>
          <w:sz w:val="28"/>
        </w:rPr>
        <w:t>готельно-ресторанного</w:t>
      </w:r>
      <w:r w:rsidR="0088121D">
        <w:rPr>
          <w:spacing w:val="-8"/>
          <w:sz w:val="28"/>
        </w:rPr>
        <w:t xml:space="preserve"> </w:t>
      </w:r>
      <w:r>
        <w:rPr>
          <w:spacing w:val="-8"/>
          <w:sz w:val="28"/>
        </w:rPr>
        <w:t>комплексу</w:t>
      </w:r>
      <w:r w:rsidR="0088121D">
        <w:rPr>
          <w:spacing w:val="-8"/>
          <w:sz w:val="28"/>
        </w:rPr>
        <w:t xml:space="preserve"> </w:t>
      </w:r>
      <w:r>
        <w:rPr>
          <w:spacing w:val="-6"/>
          <w:sz w:val="28"/>
        </w:rPr>
        <w:t xml:space="preserve">«Avalon </w:t>
      </w:r>
      <w:r>
        <w:rPr>
          <w:spacing w:val="-8"/>
          <w:sz w:val="28"/>
        </w:rPr>
        <w:t xml:space="preserve">Palace», безумовно, </w:t>
      </w:r>
      <w:r>
        <w:rPr>
          <w:sz w:val="28"/>
        </w:rPr>
        <w:t xml:space="preserve">є </w:t>
      </w:r>
      <w:r>
        <w:rPr>
          <w:spacing w:val="-5"/>
          <w:sz w:val="28"/>
        </w:rPr>
        <w:t xml:space="preserve">його </w:t>
      </w:r>
      <w:r>
        <w:rPr>
          <w:spacing w:val="-7"/>
          <w:sz w:val="28"/>
        </w:rPr>
        <w:t xml:space="preserve">місце </w:t>
      </w:r>
      <w:r>
        <w:rPr>
          <w:spacing w:val="-8"/>
          <w:sz w:val="28"/>
        </w:rPr>
        <w:t xml:space="preserve">розташування </w:t>
      </w:r>
      <w:r>
        <w:rPr>
          <w:sz w:val="28"/>
        </w:rPr>
        <w:t xml:space="preserve">в </w:t>
      </w:r>
      <w:r>
        <w:rPr>
          <w:spacing w:val="-6"/>
          <w:sz w:val="28"/>
        </w:rPr>
        <w:t xml:space="preserve">самому серці </w:t>
      </w:r>
      <w:r>
        <w:rPr>
          <w:spacing w:val="-8"/>
          <w:sz w:val="28"/>
        </w:rPr>
        <w:t xml:space="preserve">Тернополя, </w:t>
      </w:r>
      <w:r>
        <w:rPr>
          <w:spacing w:val="-6"/>
          <w:sz w:val="28"/>
        </w:rPr>
        <w:t xml:space="preserve">поруч </w:t>
      </w:r>
      <w:r>
        <w:rPr>
          <w:sz w:val="28"/>
        </w:rPr>
        <w:t xml:space="preserve">з </w:t>
      </w:r>
      <w:r>
        <w:rPr>
          <w:spacing w:val="-8"/>
          <w:sz w:val="28"/>
        </w:rPr>
        <w:t xml:space="preserve">історичними пам’ятками, </w:t>
      </w:r>
      <w:r>
        <w:rPr>
          <w:spacing w:val="-7"/>
          <w:sz w:val="28"/>
        </w:rPr>
        <w:t xml:space="preserve">залізничним </w:t>
      </w:r>
      <w:r>
        <w:rPr>
          <w:spacing w:val="-8"/>
          <w:sz w:val="28"/>
        </w:rPr>
        <w:t xml:space="preserve">вокзалом, адміністративними будівлями, </w:t>
      </w:r>
      <w:r>
        <w:rPr>
          <w:spacing w:val="-7"/>
          <w:sz w:val="28"/>
        </w:rPr>
        <w:t xml:space="preserve">численними </w:t>
      </w:r>
      <w:r>
        <w:rPr>
          <w:spacing w:val="-8"/>
          <w:sz w:val="28"/>
        </w:rPr>
        <w:t xml:space="preserve">шопінг-центрами </w:t>
      </w:r>
      <w:r>
        <w:rPr>
          <w:spacing w:val="-6"/>
          <w:sz w:val="28"/>
        </w:rPr>
        <w:t xml:space="preserve">та </w:t>
      </w:r>
      <w:r>
        <w:rPr>
          <w:spacing w:val="-8"/>
          <w:sz w:val="28"/>
        </w:rPr>
        <w:t xml:space="preserve">розважальними комплексами. </w:t>
      </w:r>
      <w:r>
        <w:rPr>
          <w:sz w:val="28"/>
        </w:rPr>
        <w:t xml:space="preserve">У </w:t>
      </w:r>
      <w:r>
        <w:rPr>
          <w:spacing w:val="-6"/>
          <w:sz w:val="28"/>
        </w:rPr>
        <w:t xml:space="preserve">п’яти </w:t>
      </w:r>
      <w:r>
        <w:rPr>
          <w:spacing w:val="-7"/>
          <w:sz w:val="28"/>
        </w:rPr>
        <w:t xml:space="preserve">хвилинах </w:t>
      </w:r>
      <w:r>
        <w:rPr>
          <w:spacing w:val="-6"/>
          <w:sz w:val="28"/>
        </w:rPr>
        <w:t xml:space="preserve">пішої </w:t>
      </w:r>
      <w:r>
        <w:rPr>
          <w:spacing w:val="-8"/>
          <w:sz w:val="28"/>
        </w:rPr>
        <w:t xml:space="preserve">ходьби </w:t>
      </w:r>
      <w:r>
        <w:rPr>
          <w:spacing w:val="-7"/>
          <w:sz w:val="28"/>
        </w:rPr>
        <w:t xml:space="preserve">знаходиться </w:t>
      </w:r>
      <w:r>
        <w:rPr>
          <w:spacing w:val="-8"/>
          <w:sz w:val="28"/>
        </w:rPr>
        <w:t xml:space="preserve">центральний </w:t>
      </w:r>
      <w:r>
        <w:rPr>
          <w:spacing w:val="-7"/>
          <w:sz w:val="28"/>
        </w:rPr>
        <w:t xml:space="preserve">стадіон </w:t>
      </w:r>
      <w:r>
        <w:rPr>
          <w:spacing w:val="-8"/>
          <w:sz w:val="28"/>
        </w:rPr>
        <w:t xml:space="preserve">міста, </w:t>
      </w:r>
      <w:r>
        <w:rPr>
          <w:spacing w:val="-4"/>
          <w:sz w:val="28"/>
        </w:rPr>
        <w:t xml:space="preserve">де </w:t>
      </w:r>
      <w:r>
        <w:rPr>
          <w:sz w:val="28"/>
        </w:rPr>
        <w:t xml:space="preserve">в </w:t>
      </w:r>
      <w:r>
        <w:rPr>
          <w:spacing w:val="-7"/>
          <w:sz w:val="28"/>
        </w:rPr>
        <w:t xml:space="preserve">святкові </w:t>
      </w:r>
      <w:r>
        <w:rPr>
          <w:spacing w:val="-3"/>
          <w:sz w:val="28"/>
        </w:rPr>
        <w:t xml:space="preserve">дні </w:t>
      </w:r>
      <w:r>
        <w:rPr>
          <w:spacing w:val="-7"/>
          <w:sz w:val="28"/>
        </w:rPr>
        <w:t>проходять масові</w:t>
      </w:r>
      <w:r w:rsidR="0088121D">
        <w:rPr>
          <w:spacing w:val="-7"/>
          <w:sz w:val="28"/>
        </w:rPr>
        <w:t xml:space="preserve"> </w:t>
      </w:r>
      <w:r>
        <w:rPr>
          <w:spacing w:val="-7"/>
          <w:sz w:val="28"/>
        </w:rPr>
        <w:t>гуляння</w:t>
      </w:r>
      <w:r w:rsidR="0088121D">
        <w:rPr>
          <w:spacing w:val="-7"/>
          <w:sz w:val="28"/>
        </w:rPr>
        <w:t xml:space="preserve"> </w:t>
      </w:r>
      <w:r>
        <w:rPr>
          <w:sz w:val="28"/>
        </w:rPr>
        <w:t>і</w:t>
      </w:r>
      <w:r w:rsidR="0088121D">
        <w:rPr>
          <w:sz w:val="28"/>
        </w:rPr>
        <w:t xml:space="preserve"> </w:t>
      </w:r>
      <w:r>
        <w:rPr>
          <w:spacing w:val="-6"/>
          <w:sz w:val="28"/>
        </w:rPr>
        <w:t>ходи</w:t>
      </w:r>
      <w:r w:rsidR="0088121D">
        <w:rPr>
          <w:spacing w:val="-6"/>
          <w:sz w:val="28"/>
        </w:rPr>
        <w:t xml:space="preserve"> </w:t>
      </w:r>
      <w:r>
        <w:rPr>
          <w:spacing w:val="-7"/>
          <w:sz w:val="28"/>
        </w:rPr>
        <w:t>міського</w:t>
      </w:r>
      <w:r w:rsidR="0088121D">
        <w:rPr>
          <w:spacing w:val="-7"/>
          <w:sz w:val="28"/>
        </w:rPr>
        <w:t xml:space="preserve"> </w:t>
      </w:r>
      <w:r>
        <w:rPr>
          <w:spacing w:val="-8"/>
          <w:sz w:val="28"/>
        </w:rPr>
        <w:t>масштабу.</w:t>
      </w:r>
    </w:p>
    <w:p w:rsidR="00FC0C5F" w:rsidRDefault="00EA4245" w:rsidP="006F0952">
      <w:pPr>
        <w:pStyle w:val="a5"/>
        <w:numPr>
          <w:ilvl w:val="0"/>
          <w:numId w:val="5"/>
        </w:numPr>
        <w:tabs>
          <w:tab w:val="left" w:pos="1225"/>
        </w:tabs>
        <w:spacing w:line="360" w:lineRule="auto"/>
        <w:ind w:left="0" w:firstLine="709"/>
        <w:rPr>
          <w:sz w:val="28"/>
        </w:rPr>
      </w:pPr>
      <w:r>
        <w:rPr>
          <w:spacing w:val="-8"/>
          <w:sz w:val="28"/>
        </w:rPr>
        <w:t xml:space="preserve">Досліджуючи </w:t>
      </w:r>
      <w:r>
        <w:rPr>
          <w:spacing w:val="-7"/>
          <w:sz w:val="28"/>
        </w:rPr>
        <w:t xml:space="preserve">джерела фінансових </w:t>
      </w:r>
      <w:r>
        <w:rPr>
          <w:spacing w:val="-8"/>
          <w:sz w:val="28"/>
        </w:rPr>
        <w:t xml:space="preserve">ресурсів підприємства </w:t>
      </w:r>
      <w:r>
        <w:rPr>
          <w:spacing w:val="-7"/>
          <w:sz w:val="28"/>
        </w:rPr>
        <w:t xml:space="preserve">необхідно </w:t>
      </w:r>
      <w:r>
        <w:rPr>
          <w:spacing w:val="-8"/>
          <w:sz w:val="28"/>
        </w:rPr>
        <w:t xml:space="preserve">відмітити зниження </w:t>
      </w:r>
      <w:r>
        <w:rPr>
          <w:spacing w:val="-7"/>
          <w:sz w:val="28"/>
        </w:rPr>
        <w:t xml:space="preserve">показника </w:t>
      </w:r>
      <w:r>
        <w:rPr>
          <w:spacing w:val="-5"/>
          <w:sz w:val="28"/>
        </w:rPr>
        <w:t xml:space="preserve">на </w:t>
      </w:r>
      <w:r>
        <w:rPr>
          <w:spacing w:val="-7"/>
          <w:sz w:val="28"/>
        </w:rPr>
        <w:t xml:space="preserve">4582 </w:t>
      </w:r>
      <w:r>
        <w:rPr>
          <w:spacing w:val="-8"/>
          <w:sz w:val="28"/>
        </w:rPr>
        <w:t>тис.</w:t>
      </w:r>
      <w:r w:rsidR="0088121D">
        <w:rPr>
          <w:spacing w:val="-8"/>
          <w:sz w:val="28"/>
        </w:rPr>
        <w:t xml:space="preserve"> </w:t>
      </w:r>
      <w:r>
        <w:rPr>
          <w:spacing w:val="-8"/>
          <w:sz w:val="28"/>
        </w:rPr>
        <w:t xml:space="preserve">грн. </w:t>
      </w:r>
      <w:r>
        <w:rPr>
          <w:spacing w:val="-4"/>
          <w:sz w:val="28"/>
        </w:rPr>
        <w:t xml:space="preserve">або </w:t>
      </w:r>
      <w:r>
        <w:rPr>
          <w:spacing w:val="-5"/>
          <w:sz w:val="28"/>
        </w:rPr>
        <w:t xml:space="preserve">на </w:t>
      </w:r>
      <w:r>
        <w:rPr>
          <w:spacing w:val="-6"/>
          <w:sz w:val="28"/>
        </w:rPr>
        <w:t xml:space="preserve">10,31%, якщо </w:t>
      </w:r>
      <w:r>
        <w:rPr>
          <w:sz w:val="28"/>
        </w:rPr>
        <w:t xml:space="preserve">у </w:t>
      </w:r>
      <w:r>
        <w:rPr>
          <w:spacing w:val="-7"/>
          <w:sz w:val="28"/>
        </w:rPr>
        <w:t xml:space="preserve">базовому періоді значення показника становило </w:t>
      </w:r>
      <w:r>
        <w:rPr>
          <w:spacing w:val="-6"/>
          <w:sz w:val="28"/>
        </w:rPr>
        <w:t xml:space="preserve">44443 </w:t>
      </w:r>
      <w:r>
        <w:rPr>
          <w:spacing w:val="-8"/>
          <w:sz w:val="28"/>
        </w:rPr>
        <w:t>тис.</w:t>
      </w:r>
      <w:r w:rsidR="0088121D">
        <w:rPr>
          <w:spacing w:val="-8"/>
          <w:sz w:val="28"/>
        </w:rPr>
        <w:t xml:space="preserve"> </w:t>
      </w:r>
      <w:r>
        <w:rPr>
          <w:spacing w:val="-8"/>
          <w:sz w:val="28"/>
        </w:rPr>
        <w:t xml:space="preserve">грн., </w:t>
      </w:r>
      <w:r>
        <w:rPr>
          <w:spacing w:val="-6"/>
          <w:sz w:val="28"/>
        </w:rPr>
        <w:t xml:space="preserve">то </w:t>
      </w:r>
      <w:r>
        <w:rPr>
          <w:sz w:val="28"/>
        </w:rPr>
        <w:t xml:space="preserve">у </w:t>
      </w:r>
      <w:r>
        <w:rPr>
          <w:spacing w:val="-7"/>
          <w:sz w:val="28"/>
        </w:rPr>
        <w:t xml:space="preserve">звітному </w:t>
      </w:r>
      <w:r>
        <w:rPr>
          <w:spacing w:val="-6"/>
          <w:sz w:val="28"/>
        </w:rPr>
        <w:t xml:space="preserve">році </w:t>
      </w:r>
      <w:r>
        <w:rPr>
          <w:spacing w:val="-7"/>
          <w:sz w:val="28"/>
        </w:rPr>
        <w:t xml:space="preserve">показник </w:t>
      </w:r>
      <w:r>
        <w:rPr>
          <w:spacing w:val="-8"/>
          <w:sz w:val="28"/>
        </w:rPr>
        <w:t xml:space="preserve">знижується </w:t>
      </w:r>
      <w:r>
        <w:rPr>
          <w:sz w:val="28"/>
        </w:rPr>
        <w:t xml:space="preserve">до </w:t>
      </w:r>
      <w:r>
        <w:rPr>
          <w:spacing w:val="-7"/>
          <w:sz w:val="28"/>
        </w:rPr>
        <w:t xml:space="preserve">рівня </w:t>
      </w:r>
      <w:r>
        <w:rPr>
          <w:spacing w:val="-6"/>
          <w:sz w:val="28"/>
        </w:rPr>
        <w:t>39861</w:t>
      </w:r>
      <w:r>
        <w:rPr>
          <w:spacing w:val="-8"/>
          <w:sz w:val="28"/>
        </w:rPr>
        <w:t>тис.грн.</w:t>
      </w:r>
    </w:p>
    <w:p w:rsidR="00FC0C5F" w:rsidRDefault="0088121D" w:rsidP="006F0952">
      <w:pPr>
        <w:pStyle w:val="a3"/>
        <w:spacing w:line="360" w:lineRule="auto"/>
        <w:ind w:left="0" w:firstLine="709"/>
      </w:pPr>
      <w:r>
        <w:t>У</w:t>
      </w:r>
      <w:r w:rsidR="00EA4245">
        <w:t xml:space="preserve"> </w:t>
      </w:r>
      <w:r w:rsidR="00EA4245">
        <w:rPr>
          <w:spacing w:val="-7"/>
        </w:rPr>
        <w:t xml:space="preserve">структурі </w:t>
      </w:r>
      <w:r w:rsidR="00EA4245">
        <w:rPr>
          <w:spacing w:val="-6"/>
        </w:rPr>
        <w:t xml:space="preserve">джерел </w:t>
      </w:r>
      <w:r w:rsidR="00EA4245">
        <w:rPr>
          <w:spacing w:val="-7"/>
        </w:rPr>
        <w:t xml:space="preserve">фінансових </w:t>
      </w:r>
      <w:r w:rsidR="00EA4245">
        <w:rPr>
          <w:spacing w:val="-8"/>
        </w:rPr>
        <w:t xml:space="preserve">ресурсів </w:t>
      </w:r>
      <w:r w:rsidR="00EA4245">
        <w:rPr>
          <w:spacing w:val="-7"/>
        </w:rPr>
        <w:t xml:space="preserve">значна частка належить власному </w:t>
      </w:r>
      <w:r w:rsidR="00EA4245">
        <w:rPr>
          <w:spacing w:val="-8"/>
        </w:rPr>
        <w:t xml:space="preserve">капіталу </w:t>
      </w:r>
      <w:r w:rsidR="00EA4245">
        <w:rPr>
          <w:spacing w:val="-7"/>
        </w:rPr>
        <w:t xml:space="preserve">досліджуваного </w:t>
      </w:r>
      <w:r w:rsidR="00EA4245">
        <w:rPr>
          <w:spacing w:val="-8"/>
        </w:rPr>
        <w:t xml:space="preserve">підприємства, </w:t>
      </w:r>
      <w:r w:rsidR="00EA4245">
        <w:rPr>
          <w:spacing w:val="-5"/>
        </w:rPr>
        <w:t xml:space="preserve">що </w:t>
      </w:r>
      <w:r w:rsidR="00EA4245">
        <w:rPr>
          <w:spacing w:val="-7"/>
        </w:rPr>
        <w:t xml:space="preserve">свідчить </w:t>
      </w:r>
      <w:r w:rsidR="00EA4245">
        <w:rPr>
          <w:spacing w:val="-6"/>
        </w:rPr>
        <w:t xml:space="preserve">про </w:t>
      </w:r>
      <w:r w:rsidR="00EA4245">
        <w:rPr>
          <w:spacing w:val="-7"/>
        </w:rPr>
        <w:t xml:space="preserve">значну </w:t>
      </w:r>
      <w:r w:rsidR="00EA4245">
        <w:rPr>
          <w:spacing w:val="-8"/>
        </w:rPr>
        <w:t xml:space="preserve">автономність підприємства, </w:t>
      </w:r>
      <w:r w:rsidR="00EA4245">
        <w:rPr>
          <w:spacing w:val="-7"/>
        </w:rPr>
        <w:t xml:space="preserve">зокрема розмір власного </w:t>
      </w:r>
      <w:r w:rsidR="00EA4245">
        <w:rPr>
          <w:spacing w:val="-8"/>
        </w:rPr>
        <w:t xml:space="preserve">капіталу </w:t>
      </w:r>
      <w:r w:rsidR="00EA4245">
        <w:rPr>
          <w:spacing w:val="-7"/>
        </w:rPr>
        <w:t xml:space="preserve">досліджуваного </w:t>
      </w:r>
      <w:r w:rsidR="00EA4245">
        <w:rPr>
          <w:spacing w:val="-8"/>
        </w:rPr>
        <w:t xml:space="preserve">підприємства </w:t>
      </w:r>
      <w:r>
        <w:rPr>
          <w:spacing w:val="-8"/>
        </w:rPr>
        <w:t>знижується на</w:t>
      </w:r>
      <w:r>
        <w:rPr>
          <w:spacing w:val="-5"/>
        </w:rPr>
        <w:t xml:space="preserve"> </w:t>
      </w:r>
      <w:r w:rsidR="00EA4245">
        <w:rPr>
          <w:spacing w:val="-5"/>
        </w:rPr>
        <w:t>4161</w:t>
      </w:r>
      <w:r w:rsidR="00EA4245">
        <w:rPr>
          <w:spacing w:val="-8"/>
        </w:rPr>
        <w:t>тис.</w:t>
      </w:r>
      <w:r>
        <w:rPr>
          <w:spacing w:val="-8"/>
        </w:rPr>
        <w:t xml:space="preserve"> </w:t>
      </w:r>
      <w:r w:rsidR="00EA4245">
        <w:rPr>
          <w:spacing w:val="-8"/>
        </w:rPr>
        <w:t>грн.,</w:t>
      </w:r>
      <w:r>
        <w:rPr>
          <w:spacing w:val="-8"/>
        </w:rPr>
        <w:t xml:space="preserve"> </w:t>
      </w:r>
      <w:r w:rsidR="00EA4245">
        <w:t>а</w:t>
      </w:r>
      <w:r>
        <w:t xml:space="preserve"> </w:t>
      </w:r>
      <w:r w:rsidR="00EA4245">
        <w:rPr>
          <w:spacing w:val="-7"/>
        </w:rPr>
        <w:t>темп</w:t>
      </w:r>
      <w:r>
        <w:rPr>
          <w:spacing w:val="-7"/>
        </w:rPr>
        <w:t xml:space="preserve"> </w:t>
      </w:r>
      <w:r w:rsidR="00EA4245">
        <w:rPr>
          <w:spacing w:val="-7"/>
        </w:rPr>
        <w:t>зниження</w:t>
      </w:r>
      <w:r>
        <w:rPr>
          <w:spacing w:val="-7"/>
        </w:rPr>
        <w:t xml:space="preserve"> </w:t>
      </w:r>
      <w:r w:rsidR="00EA4245">
        <w:rPr>
          <w:spacing w:val="-8"/>
        </w:rPr>
        <w:t>показника</w:t>
      </w:r>
      <w:r>
        <w:rPr>
          <w:spacing w:val="-8"/>
        </w:rPr>
        <w:t xml:space="preserve"> </w:t>
      </w:r>
      <w:r w:rsidR="00EA4245">
        <w:rPr>
          <w:spacing w:val="-7"/>
        </w:rPr>
        <w:t>становив</w:t>
      </w:r>
      <w:r>
        <w:rPr>
          <w:spacing w:val="-7"/>
        </w:rPr>
        <w:t xml:space="preserve"> </w:t>
      </w:r>
      <w:r w:rsidR="00EA4245">
        <w:rPr>
          <w:spacing w:val="-7"/>
        </w:rPr>
        <w:t>9,59%,</w:t>
      </w:r>
      <w:r>
        <w:rPr>
          <w:spacing w:val="-7"/>
        </w:rPr>
        <w:t xml:space="preserve"> </w:t>
      </w:r>
      <w:r w:rsidR="00EA4245">
        <w:rPr>
          <w:spacing w:val="-6"/>
        </w:rPr>
        <w:t>при</w:t>
      </w:r>
      <w:r>
        <w:rPr>
          <w:spacing w:val="-6"/>
        </w:rPr>
        <w:t xml:space="preserve"> </w:t>
      </w:r>
      <w:r w:rsidR="00EA4245">
        <w:rPr>
          <w:spacing w:val="-7"/>
        </w:rPr>
        <w:t xml:space="preserve">цьому показник </w:t>
      </w:r>
      <w:r w:rsidR="00EA4245">
        <w:t xml:space="preserve">у </w:t>
      </w:r>
      <w:r w:rsidR="00EA4245">
        <w:rPr>
          <w:spacing w:val="-6"/>
        </w:rPr>
        <w:t xml:space="preserve">базовому </w:t>
      </w:r>
      <w:r w:rsidR="00EA4245">
        <w:rPr>
          <w:spacing w:val="-7"/>
        </w:rPr>
        <w:t xml:space="preserve">періоді </w:t>
      </w:r>
      <w:r w:rsidR="00EA4245">
        <w:rPr>
          <w:spacing w:val="-6"/>
        </w:rPr>
        <w:t xml:space="preserve">становив </w:t>
      </w:r>
      <w:r w:rsidR="00EA4245">
        <w:rPr>
          <w:spacing w:val="-7"/>
        </w:rPr>
        <w:t xml:space="preserve">43374 </w:t>
      </w:r>
      <w:r w:rsidR="00EA4245">
        <w:rPr>
          <w:spacing w:val="-8"/>
        </w:rPr>
        <w:t>тис.</w:t>
      </w:r>
      <w:r>
        <w:rPr>
          <w:spacing w:val="-8"/>
        </w:rPr>
        <w:t xml:space="preserve"> </w:t>
      </w:r>
      <w:r w:rsidR="00EA4245">
        <w:rPr>
          <w:spacing w:val="-8"/>
        </w:rPr>
        <w:t xml:space="preserve">грн., </w:t>
      </w:r>
      <w:r w:rsidR="00EA4245">
        <w:t xml:space="preserve">а у </w:t>
      </w:r>
      <w:r w:rsidR="00EA4245">
        <w:rPr>
          <w:spacing w:val="-7"/>
        </w:rPr>
        <w:t xml:space="preserve">звітному </w:t>
      </w:r>
      <w:r w:rsidR="00EA4245">
        <w:rPr>
          <w:spacing w:val="-6"/>
        </w:rPr>
        <w:t xml:space="preserve">періоді </w:t>
      </w:r>
      <w:r w:rsidR="00EA4245">
        <w:rPr>
          <w:spacing w:val="-8"/>
        </w:rPr>
        <w:t>знижується</w:t>
      </w:r>
      <w:r>
        <w:rPr>
          <w:spacing w:val="-8"/>
        </w:rPr>
        <w:t xml:space="preserve"> </w:t>
      </w:r>
      <w:r w:rsidR="00EA4245">
        <w:rPr>
          <w:spacing w:val="-4"/>
        </w:rPr>
        <w:t>до</w:t>
      </w:r>
      <w:r>
        <w:rPr>
          <w:spacing w:val="-4"/>
        </w:rPr>
        <w:t xml:space="preserve"> </w:t>
      </w:r>
      <w:r w:rsidR="00EA4245">
        <w:rPr>
          <w:spacing w:val="-7"/>
        </w:rPr>
        <w:t>рівня</w:t>
      </w:r>
      <w:r>
        <w:rPr>
          <w:spacing w:val="-7"/>
        </w:rPr>
        <w:t xml:space="preserve"> </w:t>
      </w:r>
      <w:r w:rsidR="00EA4245">
        <w:rPr>
          <w:spacing w:val="-6"/>
        </w:rPr>
        <w:t>39213</w:t>
      </w:r>
      <w:r w:rsidR="00EA4245">
        <w:rPr>
          <w:spacing w:val="-8"/>
        </w:rPr>
        <w:t>тис.</w:t>
      </w:r>
      <w:r>
        <w:rPr>
          <w:spacing w:val="-8"/>
        </w:rPr>
        <w:t xml:space="preserve"> </w:t>
      </w:r>
      <w:r w:rsidR="00EA4245">
        <w:rPr>
          <w:spacing w:val="-8"/>
        </w:rPr>
        <w:t>грн.</w:t>
      </w:r>
      <w:r>
        <w:rPr>
          <w:spacing w:val="-8"/>
        </w:rPr>
        <w:t xml:space="preserve"> </w:t>
      </w:r>
      <w:r w:rsidR="00EA4245">
        <w:rPr>
          <w:spacing w:val="-7"/>
        </w:rPr>
        <w:t>Поряд</w:t>
      </w:r>
      <w:r>
        <w:rPr>
          <w:spacing w:val="-7"/>
        </w:rPr>
        <w:t xml:space="preserve"> </w:t>
      </w:r>
      <w:r w:rsidR="00EA4245">
        <w:rPr>
          <w:spacing w:val="-8"/>
        </w:rPr>
        <w:t>із</w:t>
      </w:r>
      <w:r>
        <w:rPr>
          <w:spacing w:val="-8"/>
        </w:rPr>
        <w:t xml:space="preserve"> </w:t>
      </w:r>
      <w:r w:rsidR="00EA4245">
        <w:rPr>
          <w:spacing w:val="-8"/>
        </w:rPr>
        <w:t>власним</w:t>
      </w:r>
      <w:r>
        <w:rPr>
          <w:spacing w:val="-8"/>
        </w:rPr>
        <w:t xml:space="preserve"> </w:t>
      </w:r>
      <w:r w:rsidR="00EA4245">
        <w:rPr>
          <w:spacing w:val="-7"/>
        </w:rPr>
        <w:t>капіталом</w:t>
      </w:r>
      <w:r>
        <w:rPr>
          <w:spacing w:val="-7"/>
        </w:rPr>
        <w:t xml:space="preserve"> </w:t>
      </w:r>
      <w:r w:rsidR="00EA4245">
        <w:rPr>
          <w:spacing w:val="-7"/>
        </w:rPr>
        <w:t>необхідно</w:t>
      </w:r>
      <w:r>
        <w:rPr>
          <w:spacing w:val="-7"/>
        </w:rPr>
        <w:t xml:space="preserve"> </w:t>
      </w:r>
      <w:r w:rsidR="00EA4245">
        <w:rPr>
          <w:spacing w:val="-7"/>
        </w:rPr>
        <w:t xml:space="preserve">відмітити наявність поточних зобов’язань </w:t>
      </w:r>
      <w:r w:rsidR="00EA4245">
        <w:rPr>
          <w:spacing w:val="-8"/>
        </w:rPr>
        <w:t xml:space="preserve">підприємства, </w:t>
      </w:r>
      <w:r w:rsidR="00EA4245">
        <w:rPr>
          <w:spacing w:val="-7"/>
        </w:rPr>
        <w:t xml:space="preserve">розмір </w:t>
      </w:r>
      <w:r w:rsidR="00EA4245">
        <w:rPr>
          <w:spacing w:val="-6"/>
        </w:rPr>
        <w:t xml:space="preserve">яких </w:t>
      </w:r>
      <w:r w:rsidR="00EA4245">
        <w:rPr>
          <w:spacing w:val="-8"/>
        </w:rPr>
        <w:t xml:space="preserve">знижується, </w:t>
      </w:r>
      <w:r w:rsidR="00EA4245">
        <w:rPr>
          <w:spacing w:val="-7"/>
        </w:rPr>
        <w:t>зокрема показник</w:t>
      </w:r>
      <w:r>
        <w:rPr>
          <w:spacing w:val="-7"/>
        </w:rPr>
        <w:t xml:space="preserve"> </w:t>
      </w:r>
      <w:r w:rsidR="00EA4245">
        <w:rPr>
          <w:spacing w:val="-7"/>
        </w:rPr>
        <w:t>базового</w:t>
      </w:r>
      <w:r>
        <w:rPr>
          <w:spacing w:val="-7"/>
        </w:rPr>
        <w:t xml:space="preserve"> </w:t>
      </w:r>
      <w:r w:rsidR="00EA4245">
        <w:rPr>
          <w:spacing w:val="-7"/>
        </w:rPr>
        <w:t>періоду</w:t>
      </w:r>
      <w:r>
        <w:rPr>
          <w:spacing w:val="-7"/>
        </w:rPr>
        <w:t xml:space="preserve"> </w:t>
      </w:r>
      <w:r w:rsidR="00EA4245">
        <w:rPr>
          <w:spacing w:val="-7"/>
        </w:rPr>
        <w:t>становив1069</w:t>
      </w:r>
      <w:r>
        <w:rPr>
          <w:spacing w:val="-7"/>
        </w:rPr>
        <w:t xml:space="preserve"> </w:t>
      </w:r>
      <w:r w:rsidR="00EA4245">
        <w:rPr>
          <w:spacing w:val="-8"/>
        </w:rPr>
        <w:t>тис.</w:t>
      </w:r>
      <w:r>
        <w:rPr>
          <w:spacing w:val="-8"/>
        </w:rPr>
        <w:t xml:space="preserve"> </w:t>
      </w:r>
      <w:r w:rsidR="00EA4245">
        <w:rPr>
          <w:spacing w:val="-8"/>
        </w:rPr>
        <w:t>грн.</w:t>
      </w:r>
      <w:r>
        <w:rPr>
          <w:spacing w:val="-8"/>
        </w:rPr>
        <w:t xml:space="preserve"> </w:t>
      </w:r>
      <w:r w:rsidR="00EA4245">
        <w:rPr>
          <w:spacing w:val="-4"/>
        </w:rPr>
        <w:t>до</w:t>
      </w:r>
      <w:r>
        <w:rPr>
          <w:spacing w:val="-4"/>
        </w:rPr>
        <w:t xml:space="preserve"> </w:t>
      </w:r>
      <w:r w:rsidR="00EA4245">
        <w:rPr>
          <w:spacing w:val="-7"/>
        </w:rPr>
        <w:t>показника</w:t>
      </w:r>
      <w:r>
        <w:rPr>
          <w:spacing w:val="-7"/>
        </w:rPr>
        <w:t xml:space="preserve"> </w:t>
      </w:r>
      <w:r w:rsidR="00EA4245">
        <w:rPr>
          <w:spacing w:val="-5"/>
        </w:rPr>
        <w:t>648</w:t>
      </w:r>
      <w:r>
        <w:rPr>
          <w:spacing w:val="-5"/>
        </w:rPr>
        <w:t xml:space="preserve"> </w:t>
      </w:r>
      <w:r w:rsidR="00EA4245">
        <w:rPr>
          <w:spacing w:val="-8"/>
        </w:rPr>
        <w:t>тис.</w:t>
      </w:r>
      <w:r>
        <w:rPr>
          <w:spacing w:val="-8"/>
        </w:rPr>
        <w:t xml:space="preserve"> </w:t>
      </w:r>
      <w:r w:rsidR="00EA4245">
        <w:rPr>
          <w:spacing w:val="-8"/>
        </w:rPr>
        <w:t>грн.</w:t>
      </w:r>
    </w:p>
    <w:p w:rsidR="00FC0C5F" w:rsidRPr="0088121D" w:rsidRDefault="00EA4245" w:rsidP="0088121D">
      <w:pPr>
        <w:pStyle w:val="a5"/>
        <w:numPr>
          <w:ilvl w:val="0"/>
          <w:numId w:val="5"/>
        </w:numPr>
        <w:tabs>
          <w:tab w:val="left" w:pos="1077"/>
        </w:tabs>
        <w:spacing w:line="360" w:lineRule="auto"/>
        <w:ind w:left="0" w:firstLine="709"/>
        <w:rPr>
          <w:sz w:val="28"/>
        </w:rPr>
      </w:pPr>
      <w:r>
        <w:rPr>
          <w:spacing w:val="-8"/>
          <w:sz w:val="28"/>
        </w:rPr>
        <w:t>Узагальнюючи</w:t>
      </w:r>
      <w:r w:rsidR="0088121D">
        <w:rPr>
          <w:spacing w:val="-8"/>
          <w:sz w:val="28"/>
        </w:rPr>
        <w:t xml:space="preserve"> </w:t>
      </w:r>
      <w:r>
        <w:rPr>
          <w:spacing w:val="-7"/>
          <w:sz w:val="28"/>
        </w:rPr>
        <w:t>показники</w:t>
      </w:r>
      <w:r w:rsidR="0088121D">
        <w:rPr>
          <w:spacing w:val="-7"/>
          <w:sz w:val="28"/>
        </w:rPr>
        <w:t xml:space="preserve"> </w:t>
      </w:r>
      <w:r>
        <w:rPr>
          <w:spacing w:val="-7"/>
          <w:sz w:val="28"/>
        </w:rPr>
        <w:t>ефективності</w:t>
      </w:r>
      <w:r w:rsidR="0088121D">
        <w:rPr>
          <w:spacing w:val="-7"/>
          <w:sz w:val="28"/>
        </w:rPr>
        <w:t xml:space="preserve"> </w:t>
      </w:r>
      <w:r>
        <w:rPr>
          <w:spacing w:val="-8"/>
          <w:sz w:val="28"/>
        </w:rPr>
        <w:t>управління</w:t>
      </w:r>
      <w:r w:rsidR="0088121D">
        <w:rPr>
          <w:spacing w:val="-8"/>
          <w:sz w:val="28"/>
        </w:rPr>
        <w:t xml:space="preserve"> </w:t>
      </w:r>
      <w:r>
        <w:rPr>
          <w:spacing w:val="-8"/>
          <w:sz w:val="28"/>
        </w:rPr>
        <w:t>фінансовими</w:t>
      </w:r>
      <w:r w:rsidR="0088121D">
        <w:rPr>
          <w:spacing w:val="-8"/>
          <w:sz w:val="28"/>
        </w:rPr>
        <w:t xml:space="preserve"> </w:t>
      </w:r>
      <w:r>
        <w:rPr>
          <w:spacing w:val="-7"/>
          <w:sz w:val="28"/>
        </w:rPr>
        <w:t xml:space="preserve">ресурсами </w:t>
      </w:r>
      <w:r>
        <w:rPr>
          <w:spacing w:val="-8"/>
          <w:sz w:val="28"/>
        </w:rPr>
        <w:t xml:space="preserve">готельно-ресторанного </w:t>
      </w:r>
      <w:r>
        <w:rPr>
          <w:spacing w:val="-7"/>
          <w:sz w:val="28"/>
        </w:rPr>
        <w:t xml:space="preserve">комплексу «Avalon Palace» </w:t>
      </w:r>
      <w:r>
        <w:rPr>
          <w:spacing w:val="-8"/>
          <w:sz w:val="28"/>
        </w:rPr>
        <w:t xml:space="preserve">відмічено </w:t>
      </w:r>
      <w:r>
        <w:rPr>
          <w:spacing w:val="-7"/>
          <w:sz w:val="28"/>
        </w:rPr>
        <w:t xml:space="preserve">зростання </w:t>
      </w:r>
      <w:r>
        <w:rPr>
          <w:spacing w:val="-8"/>
          <w:sz w:val="28"/>
        </w:rPr>
        <w:t xml:space="preserve">рентабельності, </w:t>
      </w:r>
      <w:r>
        <w:rPr>
          <w:spacing w:val="-7"/>
          <w:sz w:val="28"/>
        </w:rPr>
        <w:t xml:space="preserve">зростання оборотності запасів, </w:t>
      </w:r>
      <w:r>
        <w:rPr>
          <w:spacing w:val="-8"/>
          <w:sz w:val="28"/>
        </w:rPr>
        <w:t xml:space="preserve">дебіторської </w:t>
      </w:r>
      <w:r>
        <w:rPr>
          <w:spacing w:val="-6"/>
          <w:sz w:val="28"/>
        </w:rPr>
        <w:t xml:space="preserve">та </w:t>
      </w:r>
      <w:r>
        <w:rPr>
          <w:spacing w:val="-7"/>
          <w:sz w:val="28"/>
        </w:rPr>
        <w:t xml:space="preserve">кредиторської </w:t>
      </w:r>
      <w:r>
        <w:rPr>
          <w:spacing w:val="-8"/>
          <w:sz w:val="28"/>
        </w:rPr>
        <w:t xml:space="preserve">заборгованостей, зниження </w:t>
      </w:r>
      <w:r>
        <w:rPr>
          <w:spacing w:val="-7"/>
          <w:sz w:val="28"/>
        </w:rPr>
        <w:t xml:space="preserve">ефективності використання основного капіталу </w:t>
      </w:r>
      <w:r>
        <w:rPr>
          <w:spacing w:val="-6"/>
          <w:sz w:val="28"/>
        </w:rPr>
        <w:t xml:space="preserve">та </w:t>
      </w:r>
      <w:r>
        <w:rPr>
          <w:spacing w:val="-8"/>
          <w:sz w:val="28"/>
        </w:rPr>
        <w:t xml:space="preserve">підвищення </w:t>
      </w:r>
      <w:r>
        <w:rPr>
          <w:spacing w:val="-7"/>
          <w:sz w:val="28"/>
        </w:rPr>
        <w:t xml:space="preserve">продуктивності </w:t>
      </w:r>
      <w:r>
        <w:rPr>
          <w:spacing w:val="-8"/>
          <w:sz w:val="28"/>
        </w:rPr>
        <w:t xml:space="preserve">праці. Необхідно відмітити </w:t>
      </w:r>
      <w:r>
        <w:rPr>
          <w:spacing w:val="-7"/>
          <w:sz w:val="28"/>
        </w:rPr>
        <w:t xml:space="preserve">позитивні </w:t>
      </w:r>
      <w:r>
        <w:rPr>
          <w:spacing w:val="-6"/>
          <w:sz w:val="28"/>
        </w:rPr>
        <w:t xml:space="preserve">аспекти </w:t>
      </w:r>
      <w:r>
        <w:rPr>
          <w:spacing w:val="-8"/>
          <w:sz w:val="28"/>
        </w:rPr>
        <w:t xml:space="preserve">використання </w:t>
      </w:r>
      <w:r>
        <w:rPr>
          <w:spacing w:val="-7"/>
          <w:sz w:val="28"/>
        </w:rPr>
        <w:t xml:space="preserve">наявних фінансових </w:t>
      </w:r>
      <w:r>
        <w:rPr>
          <w:spacing w:val="-8"/>
          <w:sz w:val="28"/>
        </w:rPr>
        <w:t xml:space="preserve">ресурсів, </w:t>
      </w:r>
      <w:r>
        <w:rPr>
          <w:spacing w:val="-6"/>
          <w:sz w:val="28"/>
        </w:rPr>
        <w:t xml:space="preserve">адже </w:t>
      </w:r>
      <w:r>
        <w:rPr>
          <w:spacing w:val="-8"/>
          <w:sz w:val="28"/>
        </w:rPr>
        <w:t xml:space="preserve">готельно-ресторанного </w:t>
      </w:r>
      <w:r>
        <w:rPr>
          <w:spacing w:val="-7"/>
          <w:sz w:val="28"/>
        </w:rPr>
        <w:t xml:space="preserve">комплексу «Avalon Palace» сформувало власну фінансову </w:t>
      </w:r>
      <w:r>
        <w:rPr>
          <w:spacing w:val="-8"/>
          <w:sz w:val="28"/>
        </w:rPr>
        <w:t>незалежність орієнтуючись</w:t>
      </w:r>
      <w:r w:rsidR="0088121D">
        <w:rPr>
          <w:spacing w:val="-8"/>
          <w:sz w:val="28"/>
        </w:rPr>
        <w:t xml:space="preserve"> </w:t>
      </w:r>
      <w:r>
        <w:rPr>
          <w:spacing w:val="-5"/>
          <w:sz w:val="28"/>
        </w:rPr>
        <w:t>на</w:t>
      </w:r>
      <w:r w:rsidR="0088121D">
        <w:rPr>
          <w:spacing w:val="-5"/>
          <w:sz w:val="28"/>
        </w:rPr>
        <w:t xml:space="preserve"> </w:t>
      </w:r>
      <w:r>
        <w:rPr>
          <w:spacing w:val="-6"/>
          <w:sz w:val="28"/>
        </w:rPr>
        <w:t>власні</w:t>
      </w:r>
      <w:r w:rsidR="0088121D">
        <w:rPr>
          <w:spacing w:val="-6"/>
          <w:sz w:val="28"/>
        </w:rPr>
        <w:t xml:space="preserve"> </w:t>
      </w:r>
      <w:r>
        <w:rPr>
          <w:spacing w:val="-7"/>
          <w:sz w:val="28"/>
        </w:rPr>
        <w:lastRenderedPageBreak/>
        <w:t>кошти</w:t>
      </w:r>
      <w:r w:rsidR="0088121D">
        <w:rPr>
          <w:spacing w:val="-7"/>
          <w:sz w:val="28"/>
        </w:rPr>
        <w:t xml:space="preserve"> </w:t>
      </w:r>
      <w:r>
        <w:rPr>
          <w:spacing w:val="-6"/>
          <w:sz w:val="28"/>
        </w:rPr>
        <w:t>при</w:t>
      </w:r>
      <w:r w:rsidR="0088121D">
        <w:rPr>
          <w:spacing w:val="-6"/>
          <w:sz w:val="28"/>
        </w:rPr>
        <w:t xml:space="preserve"> </w:t>
      </w:r>
      <w:r>
        <w:rPr>
          <w:spacing w:val="-7"/>
          <w:sz w:val="28"/>
        </w:rPr>
        <w:t>реалізації</w:t>
      </w:r>
      <w:r w:rsidR="0088121D">
        <w:rPr>
          <w:spacing w:val="-7"/>
          <w:sz w:val="28"/>
        </w:rPr>
        <w:t xml:space="preserve"> </w:t>
      </w:r>
      <w:r>
        <w:rPr>
          <w:spacing w:val="-8"/>
          <w:sz w:val="28"/>
        </w:rPr>
        <w:t>фінансово-господарської</w:t>
      </w:r>
      <w:r w:rsidR="0088121D">
        <w:rPr>
          <w:spacing w:val="-8"/>
          <w:sz w:val="28"/>
        </w:rPr>
        <w:t xml:space="preserve"> </w:t>
      </w:r>
      <w:r>
        <w:rPr>
          <w:spacing w:val="-7"/>
          <w:sz w:val="28"/>
        </w:rPr>
        <w:t>діяльності</w:t>
      </w:r>
      <w:r w:rsidR="0088121D">
        <w:rPr>
          <w:spacing w:val="-7"/>
          <w:sz w:val="28"/>
        </w:rPr>
        <w:t xml:space="preserve"> </w:t>
      </w:r>
      <w:r w:rsidRPr="0088121D">
        <w:rPr>
          <w:sz w:val="28"/>
        </w:rPr>
        <w:t>підприємства.</w:t>
      </w:r>
    </w:p>
    <w:p w:rsidR="00FC0C5F" w:rsidRDefault="0088121D" w:rsidP="006F0952">
      <w:pPr>
        <w:pStyle w:val="a3"/>
        <w:spacing w:line="360" w:lineRule="auto"/>
        <w:ind w:left="0" w:firstLine="709"/>
      </w:pPr>
      <w:r>
        <w:t>У</w:t>
      </w:r>
      <w:r w:rsidR="00EA4245">
        <w:t xml:space="preserve"> </w:t>
      </w:r>
      <w:r w:rsidR="00EA4245">
        <w:rPr>
          <w:spacing w:val="-7"/>
        </w:rPr>
        <w:t>роботі за</w:t>
      </w:r>
      <w:r>
        <w:rPr>
          <w:spacing w:val="-7"/>
        </w:rPr>
        <w:t>п</w:t>
      </w:r>
      <w:r w:rsidR="00EA4245">
        <w:rPr>
          <w:spacing w:val="-7"/>
        </w:rPr>
        <w:t xml:space="preserve">ропоновано ряд заходів </w:t>
      </w:r>
      <w:r w:rsidR="00EA4245">
        <w:rPr>
          <w:spacing w:val="-8"/>
        </w:rPr>
        <w:t xml:space="preserve">фінансового управління, </w:t>
      </w:r>
      <w:r w:rsidR="00EA4245">
        <w:t xml:space="preserve">що </w:t>
      </w:r>
      <w:r w:rsidR="00EA4245">
        <w:rPr>
          <w:spacing w:val="-8"/>
        </w:rPr>
        <w:t xml:space="preserve">стимулюватимуть </w:t>
      </w:r>
      <w:r w:rsidR="00EA4245">
        <w:rPr>
          <w:spacing w:val="-7"/>
        </w:rPr>
        <w:t xml:space="preserve">зростання прибутковості діяльності </w:t>
      </w:r>
      <w:r w:rsidR="00EA4245">
        <w:rPr>
          <w:spacing w:val="-6"/>
        </w:rPr>
        <w:t xml:space="preserve">та </w:t>
      </w:r>
      <w:r w:rsidR="00EA4245">
        <w:rPr>
          <w:spacing w:val="-7"/>
        </w:rPr>
        <w:t xml:space="preserve">ефективності </w:t>
      </w:r>
      <w:r w:rsidR="00EA4245">
        <w:rPr>
          <w:spacing w:val="-8"/>
        </w:rPr>
        <w:t xml:space="preserve">управління </w:t>
      </w:r>
      <w:r w:rsidR="00EA4245">
        <w:rPr>
          <w:spacing w:val="-7"/>
        </w:rPr>
        <w:t xml:space="preserve">фінансовими ресурсами </w:t>
      </w:r>
      <w:r w:rsidR="00EA4245">
        <w:rPr>
          <w:spacing w:val="-8"/>
        </w:rPr>
        <w:t xml:space="preserve">готельно-ресторанного </w:t>
      </w:r>
      <w:r w:rsidR="00EA4245">
        <w:rPr>
          <w:spacing w:val="-7"/>
        </w:rPr>
        <w:t xml:space="preserve">комплексу «Avalon </w:t>
      </w:r>
      <w:r w:rsidR="00EA4245">
        <w:rPr>
          <w:spacing w:val="-8"/>
        </w:rPr>
        <w:t>Palace»:</w:t>
      </w:r>
    </w:p>
    <w:p w:rsidR="00FC0C5F" w:rsidRDefault="00EA4245" w:rsidP="006F0952">
      <w:pPr>
        <w:pStyle w:val="a3"/>
        <w:spacing w:line="360" w:lineRule="auto"/>
        <w:ind w:left="0" w:firstLine="709"/>
      </w:pPr>
      <w:r>
        <w:t>А. Для того</w:t>
      </w:r>
      <w:r w:rsidR="0088121D">
        <w:t>,</w:t>
      </w:r>
      <w:r>
        <w:t xml:space="preserve"> щоб покращити послуги в готельно-ресторанному комплексі</w:t>
      </w:r>
      <w:r w:rsidR="0088121D">
        <w:t xml:space="preserve"> </w:t>
      </w:r>
      <w:r>
        <w:rPr>
          <w:spacing w:val="-7"/>
        </w:rPr>
        <w:t xml:space="preserve">«Avalon Palace» </w:t>
      </w:r>
      <w:r>
        <w:rPr>
          <w:spacing w:val="-8"/>
        </w:rPr>
        <w:t xml:space="preserve">необхідно </w:t>
      </w:r>
      <w:r>
        <w:rPr>
          <w:spacing w:val="-7"/>
        </w:rPr>
        <w:t xml:space="preserve">вирішити проблему </w:t>
      </w:r>
      <w:r>
        <w:rPr>
          <w:spacing w:val="-6"/>
        </w:rPr>
        <w:t xml:space="preserve">якості </w:t>
      </w:r>
      <w:r>
        <w:rPr>
          <w:spacing w:val="-7"/>
        </w:rPr>
        <w:t xml:space="preserve">надання послуг, зокрема </w:t>
      </w:r>
      <w:r>
        <w:rPr>
          <w:spacing w:val="-8"/>
        </w:rPr>
        <w:t xml:space="preserve">потрібно вдосконалювати </w:t>
      </w:r>
      <w:r>
        <w:rPr>
          <w:spacing w:val="-7"/>
        </w:rPr>
        <w:t xml:space="preserve">постійно </w:t>
      </w:r>
      <w:r>
        <w:rPr>
          <w:spacing w:val="-6"/>
        </w:rPr>
        <w:t xml:space="preserve">наявні </w:t>
      </w:r>
      <w:r>
        <w:rPr>
          <w:spacing w:val="-8"/>
        </w:rPr>
        <w:t xml:space="preserve">послуги. </w:t>
      </w:r>
      <w:r>
        <w:rPr>
          <w:spacing w:val="-6"/>
        </w:rPr>
        <w:t xml:space="preserve">Без </w:t>
      </w:r>
      <w:r>
        <w:rPr>
          <w:spacing w:val="-7"/>
        </w:rPr>
        <w:t xml:space="preserve">якісного </w:t>
      </w:r>
      <w:r>
        <w:rPr>
          <w:spacing w:val="-8"/>
        </w:rPr>
        <w:t xml:space="preserve">обслуговування </w:t>
      </w:r>
      <w:r>
        <w:rPr>
          <w:spacing w:val="-7"/>
        </w:rPr>
        <w:t xml:space="preserve">готель </w:t>
      </w:r>
      <w:r>
        <w:rPr>
          <w:spacing w:val="-5"/>
        </w:rPr>
        <w:t xml:space="preserve">не </w:t>
      </w:r>
      <w:r>
        <w:rPr>
          <w:spacing w:val="-7"/>
        </w:rPr>
        <w:t xml:space="preserve">здатний досягти своїх </w:t>
      </w:r>
      <w:r>
        <w:rPr>
          <w:spacing w:val="-6"/>
        </w:rPr>
        <w:t xml:space="preserve">головних </w:t>
      </w:r>
      <w:r>
        <w:rPr>
          <w:spacing w:val="-8"/>
        </w:rPr>
        <w:t xml:space="preserve">цілей. Перед </w:t>
      </w:r>
      <w:r>
        <w:rPr>
          <w:spacing w:val="-7"/>
        </w:rPr>
        <w:t xml:space="preserve">готелем </w:t>
      </w:r>
      <w:r>
        <w:rPr>
          <w:spacing w:val="-6"/>
        </w:rPr>
        <w:t xml:space="preserve">стоїть </w:t>
      </w:r>
      <w:r>
        <w:rPr>
          <w:spacing w:val="-7"/>
        </w:rPr>
        <w:t xml:space="preserve">задача </w:t>
      </w:r>
      <w:r>
        <w:rPr>
          <w:spacing w:val="-8"/>
        </w:rPr>
        <w:t xml:space="preserve">надання </w:t>
      </w:r>
      <w:r>
        <w:t xml:space="preserve">і </w:t>
      </w:r>
      <w:r>
        <w:rPr>
          <w:spacing w:val="-7"/>
        </w:rPr>
        <w:t xml:space="preserve">підтримки </w:t>
      </w:r>
      <w:r>
        <w:rPr>
          <w:spacing w:val="-6"/>
        </w:rPr>
        <w:t xml:space="preserve">якості </w:t>
      </w:r>
      <w:r>
        <w:rPr>
          <w:spacing w:val="-8"/>
        </w:rPr>
        <w:t xml:space="preserve">обслуговування </w:t>
      </w:r>
      <w:r>
        <w:rPr>
          <w:spacing w:val="-5"/>
        </w:rPr>
        <w:t xml:space="preserve">на </w:t>
      </w:r>
      <w:r>
        <w:rPr>
          <w:spacing w:val="-7"/>
        </w:rPr>
        <w:t xml:space="preserve">належному рівні, </w:t>
      </w:r>
      <w:r>
        <w:rPr>
          <w:spacing w:val="-8"/>
        </w:rPr>
        <w:t xml:space="preserve">своєчасного усунення недоліків </w:t>
      </w:r>
      <w:r>
        <w:t xml:space="preserve">у </w:t>
      </w:r>
      <w:r>
        <w:rPr>
          <w:spacing w:val="-7"/>
        </w:rPr>
        <w:t xml:space="preserve">наданні послуг, розробки стратегії </w:t>
      </w:r>
      <w:r>
        <w:rPr>
          <w:spacing w:val="-8"/>
        </w:rPr>
        <w:t>поліпшення обслуговування.</w:t>
      </w:r>
    </w:p>
    <w:p w:rsidR="00FC0C5F" w:rsidRDefault="00EA4245" w:rsidP="006F0952">
      <w:pPr>
        <w:pStyle w:val="a3"/>
        <w:spacing w:line="360" w:lineRule="auto"/>
        <w:ind w:left="0" w:firstLine="709"/>
      </w:pPr>
      <w:r>
        <w:t>Б.</w:t>
      </w:r>
      <w:r w:rsidR="0088121D">
        <w:t xml:space="preserve"> </w:t>
      </w:r>
      <w:r>
        <w:t>В управлінні фінансовими ресурсами готельно-ресторанного комплексу</w:t>
      </w:r>
      <w:r w:rsidR="0088121D">
        <w:t xml:space="preserve"> </w:t>
      </w:r>
      <w:r>
        <w:rPr>
          <w:spacing w:val="-7"/>
        </w:rPr>
        <w:t xml:space="preserve">«Avalon Palace» повинні домінувати наступні </w:t>
      </w:r>
      <w:r>
        <w:rPr>
          <w:spacing w:val="-6"/>
        </w:rPr>
        <w:t xml:space="preserve">основні </w:t>
      </w:r>
      <w:r>
        <w:rPr>
          <w:spacing w:val="-7"/>
        </w:rPr>
        <w:t xml:space="preserve">принципи: </w:t>
      </w:r>
      <w:r>
        <w:rPr>
          <w:spacing w:val="-8"/>
        </w:rPr>
        <w:t xml:space="preserve">узгодженості термінів </w:t>
      </w:r>
      <w:r>
        <w:rPr>
          <w:spacing w:val="-7"/>
        </w:rPr>
        <w:t xml:space="preserve">фінансових операцій; </w:t>
      </w:r>
      <w:r>
        <w:rPr>
          <w:spacing w:val="-8"/>
        </w:rPr>
        <w:t xml:space="preserve">платоспроможності; рентабельності інвестування; збалансування </w:t>
      </w:r>
      <w:r>
        <w:rPr>
          <w:spacing w:val="-7"/>
        </w:rPr>
        <w:t xml:space="preserve">ризиків; </w:t>
      </w:r>
      <w:r>
        <w:rPr>
          <w:spacing w:val="-8"/>
        </w:rPr>
        <w:t xml:space="preserve">врахування </w:t>
      </w:r>
      <w:r>
        <w:rPr>
          <w:spacing w:val="-7"/>
        </w:rPr>
        <w:t xml:space="preserve">потреб ринку; максимізації </w:t>
      </w:r>
      <w:r>
        <w:rPr>
          <w:spacing w:val="-8"/>
        </w:rPr>
        <w:t>рентабельності.</w:t>
      </w:r>
    </w:p>
    <w:p w:rsidR="00FC0C5F" w:rsidRDefault="00EA4245" w:rsidP="006F0952">
      <w:pPr>
        <w:pStyle w:val="a3"/>
        <w:spacing w:line="360" w:lineRule="auto"/>
        <w:ind w:left="0" w:firstLine="709"/>
      </w:pPr>
      <w:r>
        <w:rPr>
          <w:spacing w:val="-7"/>
        </w:rPr>
        <w:t xml:space="preserve">В. </w:t>
      </w:r>
      <w:r>
        <w:rPr>
          <w:spacing w:val="-6"/>
        </w:rPr>
        <w:t xml:space="preserve">Один </w:t>
      </w:r>
      <w:r>
        <w:t xml:space="preserve">з </w:t>
      </w:r>
      <w:r>
        <w:rPr>
          <w:spacing w:val="-8"/>
        </w:rPr>
        <w:t xml:space="preserve">напрямків </w:t>
      </w:r>
      <w:r>
        <w:rPr>
          <w:spacing w:val="-7"/>
        </w:rPr>
        <w:t xml:space="preserve">покращення фінансового </w:t>
      </w:r>
      <w:r>
        <w:rPr>
          <w:spacing w:val="-6"/>
        </w:rPr>
        <w:t xml:space="preserve">стану </w:t>
      </w:r>
      <w:r>
        <w:rPr>
          <w:spacing w:val="-4"/>
        </w:rPr>
        <w:t>та</w:t>
      </w:r>
      <w:r w:rsidR="0088121D">
        <w:rPr>
          <w:spacing w:val="-4"/>
        </w:rPr>
        <w:t xml:space="preserve"> </w:t>
      </w:r>
      <w:r>
        <w:rPr>
          <w:spacing w:val="-7"/>
        </w:rPr>
        <w:t xml:space="preserve">забезпечення </w:t>
      </w:r>
      <w:r>
        <w:rPr>
          <w:spacing w:val="-8"/>
        </w:rPr>
        <w:t>стабільного</w:t>
      </w:r>
      <w:r w:rsidR="0088121D">
        <w:rPr>
          <w:spacing w:val="-8"/>
        </w:rPr>
        <w:t xml:space="preserve"> </w:t>
      </w:r>
      <w:r>
        <w:t>і</w:t>
      </w:r>
      <w:r w:rsidR="0088121D">
        <w:t xml:space="preserve"> </w:t>
      </w:r>
      <w:r>
        <w:rPr>
          <w:spacing w:val="-7"/>
        </w:rPr>
        <w:t>зростаючого</w:t>
      </w:r>
      <w:r w:rsidR="0088121D">
        <w:rPr>
          <w:spacing w:val="-7"/>
        </w:rPr>
        <w:t xml:space="preserve"> </w:t>
      </w:r>
      <w:r>
        <w:rPr>
          <w:spacing w:val="-7"/>
        </w:rPr>
        <w:t>прибутку</w:t>
      </w:r>
      <w:r w:rsidR="0088121D">
        <w:rPr>
          <w:spacing w:val="-7"/>
        </w:rPr>
        <w:t xml:space="preserve"> </w:t>
      </w:r>
      <w:r>
        <w:rPr>
          <w:spacing w:val="-5"/>
        </w:rPr>
        <w:t>для</w:t>
      </w:r>
      <w:r w:rsidR="0088121D">
        <w:rPr>
          <w:spacing w:val="-5"/>
        </w:rPr>
        <w:t xml:space="preserve"> </w:t>
      </w:r>
      <w:r>
        <w:rPr>
          <w:spacing w:val="-8"/>
        </w:rPr>
        <w:t>готельно-ресторанного</w:t>
      </w:r>
      <w:r w:rsidR="0088121D">
        <w:rPr>
          <w:spacing w:val="-8"/>
        </w:rPr>
        <w:t xml:space="preserve"> </w:t>
      </w:r>
      <w:r>
        <w:rPr>
          <w:spacing w:val="-8"/>
        </w:rPr>
        <w:t>комплексу</w:t>
      </w:r>
      <w:r w:rsidR="0088121D">
        <w:rPr>
          <w:spacing w:val="-8"/>
        </w:rPr>
        <w:t xml:space="preserve"> </w:t>
      </w:r>
      <w:r>
        <w:rPr>
          <w:spacing w:val="-6"/>
        </w:rPr>
        <w:t xml:space="preserve">«Avalon </w:t>
      </w:r>
      <w:r>
        <w:rPr>
          <w:spacing w:val="-7"/>
        </w:rPr>
        <w:t>Palace»</w:t>
      </w:r>
      <w:r w:rsidR="0088121D">
        <w:rPr>
          <w:spacing w:val="-7"/>
        </w:rPr>
        <w:t xml:space="preserve"> </w:t>
      </w:r>
      <w:r>
        <w:t>є</w:t>
      </w:r>
      <w:r w:rsidR="0088121D">
        <w:t xml:space="preserve">  </w:t>
      </w:r>
      <w:r w:rsidR="0088121D">
        <w:rPr>
          <w:spacing w:val="-7"/>
        </w:rPr>
        <w:t xml:space="preserve">створення більш </w:t>
      </w:r>
      <w:r>
        <w:rPr>
          <w:spacing w:val="-7"/>
        </w:rPr>
        <w:t>ефективної</w:t>
      </w:r>
      <w:r w:rsidR="0088121D">
        <w:rPr>
          <w:spacing w:val="-7"/>
        </w:rPr>
        <w:t xml:space="preserve"> </w:t>
      </w:r>
      <w:r>
        <w:rPr>
          <w:spacing w:val="-7"/>
        </w:rPr>
        <w:t>системи</w:t>
      </w:r>
      <w:r w:rsidR="0088121D">
        <w:rPr>
          <w:spacing w:val="-7"/>
        </w:rPr>
        <w:t xml:space="preserve"> </w:t>
      </w:r>
      <w:r>
        <w:rPr>
          <w:spacing w:val="-8"/>
        </w:rPr>
        <w:t>управління</w:t>
      </w:r>
      <w:r w:rsidR="0088121D">
        <w:rPr>
          <w:spacing w:val="-8"/>
        </w:rPr>
        <w:t xml:space="preserve"> </w:t>
      </w:r>
      <w:r>
        <w:rPr>
          <w:spacing w:val="-8"/>
        </w:rPr>
        <w:t>фінансами.</w:t>
      </w:r>
      <w:r w:rsidR="0088121D">
        <w:rPr>
          <w:spacing w:val="-8"/>
        </w:rPr>
        <w:t xml:space="preserve"> </w:t>
      </w:r>
      <w:r>
        <w:rPr>
          <w:spacing w:val="-6"/>
        </w:rPr>
        <w:t>Для</w:t>
      </w:r>
      <w:r w:rsidR="0088121D">
        <w:rPr>
          <w:spacing w:val="-6"/>
        </w:rPr>
        <w:t xml:space="preserve"> </w:t>
      </w:r>
      <w:r>
        <w:rPr>
          <w:spacing w:val="-7"/>
        </w:rPr>
        <w:t>цього</w:t>
      </w:r>
      <w:r w:rsidR="0088121D">
        <w:rPr>
          <w:spacing w:val="-7"/>
        </w:rPr>
        <w:t xml:space="preserve"> </w:t>
      </w:r>
      <w:r>
        <w:t xml:space="preserve">ми </w:t>
      </w:r>
      <w:r>
        <w:rPr>
          <w:spacing w:val="-7"/>
        </w:rPr>
        <w:t xml:space="preserve">пропонуємо змінити структуру фінансового сектору </w:t>
      </w:r>
      <w:r>
        <w:rPr>
          <w:spacing w:val="-8"/>
        </w:rPr>
        <w:t xml:space="preserve">готельно-ресторанного </w:t>
      </w:r>
      <w:r>
        <w:rPr>
          <w:spacing w:val="-7"/>
        </w:rPr>
        <w:t xml:space="preserve">комплексу «Avalon </w:t>
      </w:r>
      <w:r>
        <w:rPr>
          <w:spacing w:val="-8"/>
        </w:rPr>
        <w:t xml:space="preserve">Palace». Використовуючи відображену </w:t>
      </w:r>
      <w:r>
        <w:t xml:space="preserve">в </w:t>
      </w:r>
      <w:r>
        <w:rPr>
          <w:spacing w:val="-6"/>
        </w:rPr>
        <w:t xml:space="preserve">роботі </w:t>
      </w:r>
      <w:r>
        <w:rPr>
          <w:spacing w:val="-5"/>
        </w:rPr>
        <w:t xml:space="preserve">схему </w:t>
      </w:r>
      <w:r w:rsidR="000B0E52">
        <w:rPr>
          <w:spacing w:val="-8"/>
        </w:rPr>
        <w:t>організаційної с</w:t>
      </w:r>
      <w:r>
        <w:rPr>
          <w:spacing w:val="-8"/>
        </w:rPr>
        <w:t>труктури</w:t>
      </w:r>
      <w:r w:rsidR="000B0E52">
        <w:rPr>
          <w:spacing w:val="-8"/>
        </w:rPr>
        <w:t xml:space="preserve"> </w:t>
      </w:r>
      <w:r>
        <w:rPr>
          <w:spacing w:val="-7"/>
        </w:rPr>
        <w:t>фінансового</w:t>
      </w:r>
      <w:r w:rsidR="000B0E52">
        <w:rPr>
          <w:spacing w:val="-7"/>
        </w:rPr>
        <w:t xml:space="preserve"> </w:t>
      </w:r>
      <w:r>
        <w:rPr>
          <w:spacing w:val="-6"/>
        </w:rPr>
        <w:t>сектору</w:t>
      </w:r>
      <w:r w:rsidR="000B0E52">
        <w:rPr>
          <w:spacing w:val="-6"/>
        </w:rPr>
        <w:t xml:space="preserve"> </w:t>
      </w:r>
      <w:r>
        <w:rPr>
          <w:spacing w:val="-8"/>
        </w:rPr>
        <w:t>готельно-ресторанного</w:t>
      </w:r>
      <w:r w:rsidR="000B0E52">
        <w:rPr>
          <w:spacing w:val="-8"/>
        </w:rPr>
        <w:t xml:space="preserve"> </w:t>
      </w:r>
      <w:r>
        <w:rPr>
          <w:spacing w:val="-7"/>
        </w:rPr>
        <w:t>комплексу</w:t>
      </w:r>
      <w:r w:rsidR="000B0E52">
        <w:rPr>
          <w:spacing w:val="-7"/>
        </w:rPr>
        <w:t xml:space="preserve"> </w:t>
      </w:r>
      <w:r>
        <w:rPr>
          <w:spacing w:val="-7"/>
        </w:rPr>
        <w:t xml:space="preserve">«Avalon Palace» можливо </w:t>
      </w:r>
      <w:r>
        <w:rPr>
          <w:spacing w:val="-8"/>
        </w:rPr>
        <w:t xml:space="preserve">здійснювати </w:t>
      </w:r>
      <w:r>
        <w:rPr>
          <w:spacing w:val="-7"/>
        </w:rPr>
        <w:t xml:space="preserve">наступні заходи: раціонально планувати </w:t>
      </w:r>
      <w:r>
        <w:rPr>
          <w:spacing w:val="-4"/>
        </w:rPr>
        <w:t xml:space="preserve">та </w:t>
      </w:r>
      <w:r>
        <w:rPr>
          <w:spacing w:val="-8"/>
        </w:rPr>
        <w:t xml:space="preserve">прогнозувати </w:t>
      </w:r>
      <w:r>
        <w:rPr>
          <w:spacing w:val="-7"/>
        </w:rPr>
        <w:t xml:space="preserve">позитивні </w:t>
      </w:r>
      <w:r>
        <w:rPr>
          <w:spacing w:val="-4"/>
        </w:rPr>
        <w:t xml:space="preserve">та </w:t>
      </w:r>
      <w:r>
        <w:rPr>
          <w:spacing w:val="-7"/>
        </w:rPr>
        <w:t xml:space="preserve">від’ємні </w:t>
      </w:r>
      <w:r>
        <w:rPr>
          <w:spacing w:val="-6"/>
        </w:rPr>
        <w:t xml:space="preserve">грошові </w:t>
      </w:r>
      <w:r>
        <w:rPr>
          <w:spacing w:val="-7"/>
        </w:rPr>
        <w:t xml:space="preserve">потоки; ефективно контролювати потоки грошових </w:t>
      </w:r>
      <w:r>
        <w:rPr>
          <w:spacing w:val="-8"/>
        </w:rPr>
        <w:t xml:space="preserve">коштів підприємства; забезпечувати </w:t>
      </w:r>
      <w:r>
        <w:rPr>
          <w:spacing w:val="-6"/>
        </w:rPr>
        <w:t xml:space="preserve">більш </w:t>
      </w:r>
      <w:r>
        <w:rPr>
          <w:spacing w:val="-7"/>
        </w:rPr>
        <w:t xml:space="preserve">детальне </w:t>
      </w:r>
      <w:r>
        <w:t xml:space="preserve">і </w:t>
      </w:r>
      <w:r>
        <w:rPr>
          <w:spacing w:val="-7"/>
        </w:rPr>
        <w:t xml:space="preserve">точне </w:t>
      </w:r>
      <w:r>
        <w:rPr>
          <w:spacing w:val="-8"/>
        </w:rPr>
        <w:t xml:space="preserve">планування фінансових </w:t>
      </w:r>
      <w:r>
        <w:rPr>
          <w:spacing w:val="-7"/>
        </w:rPr>
        <w:t xml:space="preserve">ресурсів; більш </w:t>
      </w:r>
      <w:r>
        <w:rPr>
          <w:spacing w:val="-8"/>
        </w:rPr>
        <w:t xml:space="preserve">ефективно використовувати </w:t>
      </w:r>
      <w:r>
        <w:rPr>
          <w:spacing w:val="-7"/>
        </w:rPr>
        <w:t xml:space="preserve">наявні </w:t>
      </w:r>
      <w:r>
        <w:t xml:space="preserve">у </w:t>
      </w:r>
      <w:r>
        <w:rPr>
          <w:spacing w:val="-8"/>
        </w:rPr>
        <w:t>підприємства</w:t>
      </w:r>
      <w:r w:rsidR="000B0E52">
        <w:rPr>
          <w:spacing w:val="-8"/>
        </w:rPr>
        <w:t xml:space="preserve"> </w:t>
      </w:r>
      <w:r>
        <w:rPr>
          <w:spacing w:val="-7"/>
        </w:rPr>
        <w:t>фінансові</w:t>
      </w:r>
      <w:r w:rsidR="000B0E52">
        <w:rPr>
          <w:spacing w:val="-7"/>
        </w:rPr>
        <w:t xml:space="preserve"> </w:t>
      </w:r>
      <w:r>
        <w:rPr>
          <w:spacing w:val="-7"/>
        </w:rPr>
        <w:t>ресурси;</w:t>
      </w:r>
      <w:r w:rsidR="000B0E52">
        <w:rPr>
          <w:spacing w:val="-7"/>
        </w:rPr>
        <w:t xml:space="preserve"> </w:t>
      </w:r>
      <w:r>
        <w:rPr>
          <w:spacing w:val="-8"/>
        </w:rPr>
        <w:t>здійснювати</w:t>
      </w:r>
      <w:r w:rsidR="000B0E52">
        <w:rPr>
          <w:spacing w:val="-8"/>
        </w:rPr>
        <w:t xml:space="preserve"> </w:t>
      </w:r>
      <w:r>
        <w:rPr>
          <w:spacing w:val="-8"/>
        </w:rPr>
        <w:t>комплексне</w:t>
      </w:r>
      <w:r w:rsidR="000B0E52">
        <w:rPr>
          <w:spacing w:val="-8"/>
        </w:rPr>
        <w:t xml:space="preserve"> </w:t>
      </w:r>
      <w:r>
        <w:rPr>
          <w:spacing w:val="-8"/>
        </w:rPr>
        <w:t>управління</w:t>
      </w:r>
      <w:r w:rsidR="000B0E52">
        <w:rPr>
          <w:spacing w:val="-8"/>
        </w:rPr>
        <w:t xml:space="preserve"> </w:t>
      </w:r>
      <w:r>
        <w:rPr>
          <w:spacing w:val="-7"/>
        </w:rPr>
        <w:t xml:space="preserve">дебіторською </w:t>
      </w:r>
      <w:r>
        <w:rPr>
          <w:spacing w:val="-6"/>
        </w:rPr>
        <w:t xml:space="preserve">та </w:t>
      </w:r>
      <w:r>
        <w:rPr>
          <w:spacing w:val="-8"/>
        </w:rPr>
        <w:t xml:space="preserve">кредиторською заборгованостями; підвищувати </w:t>
      </w:r>
      <w:r>
        <w:rPr>
          <w:spacing w:val="-7"/>
        </w:rPr>
        <w:t xml:space="preserve">можливості залучення </w:t>
      </w:r>
      <w:r>
        <w:rPr>
          <w:spacing w:val="-8"/>
        </w:rPr>
        <w:t xml:space="preserve">необхідного </w:t>
      </w:r>
      <w:r>
        <w:rPr>
          <w:spacing w:val="-6"/>
        </w:rPr>
        <w:t xml:space="preserve">обсягу </w:t>
      </w:r>
      <w:r>
        <w:rPr>
          <w:spacing w:val="-8"/>
        </w:rPr>
        <w:t xml:space="preserve">інвестиційних ресурсів </w:t>
      </w:r>
      <w:r>
        <w:rPr>
          <w:spacing w:val="-5"/>
        </w:rPr>
        <w:t xml:space="preserve">за </w:t>
      </w:r>
      <w:r>
        <w:rPr>
          <w:spacing w:val="-7"/>
        </w:rPr>
        <w:t xml:space="preserve">рахунок </w:t>
      </w:r>
      <w:r>
        <w:rPr>
          <w:spacing w:val="-8"/>
        </w:rPr>
        <w:t xml:space="preserve">реалізації інвестиційних </w:t>
      </w:r>
      <w:r>
        <w:rPr>
          <w:spacing w:val="-6"/>
        </w:rPr>
        <w:t xml:space="preserve">та </w:t>
      </w:r>
      <w:r>
        <w:rPr>
          <w:spacing w:val="-8"/>
        </w:rPr>
        <w:t xml:space="preserve">інноваційних </w:t>
      </w:r>
      <w:r>
        <w:rPr>
          <w:spacing w:val="-7"/>
        </w:rPr>
        <w:t xml:space="preserve">проектів; швидше здійснювати розрахунки </w:t>
      </w:r>
      <w:r>
        <w:t xml:space="preserve">з </w:t>
      </w:r>
      <w:r>
        <w:rPr>
          <w:spacing w:val="-8"/>
        </w:rPr>
        <w:t xml:space="preserve">постачальниками </w:t>
      </w:r>
      <w:r>
        <w:rPr>
          <w:spacing w:val="-4"/>
        </w:rPr>
        <w:t xml:space="preserve">та </w:t>
      </w:r>
      <w:r>
        <w:rPr>
          <w:spacing w:val="-8"/>
        </w:rPr>
        <w:t>покупцями.</w:t>
      </w:r>
    </w:p>
    <w:p w:rsidR="00FC0C5F" w:rsidRDefault="00FC0C5F" w:rsidP="006F0952">
      <w:pPr>
        <w:spacing w:line="360" w:lineRule="auto"/>
        <w:ind w:firstLine="709"/>
        <w:jc w:val="both"/>
        <w:sectPr w:rsidR="00FC0C5F" w:rsidSect="006F0952">
          <w:pgSz w:w="11910" w:h="16840"/>
          <w:pgMar w:top="1134" w:right="851" w:bottom="964" w:left="1418" w:header="723" w:footer="0" w:gutter="0"/>
          <w:cols w:space="720"/>
          <w:docGrid w:linePitch="299"/>
        </w:sectPr>
      </w:pPr>
    </w:p>
    <w:p w:rsidR="00FC0C5F" w:rsidRDefault="00EA4245">
      <w:pPr>
        <w:pStyle w:val="Heading1"/>
        <w:spacing w:before="94"/>
        <w:ind w:left="196" w:right="58"/>
        <w:jc w:val="center"/>
      </w:pPr>
      <w:bookmarkStart w:id="7" w:name="_TOC_250001"/>
      <w:bookmarkEnd w:id="7"/>
      <w:r>
        <w:lastRenderedPageBreak/>
        <w:t>СПИСОК ВИКОРИСТАНИХ ДЖЕРЕЛ</w:t>
      </w:r>
    </w:p>
    <w:p w:rsidR="00FC0C5F" w:rsidRDefault="00FC0C5F">
      <w:pPr>
        <w:pStyle w:val="a3"/>
        <w:ind w:left="0"/>
        <w:jc w:val="left"/>
        <w:rPr>
          <w:b/>
          <w:sz w:val="30"/>
        </w:rPr>
      </w:pPr>
    </w:p>
    <w:p w:rsidR="00FC0C5F" w:rsidRDefault="00FC0C5F">
      <w:pPr>
        <w:pStyle w:val="a3"/>
        <w:spacing w:before="5"/>
        <w:ind w:left="0"/>
        <w:jc w:val="left"/>
        <w:rPr>
          <w:b/>
          <w:sz w:val="25"/>
        </w:rPr>
      </w:pPr>
    </w:p>
    <w:p w:rsidR="00FC0C5F" w:rsidRPr="001B261F" w:rsidRDefault="00EA4245">
      <w:pPr>
        <w:pStyle w:val="a5"/>
        <w:numPr>
          <w:ilvl w:val="0"/>
          <w:numId w:val="18"/>
        </w:numPr>
        <w:tabs>
          <w:tab w:val="left" w:pos="1163"/>
        </w:tabs>
        <w:spacing w:line="362" w:lineRule="auto"/>
        <w:ind w:right="637" w:firstLine="509"/>
        <w:rPr>
          <w:sz w:val="28"/>
        </w:rPr>
      </w:pPr>
      <w:r w:rsidRPr="001B261F">
        <w:rPr>
          <w:sz w:val="28"/>
        </w:rPr>
        <w:t>Белолипецкий</w:t>
      </w:r>
      <w:r w:rsidR="001B261F" w:rsidRPr="001B261F">
        <w:rPr>
          <w:sz w:val="28"/>
        </w:rPr>
        <w:t xml:space="preserve"> </w:t>
      </w:r>
      <w:r w:rsidRPr="001B261F">
        <w:rPr>
          <w:sz w:val="28"/>
        </w:rPr>
        <w:t>В.Г.</w:t>
      </w:r>
      <w:r w:rsidR="001B261F" w:rsidRPr="001B261F">
        <w:rPr>
          <w:sz w:val="28"/>
        </w:rPr>
        <w:t xml:space="preserve"> </w:t>
      </w:r>
      <w:r w:rsidRPr="001B261F">
        <w:rPr>
          <w:sz w:val="28"/>
        </w:rPr>
        <w:t>Финансы</w:t>
      </w:r>
      <w:r w:rsidR="001B261F" w:rsidRPr="001B261F">
        <w:rPr>
          <w:sz w:val="28"/>
        </w:rPr>
        <w:t xml:space="preserve"> </w:t>
      </w:r>
      <w:r w:rsidRPr="001B261F">
        <w:rPr>
          <w:sz w:val="28"/>
        </w:rPr>
        <w:t>фирмы:</w:t>
      </w:r>
      <w:r w:rsidR="001B261F" w:rsidRPr="001B261F">
        <w:rPr>
          <w:sz w:val="28"/>
        </w:rPr>
        <w:t xml:space="preserve"> </w:t>
      </w:r>
      <w:r w:rsidRPr="001B261F">
        <w:rPr>
          <w:sz w:val="28"/>
        </w:rPr>
        <w:t>Курслекций</w:t>
      </w:r>
      <w:r w:rsidR="001B261F" w:rsidRPr="001B261F">
        <w:rPr>
          <w:sz w:val="28"/>
        </w:rPr>
        <w:t xml:space="preserve"> </w:t>
      </w:r>
      <w:r w:rsidRPr="001B261F">
        <w:rPr>
          <w:sz w:val="28"/>
        </w:rPr>
        <w:t>/</w:t>
      </w:r>
      <w:r w:rsidR="001B261F" w:rsidRPr="001B261F">
        <w:rPr>
          <w:sz w:val="28"/>
        </w:rPr>
        <w:t xml:space="preserve"> </w:t>
      </w:r>
      <w:r w:rsidRPr="001B261F">
        <w:rPr>
          <w:sz w:val="28"/>
        </w:rPr>
        <w:t>В.Г.</w:t>
      </w:r>
      <w:r w:rsidR="001B261F" w:rsidRPr="001B261F">
        <w:rPr>
          <w:sz w:val="28"/>
        </w:rPr>
        <w:t xml:space="preserve"> </w:t>
      </w:r>
      <w:r w:rsidRPr="001B261F">
        <w:rPr>
          <w:sz w:val="28"/>
        </w:rPr>
        <w:t>Белолипецкий; под ред. И.П. Мерзлякова. - М.: ИНФРА-М, 1998.- 298с.</w:t>
      </w:r>
    </w:p>
    <w:p w:rsidR="00FC0C5F" w:rsidRPr="001B261F" w:rsidRDefault="00EA4245">
      <w:pPr>
        <w:pStyle w:val="a5"/>
        <w:numPr>
          <w:ilvl w:val="0"/>
          <w:numId w:val="18"/>
        </w:numPr>
        <w:tabs>
          <w:tab w:val="left" w:pos="1163"/>
        </w:tabs>
        <w:spacing w:line="320" w:lineRule="exact"/>
        <w:ind w:left="1162"/>
        <w:rPr>
          <w:sz w:val="28"/>
        </w:rPr>
      </w:pPr>
      <w:r w:rsidRPr="001B261F">
        <w:rPr>
          <w:sz w:val="28"/>
        </w:rPr>
        <w:t>Василик О.Д. Теорія фінансів: Підручник. / О.Д. Василик. – К.:НІОС.</w:t>
      </w:r>
    </w:p>
    <w:p w:rsidR="00FC0C5F" w:rsidRPr="001B261F" w:rsidRDefault="00EA4245">
      <w:pPr>
        <w:pStyle w:val="a3"/>
        <w:spacing w:before="158"/>
      </w:pPr>
      <w:r w:rsidRPr="001B261F">
        <w:t>– 2000. – 362 с.</w:t>
      </w:r>
    </w:p>
    <w:p w:rsidR="00FC0C5F" w:rsidRPr="001B261F" w:rsidRDefault="00EA4245">
      <w:pPr>
        <w:pStyle w:val="a5"/>
        <w:numPr>
          <w:ilvl w:val="0"/>
          <w:numId w:val="18"/>
        </w:numPr>
        <w:tabs>
          <w:tab w:val="left" w:pos="1110"/>
        </w:tabs>
        <w:spacing w:before="163" w:line="362" w:lineRule="auto"/>
        <w:ind w:right="625" w:firstLine="509"/>
        <w:rPr>
          <w:sz w:val="28"/>
        </w:rPr>
      </w:pPr>
      <w:r w:rsidRPr="001B261F">
        <w:rPr>
          <w:sz w:val="28"/>
        </w:rPr>
        <w:t>Гуменюк В. В. Чинники сезонності в управлінні фінансовим забезпеченням туристичних підприємств / В. В. Гуменюк // ФінансиУкраїни.</w:t>
      </w:r>
    </w:p>
    <w:p w:rsidR="00FC0C5F" w:rsidRPr="001B261F" w:rsidRDefault="00EA4245">
      <w:pPr>
        <w:pStyle w:val="a3"/>
        <w:spacing w:line="315" w:lineRule="exact"/>
      </w:pPr>
      <w:r w:rsidRPr="001B261F">
        <w:t>- 2008. - № 8. - С. 74-81</w:t>
      </w:r>
    </w:p>
    <w:p w:rsidR="00FC0C5F" w:rsidRPr="001B261F" w:rsidRDefault="00EA4245">
      <w:pPr>
        <w:pStyle w:val="a5"/>
        <w:numPr>
          <w:ilvl w:val="0"/>
          <w:numId w:val="18"/>
        </w:numPr>
        <w:tabs>
          <w:tab w:val="left" w:pos="1110"/>
        </w:tabs>
        <w:spacing w:before="163" w:line="357" w:lineRule="auto"/>
        <w:ind w:right="636" w:firstLine="509"/>
        <w:rPr>
          <w:sz w:val="28"/>
        </w:rPr>
      </w:pPr>
      <w:r w:rsidRPr="001B261F">
        <w:rPr>
          <w:sz w:val="28"/>
        </w:rPr>
        <w:t>ГурінаЄ.С.Специфікасистемиоподаткуваннятуристичногобізнесув Україні / Є. С. Гуріна // Молодий вчений. - 2016. - № 12. - С.734-738.</w:t>
      </w:r>
    </w:p>
    <w:p w:rsidR="00FC0C5F" w:rsidRPr="001B261F" w:rsidRDefault="00EA4245">
      <w:pPr>
        <w:pStyle w:val="a5"/>
        <w:numPr>
          <w:ilvl w:val="0"/>
          <w:numId w:val="18"/>
        </w:numPr>
        <w:tabs>
          <w:tab w:val="left" w:pos="1163"/>
        </w:tabs>
        <w:spacing w:before="6" w:line="362" w:lineRule="auto"/>
        <w:ind w:right="627" w:firstLine="509"/>
        <w:rPr>
          <w:sz w:val="28"/>
        </w:rPr>
      </w:pPr>
      <w:r w:rsidRPr="001B261F">
        <w:rPr>
          <w:sz w:val="28"/>
        </w:rPr>
        <w:t>Коваленко Л.О. Фінансовий менеджмент: Навч. посіб. / Л.О.Коваленко,Л.М.Ремньова—2-гевид.,перероб.ідоп.—К.:Знання,2005.</w:t>
      </w:r>
    </w:p>
    <w:p w:rsidR="00FC0C5F" w:rsidRPr="001B261F" w:rsidRDefault="00EA4245">
      <w:pPr>
        <w:pStyle w:val="a3"/>
        <w:spacing w:line="314" w:lineRule="exact"/>
      </w:pPr>
      <w:r w:rsidRPr="001B261F">
        <w:t>— 485 с.</w:t>
      </w:r>
    </w:p>
    <w:p w:rsidR="00FC0C5F" w:rsidRPr="001B261F" w:rsidRDefault="00EA4245">
      <w:pPr>
        <w:pStyle w:val="a5"/>
        <w:numPr>
          <w:ilvl w:val="0"/>
          <w:numId w:val="18"/>
        </w:numPr>
        <w:tabs>
          <w:tab w:val="left" w:pos="974"/>
        </w:tabs>
        <w:spacing w:before="163" w:line="360" w:lineRule="auto"/>
        <w:ind w:right="626" w:firstLine="509"/>
        <w:rPr>
          <w:sz w:val="26"/>
        </w:rPr>
      </w:pPr>
      <w:r w:rsidRPr="001B261F">
        <w:rPr>
          <w:sz w:val="28"/>
        </w:rPr>
        <w:t>Ковтуник І. І. Фінансовий менеджмент у готельному підприємстві / І. І. Ковтуник//ВісникКам’янець-Подільськогонаціональногоуніверситетуімені Івана Огієнка. Економічні науки. - 2015. - Вип. 10. - С.379-383.</w:t>
      </w:r>
    </w:p>
    <w:p w:rsidR="00FC0C5F" w:rsidRPr="001B261F" w:rsidRDefault="00EA4245">
      <w:pPr>
        <w:pStyle w:val="a5"/>
        <w:numPr>
          <w:ilvl w:val="0"/>
          <w:numId w:val="18"/>
        </w:numPr>
        <w:tabs>
          <w:tab w:val="left" w:pos="974"/>
        </w:tabs>
        <w:spacing w:before="1" w:line="360" w:lineRule="auto"/>
        <w:ind w:right="630" w:firstLine="509"/>
        <w:rPr>
          <w:sz w:val="26"/>
        </w:rPr>
      </w:pPr>
      <w:r w:rsidRPr="001B261F">
        <w:rPr>
          <w:sz w:val="28"/>
        </w:rPr>
        <w:t>Колодійчук</w:t>
      </w:r>
      <w:r w:rsidRPr="001B261F">
        <w:rPr>
          <w:spacing w:val="-3"/>
          <w:sz w:val="28"/>
        </w:rPr>
        <w:t>А.</w:t>
      </w:r>
      <w:r w:rsidRPr="001B261F">
        <w:rPr>
          <w:sz w:val="28"/>
        </w:rPr>
        <w:t xml:space="preserve">В.Готельнімережіякефективнийспосібведеннябізнесу в індустрії гостинності: світовий досвід / </w:t>
      </w:r>
      <w:r w:rsidRPr="001B261F">
        <w:rPr>
          <w:spacing w:val="-3"/>
          <w:sz w:val="28"/>
        </w:rPr>
        <w:t xml:space="preserve">А. </w:t>
      </w:r>
      <w:r w:rsidRPr="001B261F">
        <w:rPr>
          <w:sz w:val="28"/>
        </w:rPr>
        <w:t>В. Колодійчук // Формування ринкових відносин в Україні. - 2016. - № 6. - С.54-56.</w:t>
      </w:r>
    </w:p>
    <w:p w:rsidR="00FC0C5F" w:rsidRPr="001B261F" w:rsidRDefault="00EA4245">
      <w:pPr>
        <w:pStyle w:val="a5"/>
        <w:numPr>
          <w:ilvl w:val="0"/>
          <w:numId w:val="18"/>
        </w:numPr>
        <w:tabs>
          <w:tab w:val="left" w:pos="974"/>
        </w:tabs>
        <w:spacing w:before="1" w:line="357" w:lineRule="auto"/>
        <w:ind w:right="637" w:firstLine="509"/>
        <w:rPr>
          <w:sz w:val="26"/>
        </w:rPr>
      </w:pPr>
      <w:r w:rsidRPr="001B261F">
        <w:rPr>
          <w:sz w:val="28"/>
        </w:rPr>
        <w:t>Любіцева О. О. Туристичні ресурси України / О. О. Любіцева, О. В. Панкова, В. І. Стафійчук. – К.: «Альтерпрес», 2007. – 369с.</w:t>
      </w:r>
    </w:p>
    <w:p w:rsidR="00FC0C5F" w:rsidRPr="001B261F" w:rsidRDefault="00EA4245">
      <w:pPr>
        <w:pStyle w:val="a5"/>
        <w:numPr>
          <w:ilvl w:val="0"/>
          <w:numId w:val="18"/>
        </w:numPr>
        <w:tabs>
          <w:tab w:val="left" w:pos="1110"/>
        </w:tabs>
        <w:spacing w:before="6" w:line="360" w:lineRule="auto"/>
        <w:ind w:right="622" w:firstLine="509"/>
        <w:rPr>
          <w:sz w:val="28"/>
        </w:rPr>
      </w:pPr>
      <w:r w:rsidRPr="001B261F">
        <w:rPr>
          <w:sz w:val="28"/>
        </w:rPr>
        <w:t xml:space="preserve">Мархонос С. М. Аналіз сучасного стану та фінансове забезпечення розвитку готельного господарства України / С. М. Мархонос, </w:t>
      </w:r>
      <w:r w:rsidRPr="001B261F">
        <w:rPr>
          <w:spacing w:val="-3"/>
          <w:sz w:val="28"/>
        </w:rPr>
        <w:t xml:space="preserve">Н. П. </w:t>
      </w:r>
      <w:r w:rsidRPr="001B261F">
        <w:rPr>
          <w:sz w:val="28"/>
        </w:rPr>
        <w:t>Турло // Науковий вісник Ужгородського національного університету : серія: Міжнародні економічні відносини та світове господарство / голов. ред. М.М. Палінчак. – Ужгород : Гельветика, 2017. – Вип. 14. - Ч.2. – С.35–39.</w:t>
      </w:r>
    </w:p>
    <w:p w:rsidR="00FC0C5F" w:rsidRPr="001B261F" w:rsidRDefault="00EA4245">
      <w:pPr>
        <w:pStyle w:val="a5"/>
        <w:numPr>
          <w:ilvl w:val="0"/>
          <w:numId w:val="18"/>
        </w:numPr>
        <w:tabs>
          <w:tab w:val="left" w:pos="1110"/>
        </w:tabs>
        <w:spacing w:line="362" w:lineRule="auto"/>
        <w:ind w:right="639" w:firstLine="509"/>
        <w:rPr>
          <w:sz w:val="26"/>
        </w:rPr>
      </w:pPr>
      <w:r w:rsidRPr="001B261F">
        <w:rPr>
          <w:sz w:val="28"/>
        </w:rPr>
        <w:t xml:space="preserve">Нечаюк Л. І. Готельно-ресторанний бізнес: менеджмент / Л. І.Нечаюк, </w:t>
      </w:r>
      <w:r w:rsidRPr="001B261F">
        <w:rPr>
          <w:spacing w:val="-3"/>
          <w:sz w:val="28"/>
        </w:rPr>
        <w:t xml:space="preserve">Н. </w:t>
      </w:r>
      <w:r w:rsidRPr="001B261F">
        <w:rPr>
          <w:sz w:val="28"/>
        </w:rPr>
        <w:t>О. Телеш. – К.: «Альтерпрес», 2010. – 325с.</w:t>
      </w:r>
    </w:p>
    <w:p w:rsidR="00FC0C5F" w:rsidRPr="001B261F" w:rsidRDefault="00EA4245">
      <w:pPr>
        <w:pStyle w:val="a5"/>
        <w:numPr>
          <w:ilvl w:val="0"/>
          <w:numId w:val="18"/>
        </w:numPr>
        <w:tabs>
          <w:tab w:val="left" w:pos="1163"/>
        </w:tabs>
        <w:spacing w:line="315" w:lineRule="exact"/>
        <w:ind w:left="1162"/>
        <w:rPr>
          <w:sz w:val="28"/>
        </w:rPr>
      </w:pPr>
      <w:r w:rsidRPr="001B261F">
        <w:rPr>
          <w:sz w:val="28"/>
        </w:rPr>
        <w:t>Опарін В.М. Фінансові ресурси: проблеми визначення тарозміщення</w:t>
      </w:r>
    </w:p>
    <w:p w:rsidR="00FC0C5F" w:rsidRPr="001B261F" w:rsidRDefault="00FC0C5F">
      <w:pPr>
        <w:spacing w:line="315" w:lineRule="exact"/>
        <w:jc w:val="both"/>
        <w:rPr>
          <w:sz w:val="28"/>
        </w:rPr>
        <w:sectPr w:rsidR="00FC0C5F" w:rsidRPr="001B261F">
          <w:pgSz w:w="11910" w:h="16840"/>
          <w:pgMar w:top="1020" w:right="220" w:bottom="280" w:left="1440" w:header="723" w:footer="0" w:gutter="0"/>
          <w:cols w:space="720"/>
        </w:sectPr>
      </w:pPr>
    </w:p>
    <w:p w:rsidR="00FC0C5F" w:rsidRPr="001B261F" w:rsidRDefault="00EA4245">
      <w:pPr>
        <w:pStyle w:val="a3"/>
        <w:spacing w:before="89"/>
      </w:pPr>
      <w:r w:rsidRPr="001B261F">
        <w:lastRenderedPageBreak/>
        <w:t>/ В.М. Опарін // Вісник НБУ. - 2012. - № 5. – С.26-31.</w:t>
      </w:r>
    </w:p>
    <w:p w:rsidR="00FC0C5F" w:rsidRPr="001B261F" w:rsidRDefault="00EA4245">
      <w:pPr>
        <w:pStyle w:val="a5"/>
        <w:numPr>
          <w:ilvl w:val="0"/>
          <w:numId w:val="18"/>
        </w:numPr>
        <w:tabs>
          <w:tab w:val="left" w:pos="1163"/>
        </w:tabs>
        <w:spacing w:before="163" w:line="360" w:lineRule="auto"/>
        <w:ind w:right="624" w:firstLine="509"/>
        <w:rPr>
          <w:sz w:val="28"/>
        </w:rPr>
      </w:pPr>
      <w:r w:rsidRPr="001B261F">
        <w:rPr>
          <w:sz w:val="28"/>
        </w:rPr>
        <w:t>Організація готельного господарства: підручник / Байлік, І. М. Писаревський; Харків. нац. ун-т міськ. госп-ва ім. О. М. Бекетова. – Харків : ХНУМГ ім. О. М. Бекетова, 2015. – 329с.</w:t>
      </w:r>
    </w:p>
    <w:p w:rsidR="00FC0C5F" w:rsidRPr="001B261F" w:rsidRDefault="00EA4245">
      <w:pPr>
        <w:pStyle w:val="a5"/>
        <w:numPr>
          <w:ilvl w:val="0"/>
          <w:numId w:val="18"/>
        </w:numPr>
        <w:tabs>
          <w:tab w:val="left" w:pos="1110"/>
        </w:tabs>
        <w:spacing w:before="1" w:line="360" w:lineRule="auto"/>
        <w:ind w:right="623" w:firstLine="509"/>
        <w:rPr>
          <w:sz w:val="26"/>
        </w:rPr>
      </w:pPr>
      <w:r w:rsidRPr="001B261F">
        <w:rPr>
          <w:sz w:val="28"/>
        </w:rPr>
        <w:t xml:space="preserve">Особливості формування та реалізації туристичної політики </w:t>
      </w:r>
      <w:r w:rsidRPr="001B261F">
        <w:rPr>
          <w:spacing w:val="2"/>
          <w:sz w:val="28"/>
        </w:rPr>
        <w:t xml:space="preserve">держави: </w:t>
      </w:r>
      <w:r w:rsidRPr="001B261F">
        <w:rPr>
          <w:sz w:val="28"/>
        </w:rPr>
        <w:t xml:space="preserve">міжнародний, національний, регіональний досвід: монографія / кол. авт.; за ред. </w:t>
      </w:r>
      <w:r w:rsidRPr="001B261F">
        <w:rPr>
          <w:spacing w:val="-3"/>
          <w:sz w:val="28"/>
        </w:rPr>
        <w:t xml:space="preserve">А. </w:t>
      </w:r>
      <w:r w:rsidRPr="001B261F">
        <w:rPr>
          <w:sz w:val="28"/>
        </w:rPr>
        <w:t xml:space="preserve">Ю. Парфіненка. - Х.: ХНУ імені В. </w:t>
      </w:r>
      <w:r w:rsidRPr="001B261F">
        <w:rPr>
          <w:spacing w:val="-3"/>
          <w:sz w:val="28"/>
        </w:rPr>
        <w:t xml:space="preserve">Н. </w:t>
      </w:r>
      <w:r w:rsidRPr="001B261F">
        <w:rPr>
          <w:sz w:val="28"/>
        </w:rPr>
        <w:t>Каразіна, 2013. - 280с.</w:t>
      </w:r>
    </w:p>
    <w:p w:rsidR="00FC0C5F" w:rsidRPr="001B261F" w:rsidRDefault="00EA4245">
      <w:pPr>
        <w:pStyle w:val="a5"/>
        <w:numPr>
          <w:ilvl w:val="0"/>
          <w:numId w:val="18"/>
        </w:numPr>
        <w:tabs>
          <w:tab w:val="left" w:pos="1110"/>
        </w:tabs>
        <w:spacing w:before="1" w:line="357" w:lineRule="auto"/>
        <w:ind w:right="637" w:firstLine="509"/>
        <w:rPr>
          <w:sz w:val="26"/>
        </w:rPr>
      </w:pPr>
      <w:r w:rsidRPr="001B261F">
        <w:rPr>
          <w:sz w:val="28"/>
        </w:rPr>
        <w:t>Офіційний сайт Державної служби туризму і курортів України</w:t>
      </w:r>
      <w:r w:rsidRPr="001B261F">
        <w:rPr>
          <w:spacing w:val="-6"/>
          <w:sz w:val="28"/>
        </w:rPr>
        <w:t xml:space="preserve">[Електронний </w:t>
      </w:r>
      <w:r w:rsidRPr="001B261F">
        <w:rPr>
          <w:spacing w:val="-5"/>
          <w:sz w:val="28"/>
        </w:rPr>
        <w:t xml:space="preserve">ресурс]. </w:t>
      </w:r>
      <w:r w:rsidRPr="001B261F">
        <w:rPr>
          <w:sz w:val="28"/>
        </w:rPr>
        <w:t xml:space="preserve">– </w:t>
      </w:r>
      <w:r w:rsidRPr="001B261F">
        <w:rPr>
          <w:spacing w:val="-5"/>
          <w:sz w:val="28"/>
        </w:rPr>
        <w:t xml:space="preserve">Режим доступу: </w:t>
      </w:r>
      <w:hyperlink r:id="rId28" w:history="1">
        <w:r w:rsidRPr="001B261F">
          <w:rPr>
            <w:sz w:val="28"/>
          </w:rPr>
          <w:t>http://www.</w:t>
        </w:r>
      </w:hyperlink>
      <w:r w:rsidRPr="001B261F">
        <w:rPr>
          <w:sz w:val="28"/>
        </w:rPr>
        <w:t>tourism.gov.ua.</w:t>
      </w:r>
    </w:p>
    <w:p w:rsidR="00FC0C5F" w:rsidRPr="001B261F" w:rsidRDefault="00EA4245">
      <w:pPr>
        <w:pStyle w:val="a5"/>
        <w:numPr>
          <w:ilvl w:val="0"/>
          <w:numId w:val="18"/>
        </w:numPr>
        <w:tabs>
          <w:tab w:val="left" w:pos="1110"/>
        </w:tabs>
        <w:spacing w:before="6" w:line="357" w:lineRule="auto"/>
        <w:ind w:right="623" w:firstLine="509"/>
        <w:rPr>
          <w:sz w:val="26"/>
        </w:rPr>
      </w:pPr>
      <w:r w:rsidRPr="001B261F">
        <w:rPr>
          <w:spacing w:val="-6"/>
          <w:sz w:val="28"/>
        </w:rPr>
        <w:t xml:space="preserve">Офіційний </w:t>
      </w:r>
      <w:r w:rsidRPr="001B261F">
        <w:rPr>
          <w:spacing w:val="-4"/>
          <w:sz w:val="28"/>
        </w:rPr>
        <w:t xml:space="preserve">сайт </w:t>
      </w:r>
      <w:r w:rsidRPr="001B261F">
        <w:rPr>
          <w:sz w:val="28"/>
        </w:rPr>
        <w:t>готельно-ресторанного комплексу «Avalon Palace»</w:t>
      </w:r>
      <w:r w:rsidRPr="001B261F">
        <w:rPr>
          <w:spacing w:val="-6"/>
          <w:sz w:val="28"/>
        </w:rPr>
        <w:t xml:space="preserve">[Електронний </w:t>
      </w:r>
      <w:r w:rsidRPr="001B261F">
        <w:rPr>
          <w:spacing w:val="-5"/>
          <w:sz w:val="28"/>
        </w:rPr>
        <w:t xml:space="preserve">ресурс]. </w:t>
      </w:r>
      <w:r w:rsidRPr="001B261F">
        <w:rPr>
          <w:sz w:val="28"/>
        </w:rPr>
        <w:t xml:space="preserve">– </w:t>
      </w:r>
      <w:r w:rsidRPr="001B261F">
        <w:rPr>
          <w:spacing w:val="-5"/>
          <w:sz w:val="28"/>
        </w:rPr>
        <w:t>Режим доступу:</w:t>
      </w:r>
      <w:r w:rsidRPr="001B261F">
        <w:rPr>
          <w:sz w:val="28"/>
        </w:rPr>
        <w:t>https://avalon.te.ua/rooms</w:t>
      </w:r>
    </w:p>
    <w:p w:rsidR="00FC0C5F" w:rsidRPr="001B261F" w:rsidRDefault="00EA4245">
      <w:pPr>
        <w:pStyle w:val="a5"/>
        <w:numPr>
          <w:ilvl w:val="0"/>
          <w:numId w:val="18"/>
        </w:numPr>
        <w:tabs>
          <w:tab w:val="left" w:pos="1110"/>
        </w:tabs>
        <w:spacing w:before="6" w:line="360" w:lineRule="auto"/>
        <w:ind w:right="624" w:firstLine="509"/>
        <w:rPr>
          <w:sz w:val="26"/>
        </w:rPr>
      </w:pPr>
      <w:r w:rsidRPr="001B261F">
        <w:rPr>
          <w:sz w:val="28"/>
        </w:rPr>
        <w:t xml:space="preserve">Проектування готелів : навч. посіб. [для студ. вищ. навч. закл.] / А.А. Мазаракі, М.І. Пересічний, С.Л. Шаповал та </w:t>
      </w:r>
      <w:r w:rsidRPr="001B261F">
        <w:rPr>
          <w:spacing w:val="-3"/>
          <w:sz w:val="28"/>
        </w:rPr>
        <w:t xml:space="preserve">ін. </w:t>
      </w:r>
      <w:r w:rsidRPr="001B261F">
        <w:rPr>
          <w:sz w:val="28"/>
        </w:rPr>
        <w:t>; за ред. А.А. Мазаракі. - К. : Київ. нац. торг.-екон. ун-т, 2012. - 340с.</w:t>
      </w:r>
    </w:p>
    <w:p w:rsidR="00FC0C5F" w:rsidRPr="001B261F" w:rsidRDefault="00EA4245">
      <w:pPr>
        <w:pStyle w:val="a5"/>
        <w:numPr>
          <w:ilvl w:val="0"/>
          <w:numId w:val="18"/>
        </w:numPr>
        <w:tabs>
          <w:tab w:val="left" w:pos="1110"/>
        </w:tabs>
        <w:spacing w:before="1" w:line="357" w:lineRule="auto"/>
        <w:ind w:right="623" w:firstLine="509"/>
        <w:rPr>
          <w:sz w:val="26"/>
        </w:rPr>
      </w:pPr>
      <w:r w:rsidRPr="001B261F">
        <w:rPr>
          <w:sz w:val="28"/>
        </w:rPr>
        <w:t xml:space="preserve">Роглєв Х. </w:t>
      </w:r>
      <w:r w:rsidRPr="001B261F">
        <w:rPr>
          <w:spacing w:val="-3"/>
          <w:sz w:val="28"/>
        </w:rPr>
        <w:t xml:space="preserve">Й. </w:t>
      </w:r>
      <w:r w:rsidRPr="001B261F">
        <w:rPr>
          <w:sz w:val="28"/>
        </w:rPr>
        <w:t xml:space="preserve">Основы готельного менеджменту / Х. </w:t>
      </w:r>
      <w:r w:rsidRPr="001B261F">
        <w:rPr>
          <w:spacing w:val="-3"/>
          <w:sz w:val="28"/>
        </w:rPr>
        <w:t xml:space="preserve">Й. </w:t>
      </w:r>
      <w:r w:rsidRPr="001B261F">
        <w:rPr>
          <w:sz w:val="28"/>
        </w:rPr>
        <w:t xml:space="preserve">Роглєв. – </w:t>
      </w:r>
      <w:r w:rsidRPr="001B261F">
        <w:rPr>
          <w:spacing w:val="2"/>
          <w:sz w:val="28"/>
        </w:rPr>
        <w:t xml:space="preserve">К.: </w:t>
      </w:r>
      <w:r w:rsidRPr="001B261F">
        <w:rPr>
          <w:sz w:val="28"/>
        </w:rPr>
        <w:t>Кондор, 2005. – 408с.</w:t>
      </w:r>
    </w:p>
    <w:p w:rsidR="00FC0C5F" w:rsidRPr="001B261F" w:rsidRDefault="00EA4245">
      <w:pPr>
        <w:pStyle w:val="a5"/>
        <w:numPr>
          <w:ilvl w:val="0"/>
          <w:numId w:val="18"/>
        </w:numPr>
        <w:tabs>
          <w:tab w:val="left" w:pos="1110"/>
        </w:tabs>
        <w:spacing w:before="5" w:line="362" w:lineRule="auto"/>
        <w:ind w:right="637" w:firstLine="509"/>
        <w:rPr>
          <w:sz w:val="26"/>
        </w:rPr>
      </w:pPr>
      <w:r w:rsidRPr="001B261F">
        <w:rPr>
          <w:sz w:val="28"/>
        </w:rPr>
        <w:t xml:space="preserve">Романов </w:t>
      </w:r>
      <w:r w:rsidRPr="001B261F">
        <w:rPr>
          <w:spacing w:val="-3"/>
          <w:sz w:val="28"/>
        </w:rPr>
        <w:t xml:space="preserve">А. А. </w:t>
      </w:r>
      <w:r w:rsidRPr="001B261F">
        <w:rPr>
          <w:sz w:val="28"/>
        </w:rPr>
        <w:t xml:space="preserve">География туризма: учеб. пособ. / </w:t>
      </w:r>
      <w:r w:rsidRPr="001B261F">
        <w:rPr>
          <w:spacing w:val="-3"/>
          <w:sz w:val="28"/>
        </w:rPr>
        <w:t xml:space="preserve">А. А. </w:t>
      </w:r>
      <w:r w:rsidRPr="001B261F">
        <w:rPr>
          <w:sz w:val="28"/>
        </w:rPr>
        <w:t>Романов, Р. Г. Саакянц. – М.: Советский спорт, 2002. – 464с.</w:t>
      </w:r>
    </w:p>
    <w:p w:rsidR="00FC0C5F" w:rsidRPr="001B261F" w:rsidRDefault="00EA4245">
      <w:pPr>
        <w:pStyle w:val="a5"/>
        <w:numPr>
          <w:ilvl w:val="0"/>
          <w:numId w:val="18"/>
        </w:numPr>
        <w:tabs>
          <w:tab w:val="left" w:pos="1110"/>
        </w:tabs>
        <w:spacing w:line="362" w:lineRule="auto"/>
        <w:ind w:right="617" w:firstLine="509"/>
        <w:rPr>
          <w:sz w:val="26"/>
        </w:rPr>
      </w:pPr>
      <w:r w:rsidRPr="001B261F">
        <w:rPr>
          <w:spacing w:val="-6"/>
          <w:sz w:val="28"/>
        </w:rPr>
        <w:t xml:space="preserve">Управління </w:t>
      </w:r>
      <w:r w:rsidRPr="001B261F">
        <w:rPr>
          <w:spacing w:val="-3"/>
          <w:sz w:val="28"/>
        </w:rPr>
        <w:t xml:space="preserve">сучасним готельним комплексом: </w:t>
      </w:r>
      <w:r w:rsidRPr="001B261F">
        <w:rPr>
          <w:spacing w:val="-6"/>
          <w:sz w:val="28"/>
        </w:rPr>
        <w:t xml:space="preserve">Навч. </w:t>
      </w:r>
      <w:r w:rsidRPr="001B261F">
        <w:rPr>
          <w:spacing w:val="-7"/>
          <w:sz w:val="28"/>
        </w:rPr>
        <w:t xml:space="preserve">посіб. </w:t>
      </w:r>
      <w:r w:rsidRPr="001B261F">
        <w:rPr>
          <w:sz w:val="28"/>
        </w:rPr>
        <w:t xml:space="preserve">/ </w:t>
      </w:r>
      <w:r w:rsidRPr="001B261F">
        <w:rPr>
          <w:spacing w:val="-3"/>
          <w:sz w:val="28"/>
        </w:rPr>
        <w:t xml:space="preserve">За </w:t>
      </w:r>
      <w:r w:rsidRPr="001B261F">
        <w:rPr>
          <w:spacing w:val="-8"/>
          <w:sz w:val="28"/>
        </w:rPr>
        <w:t xml:space="preserve">редакцією </w:t>
      </w:r>
      <w:r w:rsidRPr="001B261F">
        <w:rPr>
          <w:spacing w:val="-7"/>
          <w:sz w:val="28"/>
        </w:rPr>
        <w:t xml:space="preserve">члена-кор. </w:t>
      </w:r>
      <w:r w:rsidRPr="001B261F">
        <w:rPr>
          <w:spacing w:val="-5"/>
          <w:sz w:val="28"/>
        </w:rPr>
        <w:t xml:space="preserve">НАН </w:t>
      </w:r>
      <w:r w:rsidRPr="001B261F">
        <w:rPr>
          <w:spacing w:val="-6"/>
          <w:sz w:val="28"/>
        </w:rPr>
        <w:t xml:space="preserve">України, д.е.н., професора Дорогунцова </w:t>
      </w:r>
      <w:r w:rsidRPr="001B261F">
        <w:rPr>
          <w:spacing w:val="-5"/>
          <w:sz w:val="28"/>
        </w:rPr>
        <w:t xml:space="preserve">С.І.– </w:t>
      </w:r>
      <w:r w:rsidRPr="001B261F">
        <w:rPr>
          <w:spacing w:val="-4"/>
          <w:sz w:val="28"/>
        </w:rPr>
        <w:t xml:space="preserve">К.: </w:t>
      </w:r>
      <w:r w:rsidRPr="001B261F">
        <w:rPr>
          <w:spacing w:val="-5"/>
          <w:sz w:val="28"/>
        </w:rPr>
        <w:t xml:space="preserve">Ліра-К, </w:t>
      </w:r>
      <w:r w:rsidRPr="001B261F">
        <w:rPr>
          <w:spacing w:val="-4"/>
          <w:sz w:val="28"/>
        </w:rPr>
        <w:t xml:space="preserve">2005. </w:t>
      </w:r>
      <w:r w:rsidRPr="001B261F">
        <w:rPr>
          <w:sz w:val="28"/>
        </w:rPr>
        <w:t xml:space="preserve">– </w:t>
      </w:r>
      <w:r w:rsidRPr="001B261F">
        <w:rPr>
          <w:spacing w:val="-4"/>
          <w:sz w:val="28"/>
        </w:rPr>
        <w:t>520с.</w:t>
      </w:r>
    </w:p>
    <w:p w:rsidR="00FC0C5F" w:rsidRPr="001B261F" w:rsidRDefault="00EA4245">
      <w:pPr>
        <w:pStyle w:val="a5"/>
        <w:numPr>
          <w:ilvl w:val="0"/>
          <w:numId w:val="18"/>
        </w:numPr>
        <w:tabs>
          <w:tab w:val="left" w:pos="1163"/>
        </w:tabs>
        <w:spacing w:line="362" w:lineRule="auto"/>
        <w:ind w:right="618" w:firstLine="509"/>
        <w:rPr>
          <w:sz w:val="28"/>
        </w:rPr>
      </w:pPr>
      <w:r w:rsidRPr="001B261F">
        <w:rPr>
          <w:sz w:val="28"/>
        </w:rPr>
        <w:t>Финансы / под.ред. В.М. Радионовой. – М.: Финансы и статистика. – 1995. – 426с.</w:t>
      </w:r>
    </w:p>
    <w:p w:rsidR="00FC0C5F" w:rsidRPr="001B261F" w:rsidRDefault="00FC0C5F">
      <w:pPr>
        <w:spacing w:line="362" w:lineRule="auto"/>
        <w:jc w:val="both"/>
        <w:rPr>
          <w:sz w:val="28"/>
        </w:rPr>
        <w:sectPr w:rsidR="00FC0C5F" w:rsidRPr="001B261F">
          <w:pgSz w:w="11910" w:h="16840"/>
          <w:pgMar w:top="1020" w:right="220" w:bottom="280" w:left="1440" w:header="723" w:footer="0" w:gutter="0"/>
          <w:cols w:space="720"/>
        </w:sectPr>
      </w:pPr>
    </w:p>
    <w:p w:rsidR="00FC0C5F" w:rsidRDefault="00EA4245">
      <w:pPr>
        <w:pStyle w:val="Heading1"/>
        <w:spacing w:before="99"/>
        <w:ind w:left="196" w:right="569"/>
        <w:jc w:val="center"/>
      </w:pPr>
      <w:bookmarkStart w:id="8" w:name="_TOC_250000"/>
      <w:bookmarkEnd w:id="8"/>
      <w:r>
        <w:lastRenderedPageBreak/>
        <w:t>ДОДАТКИ</w:t>
      </w:r>
    </w:p>
    <w:p w:rsidR="00FC0C5F" w:rsidRDefault="00FC0C5F">
      <w:pPr>
        <w:pStyle w:val="a3"/>
        <w:spacing w:before="3"/>
        <w:ind w:left="0"/>
        <w:jc w:val="left"/>
        <w:rPr>
          <w:b/>
          <w:sz w:val="41"/>
        </w:rPr>
      </w:pPr>
    </w:p>
    <w:p w:rsidR="00FC0C5F" w:rsidRDefault="00EA4245">
      <w:pPr>
        <w:pStyle w:val="a3"/>
        <w:ind w:left="196" w:right="566"/>
        <w:jc w:val="center"/>
      </w:pPr>
      <w:r>
        <w:t>Додаток А</w:t>
      </w:r>
    </w:p>
    <w:p w:rsidR="00FC0C5F" w:rsidRDefault="00EA4245">
      <w:pPr>
        <w:pStyle w:val="a3"/>
        <w:spacing w:before="163"/>
        <w:ind w:left="196" w:right="562"/>
        <w:jc w:val="center"/>
      </w:pPr>
      <w:r>
        <w:t>Порівняння умов факторингу та банківського кредиту [5, c.179]</w:t>
      </w:r>
    </w:p>
    <w:p w:rsidR="00FC0C5F" w:rsidRDefault="00FC0C5F">
      <w:pPr>
        <w:pStyle w:val="a3"/>
        <w:spacing w:before="9"/>
        <w:ind w:left="0"/>
        <w:jc w:val="left"/>
        <w:rPr>
          <w:sz w:val="14"/>
        </w:rPr>
      </w:pPr>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tblPr>
      <w:tblGrid>
        <w:gridCol w:w="1940"/>
        <w:gridCol w:w="2550"/>
        <w:gridCol w:w="2132"/>
        <w:gridCol w:w="615"/>
        <w:gridCol w:w="2271"/>
      </w:tblGrid>
      <w:tr w:rsidR="00FC0C5F">
        <w:trPr>
          <w:trHeight w:val="551"/>
        </w:trPr>
        <w:tc>
          <w:tcPr>
            <w:tcW w:w="1940" w:type="dxa"/>
            <w:tcFitText/>
          </w:tcPr>
          <w:p w:rsidR="00FC0C5F" w:rsidRDefault="00EA4245">
            <w:pPr>
              <w:pStyle w:val="TableParagraph"/>
              <w:spacing w:line="268" w:lineRule="exact"/>
              <w:ind w:left="535"/>
              <w:rPr>
                <w:sz w:val="24"/>
              </w:rPr>
            </w:pPr>
            <w:r w:rsidRPr="00170098">
              <w:rPr>
                <w:spacing w:val="70"/>
                <w:sz w:val="24"/>
              </w:rPr>
              <w:t>Критері</w:t>
            </w:r>
            <w:r w:rsidRPr="00170098">
              <w:rPr>
                <w:spacing w:val="7"/>
                <w:sz w:val="24"/>
              </w:rPr>
              <w:t>ї</w:t>
            </w:r>
          </w:p>
        </w:tc>
        <w:tc>
          <w:tcPr>
            <w:tcW w:w="2550" w:type="dxa"/>
            <w:tcFitText/>
          </w:tcPr>
          <w:p w:rsidR="00FC0C5F" w:rsidRDefault="00EA4245">
            <w:pPr>
              <w:pStyle w:val="TableParagraph"/>
              <w:spacing w:line="268" w:lineRule="exact"/>
              <w:ind w:left="225" w:right="201"/>
              <w:jc w:val="center"/>
              <w:rPr>
                <w:sz w:val="24"/>
              </w:rPr>
            </w:pPr>
            <w:r w:rsidRPr="00170098">
              <w:rPr>
                <w:spacing w:val="122"/>
                <w:sz w:val="24"/>
              </w:rPr>
              <w:t>Факторин</w:t>
            </w:r>
            <w:r w:rsidRPr="00170098">
              <w:rPr>
                <w:spacing w:val="1"/>
                <w:sz w:val="24"/>
              </w:rPr>
              <w:t>г</w:t>
            </w:r>
          </w:p>
        </w:tc>
        <w:tc>
          <w:tcPr>
            <w:tcW w:w="2747" w:type="dxa"/>
            <w:gridSpan w:val="2"/>
            <w:tcFitText/>
          </w:tcPr>
          <w:p w:rsidR="00FC0C5F" w:rsidRDefault="00EA4245">
            <w:pPr>
              <w:pStyle w:val="TableParagraph"/>
              <w:spacing w:line="268" w:lineRule="exact"/>
              <w:ind w:left="395" w:right="376"/>
              <w:jc w:val="center"/>
              <w:rPr>
                <w:sz w:val="24"/>
              </w:rPr>
            </w:pPr>
            <w:r w:rsidRPr="00170098">
              <w:rPr>
                <w:spacing w:val="1"/>
                <w:sz w:val="24"/>
              </w:rPr>
              <w:t>Короткострокови</w:t>
            </w:r>
            <w:r w:rsidRPr="00170098">
              <w:rPr>
                <w:spacing w:val="6"/>
                <w:sz w:val="24"/>
              </w:rPr>
              <w:t>й</w:t>
            </w:r>
          </w:p>
          <w:p w:rsidR="00FC0C5F" w:rsidRDefault="00EA4245">
            <w:pPr>
              <w:pStyle w:val="TableParagraph"/>
              <w:spacing w:before="2" w:line="261" w:lineRule="exact"/>
              <w:ind w:left="388" w:right="376"/>
              <w:jc w:val="center"/>
              <w:rPr>
                <w:sz w:val="24"/>
              </w:rPr>
            </w:pPr>
            <w:r>
              <w:rPr>
                <w:sz w:val="24"/>
              </w:rPr>
              <w:t>кредит</w:t>
            </w:r>
          </w:p>
        </w:tc>
        <w:tc>
          <w:tcPr>
            <w:tcW w:w="2271" w:type="dxa"/>
            <w:tcFitText/>
          </w:tcPr>
          <w:p w:rsidR="00FC0C5F" w:rsidRDefault="00EA4245">
            <w:pPr>
              <w:pStyle w:val="TableParagraph"/>
              <w:spacing w:line="268" w:lineRule="exact"/>
              <w:ind w:left="88" w:right="72"/>
              <w:jc w:val="center"/>
              <w:rPr>
                <w:sz w:val="24"/>
              </w:rPr>
            </w:pPr>
            <w:r w:rsidRPr="00170098">
              <w:rPr>
                <w:spacing w:val="119"/>
                <w:sz w:val="24"/>
              </w:rPr>
              <w:t>Овердраф</w:t>
            </w:r>
            <w:r w:rsidRPr="00170098">
              <w:rPr>
                <w:spacing w:val="2"/>
                <w:sz w:val="24"/>
              </w:rPr>
              <w:t>т</w:t>
            </w:r>
          </w:p>
        </w:tc>
      </w:tr>
      <w:tr w:rsidR="00FC0C5F">
        <w:trPr>
          <w:trHeight w:val="551"/>
        </w:trPr>
        <w:tc>
          <w:tcPr>
            <w:tcW w:w="1940" w:type="dxa"/>
            <w:tcFitText/>
          </w:tcPr>
          <w:p w:rsidR="00FC0C5F" w:rsidRDefault="00EA4245">
            <w:pPr>
              <w:pStyle w:val="TableParagraph"/>
              <w:spacing w:line="268" w:lineRule="exact"/>
              <w:ind w:left="184"/>
              <w:rPr>
                <w:sz w:val="24"/>
              </w:rPr>
            </w:pPr>
            <w:r w:rsidRPr="00170098">
              <w:rPr>
                <w:spacing w:val="12"/>
                <w:sz w:val="24"/>
              </w:rPr>
              <w:t>Умови наданн</w:t>
            </w:r>
            <w:r w:rsidRPr="00170098">
              <w:rPr>
                <w:spacing w:val="3"/>
                <w:sz w:val="24"/>
              </w:rPr>
              <w:t>я</w:t>
            </w:r>
          </w:p>
          <w:p w:rsidR="00FC0C5F" w:rsidRDefault="00EA4245">
            <w:pPr>
              <w:pStyle w:val="TableParagraph"/>
              <w:spacing w:before="2" w:line="261" w:lineRule="exact"/>
              <w:ind w:left="88"/>
              <w:rPr>
                <w:sz w:val="24"/>
              </w:rPr>
            </w:pPr>
            <w:r>
              <w:rPr>
                <w:sz w:val="24"/>
              </w:rPr>
              <w:t>грошових коштів</w:t>
            </w:r>
          </w:p>
        </w:tc>
        <w:tc>
          <w:tcPr>
            <w:tcW w:w="2550" w:type="dxa"/>
            <w:tcFitText/>
          </w:tcPr>
          <w:p w:rsidR="00FC0C5F" w:rsidRDefault="00EA4245">
            <w:pPr>
              <w:pStyle w:val="TableParagraph"/>
              <w:spacing w:line="268" w:lineRule="exact"/>
              <w:ind w:left="232" w:right="201"/>
              <w:jc w:val="center"/>
              <w:rPr>
                <w:sz w:val="24"/>
              </w:rPr>
            </w:pPr>
            <w:r w:rsidRPr="00170098">
              <w:rPr>
                <w:spacing w:val="1"/>
                <w:sz w:val="24"/>
              </w:rPr>
              <w:t>Договір факторинг</w:t>
            </w:r>
            <w:r w:rsidRPr="00170098">
              <w:rPr>
                <w:spacing w:val="4"/>
                <w:sz w:val="24"/>
              </w:rPr>
              <w:t>у</w:t>
            </w:r>
          </w:p>
        </w:tc>
        <w:tc>
          <w:tcPr>
            <w:tcW w:w="2747" w:type="dxa"/>
            <w:gridSpan w:val="2"/>
            <w:tcFitText/>
          </w:tcPr>
          <w:p w:rsidR="00FC0C5F" w:rsidRDefault="00EA4245">
            <w:pPr>
              <w:pStyle w:val="TableParagraph"/>
              <w:spacing w:line="268" w:lineRule="exact"/>
              <w:ind w:left="400"/>
              <w:rPr>
                <w:sz w:val="24"/>
              </w:rPr>
            </w:pPr>
            <w:r w:rsidRPr="00170098">
              <w:rPr>
                <w:spacing w:val="22"/>
                <w:sz w:val="24"/>
              </w:rPr>
              <w:t>Кредитний догові</w:t>
            </w:r>
            <w:r w:rsidRPr="00170098">
              <w:rPr>
                <w:spacing w:val="13"/>
                <w:sz w:val="24"/>
              </w:rPr>
              <w:t>р</w:t>
            </w:r>
          </w:p>
        </w:tc>
        <w:tc>
          <w:tcPr>
            <w:tcW w:w="2271" w:type="dxa"/>
            <w:tcFitText/>
          </w:tcPr>
          <w:p w:rsidR="00FC0C5F" w:rsidRDefault="00EA4245">
            <w:pPr>
              <w:pStyle w:val="TableParagraph"/>
              <w:spacing w:line="268" w:lineRule="exact"/>
              <w:ind w:left="92" w:right="72"/>
              <w:jc w:val="center"/>
              <w:rPr>
                <w:sz w:val="24"/>
              </w:rPr>
            </w:pPr>
            <w:r w:rsidRPr="00170098">
              <w:rPr>
                <w:spacing w:val="1"/>
                <w:sz w:val="24"/>
              </w:rPr>
              <w:t>Договір овердрафт</w:t>
            </w:r>
            <w:r w:rsidRPr="00170098">
              <w:rPr>
                <w:spacing w:val="3"/>
                <w:sz w:val="24"/>
              </w:rPr>
              <w:t>у</w:t>
            </w:r>
          </w:p>
        </w:tc>
      </w:tr>
      <w:tr w:rsidR="00FC0C5F">
        <w:trPr>
          <w:trHeight w:val="1382"/>
        </w:trPr>
        <w:tc>
          <w:tcPr>
            <w:tcW w:w="1940" w:type="dxa"/>
            <w:tcFitText/>
          </w:tcPr>
          <w:p w:rsidR="00FC0C5F" w:rsidRDefault="00EA4245">
            <w:pPr>
              <w:pStyle w:val="TableParagraph"/>
              <w:ind w:left="78" w:firstLine="413"/>
              <w:rPr>
                <w:sz w:val="24"/>
              </w:rPr>
            </w:pPr>
            <w:r w:rsidRPr="00170098">
              <w:rPr>
                <w:w w:val="30"/>
                <w:sz w:val="24"/>
              </w:rPr>
              <w:t>Цільовий характер надання грошових кошті</w:t>
            </w:r>
            <w:r w:rsidRPr="00170098">
              <w:rPr>
                <w:spacing w:val="23"/>
                <w:w w:val="30"/>
                <w:sz w:val="24"/>
              </w:rPr>
              <w:t>в</w:t>
            </w:r>
          </w:p>
        </w:tc>
        <w:tc>
          <w:tcPr>
            <w:tcW w:w="2550" w:type="dxa"/>
            <w:tcFitText/>
          </w:tcPr>
          <w:p w:rsidR="00FC0C5F" w:rsidRDefault="00EA4245">
            <w:pPr>
              <w:pStyle w:val="TableParagraph"/>
              <w:ind w:left="247" w:right="209" w:hanging="12"/>
              <w:jc w:val="center"/>
              <w:rPr>
                <w:sz w:val="24"/>
              </w:rPr>
            </w:pPr>
            <w:r w:rsidRPr="00170098">
              <w:rPr>
                <w:w w:val="39"/>
                <w:sz w:val="24"/>
              </w:rPr>
              <w:t>Не передбачає цільового характеру надання засобі</w:t>
            </w:r>
            <w:r w:rsidRPr="00170098">
              <w:rPr>
                <w:spacing w:val="5"/>
                <w:w w:val="39"/>
                <w:sz w:val="24"/>
              </w:rPr>
              <w:t>в</w:t>
            </w:r>
          </w:p>
        </w:tc>
        <w:tc>
          <w:tcPr>
            <w:tcW w:w="2747" w:type="dxa"/>
            <w:gridSpan w:val="2"/>
            <w:tcFitText/>
          </w:tcPr>
          <w:p w:rsidR="00FC0C5F" w:rsidRDefault="00EA4245">
            <w:pPr>
              <w:pStyle w:val="TableParagraph"/>
              <w:ind w:left="218" w:right="191" w:hanging="7"/>
              <w:jc w:val="center"/>
              <w:rPr>
                <w:sz w:val="24"/>
              </w:rPr>
            </w:pPr>
            <w:r w:rsidRPr="00170098">
              <w:rPr>
                <w:w w:val="27"/>
                <w:sz w:val="24"/>
              </w:rPr>
              <w:t>Кредит, як правило, передбачає цільове використання виданих грошових кошті</w:t>
            </w:r>
            <w:r w:rsidRPr="00170098">
              <w:rPr>
                <w:spacing w:val="79"/>
                <w:w w:val="27"/>
                <w:sz w:val="24"/>
              </w:rPr>
              <w:t>в</w:t>
            </w:r>
          </w:p>
        </w:tc>
        <w:tc>
          <w:tcPr>
            <w:tcW w:w="2271" w:type="dxa"/>
            <w:tcFitText/>
          </w:tcPr>
          <w:p w:rsidR="00FC0C5F" w:rsidRDefault="00EA4245">
            <w:pPr>
              <w:pStyle w:val="TableParagraph"/>
              <w:ind w:left="92" w:right="66"/>
              <w:jc w:val="center"/>
              <w:rPr>
                <w:sz w:val="24"/>
              </w:rPr>
            </w:pPr>
            <w:r w:rsidRPr="00170098">
              <w:rPr>
                <w:w w:val="38"/>
                <w:sz w:val="24"/>
              </w:rPr>
              <w:t>Не передбачає цільового призначення використанн</w:t>
            </w:r>
            <w:r w:rsidRPr="00170098">
              <w:rPr>
                <w:spacing w:val="43"/>
                <w:w w:val="38"/>
                <w:sz w:val="24"/>
              </w:rPr>
              <w:t>я</w:t>
            </w:r>
          </w:p>
          <w:p w:rsidR="00FC0C5F" w:rsidRDefault="00EA4245">
            <w:pPr>
              <w:pStyle w:val="TableParagraph"/>
              <w:spacing w:line="261" w:lineRule="exact"/>
              <w:ind w:left="91" w:right="72"/>
              <w:jc w:val="center"/>
              <w:rPr>
                <w:sz w:val="24"/>
              </w:rPr>
            </w:pPr>
            <w:r>
              <w:rPr>
                <w:sz w:val="24"/>
              </w:rPr>
              <w:t>одержаних коштів</w:t>
            </w:r>
          </w:p>
        </w:tc>
      </w:tr>
      <w:tr w:rsidR="00FC0C5F">
        <w:trPr>
          <w:trHeight w:val="1142"/>
        </w:trPr>
        <w:tc>
          <w:tcPr>
            <w:tcW w:w="1940" w:type="dxa"/>
            <w:tcFitText/>
          </w:tcPr>
          <w:p w:rsidR="00FC0C5F" w:rsidRDefault="00EA4245">
            <w:pPr>
              <w:pStyle w:val="TableParagraph"/>
              <w:ind w:left="88" w:right="71" w:firstLine="2"/>
              <w:jc w:val="center"/>
              <w:rPr>
                <w:sz w:val="24"/>
              </w:rPr>
            </w:pPr>
            <w:r w:rsidRPr="00170098">
              <w:rPr>
                <w:w w:val="29"/>
                <w:sz w:val="24"/>
              </w:rPr>
              <w:t>За рахунок кого відбувається погашення грошових кошті</w:t>
            </w:r>
            <w:r w:rsidRPr="00170098">
              <w:rPr>
                <w:spacing w:val="5"/>
                <w:w w:val="29"/>
                <w:sz w:val="24"/>
              </w:rPr>
              <w:t>в</w:t>
            </w:r>
          </w:p>
        </w:tc>
        <w:tc>
          <w:tcPr>
            <w:tcW w:w="2550" w:type="dxa"/>
            <w:tcFitText/>
          </w:tcPr>
          <w:p w:rsidR="00FC0C5F" w:rsidRDefault="00EA4245">
            <w:pPr>
              <w:pStyle w:val="TableParagraph"/>
              <w:ind w:left="141" w:right="119" w:firstLine="11"/>
              <w:jc w:val="center"/>
              <w:rPr>
                <w:sz w:val="24"/>
              </w:rPr>
            </w:pPr>
            <w:r w:rsidRPr="00170098">
              <w:rPr>
                <w:w w:val="49"/>
                <w:sz w:val="24"/>
              </w:rPr>
              <w:t>Погашення відбувається з грошей дебіторі</w:t>
            </w:r>
            <w:r w:rsidRPr="00170098">
              <w:rPr>
                <w:spacing w:val="45"/>
                <w:w w:val="49"/>
                <w:sz w:val="24"/>
              </w:rPr>
              <w:t>в</w:t>
            </w:r>
          </w:p>
        </w:tc>
        <w:tc>
          <w:tcPr>
            <w:tcW w:w="5018" w:type="dxa"/>
            <w:gridSpan w:val="3"/>
            <w:tcFitText/>
          </w:tcPr>
          <w:p w:rsidR="00FC0C5F" w:rsidRDefault="00EA4245">
            <w:pPr>
              <w:pStyle w:val="TableParagraph"/>
              <w:spacing w:line="268" w:lineRule="exact"/>
              <w:ind w:left="678"/>
              <w:rPr>
                <w:sz w:val="24"/>
              </w:rPr>
            </w:pPr>
            <w:r w:rsidRPr="00170098">
              <w:rPr>
                <w:spacing w:val="20"/>
                <w:sz w:val="24"/>
              </w:rPr>
              <w:t>Повертається банку позичальником</w:t>
            </w:r>
          </w:p>
        </w:tc>
      </w:tr>
      <w:tr w:rsidR="00FC0C5F">
        <w:trPr>
          <w:trHeight w:val="1151"/>
        </w:trPr>
        <w:tc>
          <w:tcPr>
            <w:tcW w:w="1940" w:type="dxa"/>
            <w:tcFitText/>
          </w:tcPr>
          <w:p w:rsidR="00FC0C5F" w:rsidRDefault="00EA4245">
            <w:pPr>
              <w:pStyle w:val="TableParagraph"/>
              <w:ind w:left="170" w:right="141"/>
              <w:jc w:val="center"/>
              <w:rPr>
                <w:sz w:val="24"/>
              </w:rPr>
            </w:pPr>
            <w:r w:rsidRPr="00170098">
              <w:rPr>
                <w:w w:val="36"/>
                <w:sz w:val="24"/>
              </w:rPr>
              <w:t>Період, на який надаються грошові кошт</w:t>
            </w:r>
            <w:r w:rsidRPr="00170098">
              <w:rPr>
                <w:spacing w:val="34"/>
                <w:w w:val="36"/>
                <w:sz w:val="24"/>
              </w:rPr>
              <w:t>и</w:t>
            </w:r>
          </w:p>
        </w:tc>
        <w:tc>
          <w:tcPr>
            <w:tcW w:w="2550" w:type="dxa"/>
            <w:tcFitText/>
          </w:tcPr>
          <w:p w:rsidR="00FC0C5F" w:rsidRDefault="00EA4245">
            <w:pPr>
              <w:pStyle w:val="TableParagraph"/>
              <w:ind w:left="227" w:right="206" w:firstLine="1"/>
              <w:jc w:val="center"/>
              <w:rPr>
                <w:sz w:val="24"/>
              </w:rPr>
            </w:pPr>
            <w:r w:rsidRPr="00170098">
              <w:rPr>
                <w:w w:val="34"/>
                <w:sz w:val="24"/>
              </w:rPr>
              <w:t>Надається на термін відтермінування платежу (до 90 днів</w:t>
            </w:r>
            <w:r w:rsidRPr="00170098">
              <w:rPr>
                <w:spacing w:val="46"/>
                <w:w w:val="34"/>
                <w:sz w:val="24"/>
              </w:rPr>
              <w:t>)</w:t>
            </w:r>
          </w:p>
        </w:tc>
        <w:tc>
          <w:tcPr>
            <w:tcW w:w="2132" w:type="dxa"/>
            <w:tcFitText/>
          </w:tcPr>
          <w:p w:rsidR="00FC0C5F" w:rsidRDefault="00EA4245">
            <w:pPr>
              <w:pStyle w:val="TableParagraph"/>
              <w:ind w:left="112" w:right="99" w:firstLine="7"/>
              <w:jc w:val="center"/>
              <w:rPr>
                <w:sz w:val="24"/>
              </w:rPr>
            </w:pPr>
            <w:r w:rsidRPr="00170098">
              <w:rPr>
                <w:w w:val="33"/>
                <w:sz w:val="24"/>
              </w:rPr>
              <w:t>Надається на фіксованийтермін (обумовлений в угоді</w:t>
            </w:r>
            <w:r w:rsidRPr="00170098">
              <w:rPr>
                <w:spacing w:val="42"/>
                <w:w w:val="33"/>
                <w:sz w:val="24"/>
              </w:rPr>
              <w:t>)</w:t>
            </w:r>
          </w:p>
        </w:tc>
        <w:tc>
          <w:tcPr>
            <w:tcW w:w="2886" w:type="dxa"/>
            <w:gridSpan w:val="2"/>
            <w:tcFitText/>
          </w:tcPr>
          <w:p w:rsidR="00FC0C5F" w:rsidRDefault="00EA4245">
            <w:pPr>
              <w:pStyle w:val="TableParagraph"/>
              <w:ind w:left="112" w:right="96" w:hanging="7"/>
              <w:jc w:val="center"/>
              <w:rPr>
                <w:sz w:val="24"/>
              </w:rPr>
            </w:pPr>
            <w:r w:rsidRPr="00170098">
              <w:rPr>
                <w:w w:val="32"/>
                <w:sz w:val="24"/>
              </w:rPr>
              <w:t>Надається на жорстко встановлений термін (як правило, не перевищує 30 днів</w:t>
            </w:r>
            <w:r w:rsidRPr="00170098">
              <w:rPr>
                <w:spacing w:val="59"/>
                <w:w w:val="32"/>
                <w:sz w:val="24"/>
              </w:rPr>
              <w:t>)</w:t>
            </w:r>
          </w:p>
        </w:tc>
      </w:tr>
      <w:tr w:rsidR="00FC0C5F">
        <w:trPr>
          <w:trHeight w:val="1103"/>
        </w:trPr>
        <w:tc>
          <w:tcPr>
            <w:tcW w:w="1940" w:type="dxa"/>
            <w:tcFitText/>
          </w:tcPr>
          <w:p w:rsidR="00FC0C5F" w:rsidRDefault="00EA4245">
            <w:pPr>
              <w:pStyle w:val="TableParagraph"/>
              <w:spacing w:line="242" w:lineRule="auto"/>
              <w:ind w:left="88" w:firstLine="254"/>
              <w:rPr>
                <w:sz w:val="24"/>
              </w:rPr>
            </w:pPr>
            <w:r w:rsidRPr="00170098">
              <w:rPr>
                <w:w w:val="50"/>
                <w:sz w:val="24"/>
              </w:rPr>
              <w:t>Час надання грошових кошті</w:t>
            </w:r>
            <w:r w:rsidRPr="00170098">
              <w:rPr>
                <w:spacing w:val="19"/>
                <w:w w:val="50"/>
                <w:sz w:val="24"/>
              </w:rPr>
              <w:t>в</w:t>
            </w:r>
          </w:p>
        </w:tc>
        <w:tc>
          <w:tcPr>
            <w:tcW w:w="2550" w:type="dxa"/>
            <w:tcFitText/>
          </w:tcPr>
          <w:p w:rsidR="00FC0C5F" w:rsidRDefault="00EA4245">
            <w:pPr>
              <w:pStyle w:val="TableParagraph"/>
              <w:spacing w:line="242" w:lineRule="auto"/>
              <w:ind w:left="328" w:right="179" w:hanging="111"/>
              <w:rPr>
                <w:sz w:val="24"/>
              </w:rPr>
            </w:pPr>
            <w:r w:rsidRPr="00170098">
              <w:rPr>
                <w:w w:val="51"/>
                <w:sz w:val="24"/>
              </w:rPr>
              <w:t>Виплачується в день постачання товар</w:t>
            </w:r>
            <w:r w:rsidRPr="00170098">
              <w:rPr>
                <w:spacing w:val="39"/>
                <w:w w:val="51"/>
                <w:sz w:val="24"/>
              </w:rPr>
              <w:t>у</w:t>
            </w:r>
          </w:p>
        </w:tc>
        <w:tc>
          <w:tcPr>
            <w:tcW w:w="2132" w:type="dxa"/>
            <w:tcFitText/>
          </w:tcPr>
          <w:p w:rsidR="00FC0C5F" w:rsidRDefault="00EA4245">
            <w:pPr>
              <w:pStyle w:val="TableParagraph"/>
              <w:ind w:left="142" w:right="125"/>
              <w:jc w:val="center"/>
              <w:rPr>
                <w:sz w:val="24"/>
              </w:rPr>
            </w:pPr>
            <w:r w:rsidRPr="00170098">
              <w:rPr>
                <w:w w:val="43"/>
                <w:sz w:val="24"/>
              </w:rPr>
              <w:t>Виплачується в обумовлений кредитни</w:t>
            </w:r>
            <w:r w:rsidRPr="00170098">
              <w:rPr>
                <w:spacing w:val="34"/>
                <w:w w:val="43"/>
                <w:sz w:val="24"/>
              </w:rPr>
              <w:t>м</w:t>
            </w:r>
          </w:p>
          <w:p w:rsidR="00FC0C5F" w:rsidRDefault="00EA4245">
            <w:pPr>
              <w:pStyle w:val="TableParagraph"/>
              <w:spacing w:line="261" w:lineRule="exact"/>
              <w:ind w:left="144" w:right="124"/>
              <w:jc w:val="center"/>
              <w:rPr>
                <w:sz w:val="24"/>
              </w:rPr>
            </w:pPr>
            <w:r>
              <w:rPr>
                <w:sz w:val="24"/>
              </w:rPr>
              <w:t>договором день</w:t>
            </w:r>
          </w:p>
        </w:tc>
        <w:tc>
          <w:tcPr>
            <w:tcW w:w="2886" w:type="dxa"/>
            <w:gridSpan w:val="2"/>
            <w:tcFitText/>
          </w:tcPr>
          <w:p w:rsidR="00FC0C5F" w:rsidRDefault="00EA4245">
            <w:pPr>
              <w:pStyle w:val="TableParagraph"/>
              <w:ind w:left="69" w:right="54" w:hanging="7"/>
              <w:jc w:val="center"/>
              <w:rPr>
                <w:sz w:val="24"/>
              </w:rPr>
            </w:pPr>
            <w:r w:rsidRPr="00170098">
              <w:rPr>
                <w:w w:val="35"/>
                <w:sz w:val="24"/>
              </w:rPr>
              <w:t>Термін дії договору за поновлюваною кредитною лінією не перевищує 3-</w:t>
            </w:r>
            <w:r w:rsidRPr="00170098">
              <w:rPr>
                <w:spacing w:val="55"/>
                <w:w w:val="35"/>
                <w:sz w:val="24"/>
              </w:rPr>
              <w:t>6</w:t>
            </w:r>
          </w:p>
          <w:p w:rsidR="00FC0C5F" w:rsidRDefault="00EA4245">
            <w:pPr>
              <w:pStyle w:val="TableParagraph"/>
              <w:spacing w:line="261" w:lineRule="exact"/>
              <w:ind w:left="209" w:right="199"/>
              <w:jc w:val="center"/>
              <w:rPr>
                <w:sz w:val="24"/>
              </w:rPr>
            </w:pPr>
            <w:r>
              <w:rPr>
                <w:sz w:val="24"/>
              </w:rPr>
              <w:t>міс.</w:t>
            </w:r>
          </w:p>
        </w:tc>
      </w:tr>
      <w:tr w:rsidR="00FC0C5F">
        <w:trPr>
          <w:trHeight w:val="1382"/>
        </w:trPr>
        <w:tc>
          <w:tcPr>
            <w:tcW w:w="1940" w:type="dxa"/>
            <w:tcFitText/>
          </w:tcPr>
          <w:p w:rsidR="00FC0C5F" w:rsidRDefault="00EA4245">
            <w:pPr>
              <w:pStyle w:val="TableParagraph"/>
              <w:ind w:left="88" w:right="71" w:firstLine="7"/>
              <w:jc w:val="center"/>
              <w:rPr>
                <w:sz w:val="24"/>
              </w:rPr>
            </w:pPr>
            <w:r w:rsidRPr="00170098">
              <w:rPr>
                <w:w w:val="42"/>
                <w:sz w:val="24"/>
              </w:rPr>
              <w:t>Забезпечення надання грошових кошті</w:t>
            </w:r>
            <w:r w:rsidRPr="00170098">
              <w:rPr>
                <w:spacing w:val="20"/>
                <w:w w:val="42"/>
                <w:sz w:val="24"/>
              </w:rPr>
              <w:t>в</w:t>
            </w:r>
          </w:p>
        </w:tc>
        <w:tc>
          <w:tcPr>
            <w:tcW w:w="2550" w:type="dxa"/>
            <w:tcFitText/>
          </w:tcPr>
          <w:p w:rsidR="00FC0C5F" w:rsidRDefault="00EA4245">
            <w:pPr>
              <w:pStyle w:val="TableParagraph"/>
              <w:spacing w:line="268" w:lineRule="exact"/>
              <w:ind w:left="218" w:right="201"/>
              <w:jc w:val="center"/>
              <w:rPr>
                <w:sz w:val="24"/>
              </w:rPr>
            </w:pPr>
            <w:r w:rsidRPr="00170098">
              <w:rPr>
                <w:spacing w:val="4"/>
                <w:sz w:val="24"/>
              </w:rPr>
              <w:t>Застава не потрібн</w:t>
            </w:r>
            <w:r w:rsidRPr="00170098">
              <w:rPr>
                <w:spacing w:val="7"/>
                <w:sz w:val="24"/>
              </w:rPr>
              <w:t>а</w:t>
            </w:r>
          </w:p>
        </w:tc>
        <w:tc>
          <w:tcPr>
            <w:tcW w:w="2132" w:type="dxa"/>
            <w:tcFitText/>
          </w:tcPr>
          <w:p w:rsidR="00FC0C5F" w:rsidRDefault="00EA4245">
            <w:pPr>
              <w:pStyle w:val="TableParagraph"/>
              <w:ind w:left="144" w:right="124"/>
              <w:jc w:val="center"/>
              <w:rPr>
                <w:sz w:val="24"/>
              </w:rPr>
            </w:pPr>
            <w:r w:rsidRPr="00170098">
              <w:rPr>
                <w:w w:val="50"/>
                <w:sz w:val="24"/>
              </w:rPr>
              <w:t>Надається , як правило, під застав</w:t>
            </w:r>
            <w:r w:rsidRPr="00170098">
              <w:rPr>
                <w:spacing w:val="33"/>
                <w:w w:val="50"/>
                <w:sz w:val="24"/>
              </w:rPr>
              <w:t>у</w:t>
            </w:r>
          </w:p>
        </w:tc>
        <w:tc>
          <w:tcPr>
            <w:tcW w:w="2886" w:type="dxa"/>
            <w:gridSpan w:val="2"/>
            <w:tcFitText/>
          </w:tcPr>
          <w:p w:rsidR="00FC0C5F" w:rsidRDefault="00EA4245">
            <w:pPr>
              <w:pStyle w:val="TableParagraph"/>
              <w:ind w:left="218" w:right="199"/>
              <w:jc w:val="center"/>
              <w:rPr>
                <w:sz w:val="24"/>
              </w:rPr>
            </w:pPr>
            <w:r w:rsidRPr="00170098">
              <w:rPr>
                <w:w w:val="38"/>
                <w:sz w:val="24"/>
              </w:rPr>
              <w:t>Передбачено підтримку певного обороту по точному рахунку</w:t>
            </w:r>
            <w:r w:rsidRPr="00170098">
              <w:rPr>
                <w:spacing w:val="9"/>
                <w:w w:val="38"/>
                <w:sz w:val="24"/>
              </w:rPr>
              <w:t>.</w:t>
            </w:r>
          </w:p>
          <w:p w:rsidR="00FC0C5F" w:rsidRDefault="00EA4245">
            <w:pPr>
              <w:pStyle w:val="TableParagraph"/>
              <w:spacing w:line="274" w:lineRule="exact"/>
              <w:ind w:left="216" w:right="199"/>
              <w:jc w:val="center"/>
              <w:rPr>
                <w:sz w:val="24"/>
              </w:rPr>
            </w:pPr>
            <w:r>
              <w:rPr>
                <w:sz w:val="24"/>
              </w:rPr>
              <w:t>Забезпечення у вигляді застави не потрібне.</w:t>
            </w:r>
          </w:p>
        </w:tc>
      </w:tr>
      <w:tr w:rsidR="00FC0C5F">
        <w:trPr>
          <w:trHeight w:val="1929"/>
        </w:trPr>
        <w:tc>
          <w:tcPr>
            <w:tcW w:w="1940" w:type="dxa"/>
            <w:tcFitText/>
          </w:tcPr>
          <w:p w:rsidR="00FC0C5F" w:rsidRDefault="00EA4245">
            <w:pPr>
              <w:pStyle w:val="TableParagraph"/>
              <w:ind w:left="45" w:right="22" w:hanging="1"/>
              <w:jc w:val="center"/>
              <w:rPr>
                <w:sz w:val="24"/>
              </w:rPr>
            </w:pPr>
            <w:r w:rsidRPr="00170098">
              <w:rPr>
                <w:w w:val="42"/>
                <w:sz w:val="24"/>
              </w:rPr>
              <w:t>Обмеження при наданні грошових кошті</w:t>
            </w:r>
            <w:r w:rsidRPr="00170098">
              <w:rPr>
                <w:spacing w:val="33"/>
                <w:w w:val="42"/>
                <w:sz w:val="24"/>
              </w:rPr>
              <w:t>в</w:t>
            </w:r>
          </w:p>
        </w:tc>
        <w:tc>
          <w:tcPr>
            <w:tcW w:w="2550" w:type="dxa"/>
            <w:tcFitText/>
          </w:tcPr>
          <w:p w:rsidR="00FC0C5F" w:rsidRDefault="00EA4245">
            <w:pPr>
              <w:pStyle w:val="TableParagraph"/>
              <w:ind w:left="189" w:right="161" w:hanging="9"/>
              <w:jc w:val="center"/>
              <w:rPr>
                <w:sz w:val="24"/>
              </w:rPr>
            </w:pPr>
            <w:r w:rsidRPr="00170098">
              <w:rPr>
                <w:w w:val="20"/>
                <w:sz w:val="24"/>
              </w:rPr>
              <w:t>Розмір фактичного фінансування не обмежений і може безмежно збільшуватися уміру зростанняобсяг</w:t>
            </w:r>
            <w:r w:rsidRPr="00170098">
              <w:rPr>
                <w:spacing w:val="44"/>
                <w:w w:val="20"/>
                <w:sz w:val="24"/>
              </w:rPr>
              <w:t>у</w:t>
            </w:r>
          </w:p>
          <w:p w:rsidR="00FC0C5F" w:rsidRDefault="00EA4245">
            <w:pPr>
              <w:pStyle w:val="TableParagraph"/>
              <w:spacing w:line="261" w:lineRule="exact"/>
              <w:ind w:left="219" w:right="201"/>
              <w:jc w:val="center"/>
              <w:rPr>
                <w:sz w:val="24"/>
              </w:rPr>
            </w:pPr>
            <w:r>
              <w:rPr>
                <w:sz w:val="24"/>
              </w:rPr>
              <w:t>продажівклієнта</w:t>
            </w:r>
          </w:p>
        </w:tc>
        <w:tc>
          <w:tcPr>
            <w:tcW w:w="2132" w:type="dxa"/>
            <w:tcFitText/>
          </w:tcPr>
          <w:p w:rsidR="00FC0C5F" w:rsidRDefault="00EA4245">
            <w:pPr>
              <w:pStyle w:val="TableParagraph"/>
              <w:ind w:left="144" w:right="125"/>
              <w:jc w:val="center"/>
              <w:rPr>
                <w:sz w:val="24"/>
              </w:rPr>
            </w:pPr>
            <w:r w:rsidRPr="00170098">
              <w:rPr>
                <w:w w:val="37"/>
                <w:sz w:val="24"/>
              </w:rPr>
              <w:t>Кредит видається на наперед обумовлену сум</w:t>
            </w:r>
            <w:r w:rsidRPr="00170098">
              <w:rPr>
                <w:spacing w:val="49"/>
                <w:w w:val="37"/>
                <w:sz w:val="24"/>
              </w:rPr>
              <w:t>у</w:t>
            </w:r>
          </w:p>
        </w:tc>
        <w:tc>
          <w:tcPr>
            <w:tcW w:w="2886" w:type="dxa"/>
            <w:gridSpan w:val="2"/>
            <w:tcFitText/>
          </w:tcPr>
          <w:p w:rsidR="00FC0C5F" w:rsidRDefault="00EA4245">
            <w:pPr>
              <w:pStyle w:val="TableParagraph"/>
              <w:ind w:left="155" w:right="148" w:firstLine="16"/>
              <w:jc w:val="center"/>
              <w:rPr>
                <w:sz w:val="24"/>
              </w:rPr>
            </w:pPr>
            <w:r w:rsidRPr="00170098">
              <w:rPr>
                <w:w w:val="19"/>
                <w:sz w:val="24"/>
              </w:rPr>
              <w:t>Ліміт овердрафту встановлюється з розрахунку 15-30% від місячних кредитових надходжень на поточний рахунок позичальник</w:t>
            </w:r>
            <w:r w:rsidRPr="00170098">
              <w:rPr>
                <w:spacing w:val="26"/>
                <w:w w:val="19"/>
                <w:sz w:val="24"/>
              </w:rPr>
              <w:t>а</w:t>
            </w:r>
          </w:p>
        </w:tc>
      </w:tr>
      <w:tr w:rsidR="00FC0C5F">
        <w:trPr>
          <w:trHeight w:val="1660"/>
        </w:trPr>
        <w:tc>
          <w:tcPr>
            <w:tcW w:w="1940" w:type="dxa"/>
            <w:tcFitText/>
          </w:tcPr>
          <w:p w:rsidR="00FC0C5F" w:rsidRDefault="00EA4245">
            <w:pPr>
              <w:pStyle w:val="TableParagraph"/>
              <w:spacing w:line="237" w:lineRule="auto"/>
              <w:ind w:left="88" w:firstLine="19"/>
              <w:rPr>
                <w:sz w:val="24"/>
              </w:rPr>
            </w:pPr>
            <w:r w:rsidRPr="00170098">
              <w:rPr>
                <w:w w:val="50"/>
                <w:sz w:val="24"/>
              </w:rPr>
              <w:t>Дата повернення грошових кошті</w:t>
            </w:r>
            <w:r w:rsidRPr="00170098">
              <w:rPr>
                <w:spacing w:val="18"/>
                <w:w w:val="50"/>
                <w:sz w:val="24"/>
              </w:rPr>
              <w:t>в</w:t>
            </w:r>
          </w:p>
        </w:tc>
        <w:tc>
          <w:tcPr>
            <w:tcW w:w="2550" w:type="dxa"/>
            <w:tcFitText/>
          </w:tcPr>
          <w:p w:rsidR="00FC0C5F" w:rsidRDefault="00EA4245">
            <w:pPr>
              <w:pStyle w:val="TableParagraph"/>
              <w:ind w:left="45" w:right="22" w:firstLine="6"/>
              <w:jc w:val="center"/>
              <w:rPr>
                <w:sz w:val="24"/>
              </w:rPr>
            </w:pPr>
            <w:r w:rsidRPr="00170098">
              <w:rPr>
                <w:w w:val="26"/>
                <w:sz w:val="24"/>
              </w:rPr>
              <w:t>Факторингове фінансування погашається в день фактичної оплати дебітором поставленог</w:t>
            </w:r>
            <w:r w:rsidRPr="00170098">
              <w:rPr>
                <w:spacing w:val="15"/>
                <w:w w:val="26"/>
                <w:sz w:val="24"/>
              </w:rPr>
              <w:t>о</w:t>
            </w:r>
          </w:p>
          <w:p w:rsidR="00FC0C5F" w:rsidRDefault="00EA4245">
            <w:pPr>
              <w:pStyle w:val="TableParagraph"/>
              <w:spacing w:line="264" w:lineRule="exact"/>
              <w:ind w:left="232" w:right="201"/>
              <w:jc w:val="center"/>
              <w:rPr>
                <w:sz w:val="24"/>
              </w:rPr>
            </w:pPr>
            <w:r>
              <w:rPr>
                <w:sz w:val="24"/>
              </w:rPr>
              <w:t>клієнтом товару</w:t>
            </w:r>
          </w:p>
        </w:tc>
        <w:tc>
          <w:tcPr>
            <w:tcW w:w="2132" w:type="dxa"/>
            <w:tcFitText/>
          </w:tcPr>
          <w:p w:rsidR="00FC0C5F" w:rsidRDefault="00EA4245">
            <w:pPr>
              <w:pStyle w:val="TableParagraph"/>
              <w:ind w:left="122" w:right="104" w:firstLine="2"/>
              <w:jc w:val="center"/>
              <w:rPr>
                <w:sz w:val="24"/>
              </w:rPr>
            </w:pPr>
            <w:r w:rsidRPr="00170098">
              <w:rPr>
                <w:w w:val="38"/>
                <w:sz w:val="24"/>
              </w:rPr>
              <w:t>Кредит погашається наперед обумовлений ден</w:t>
            </w:r>
            <w:r w:rsidRPr="00170098">
              <w:rPr>
                <w:spacing w:val="11"/>
                <w:w w:val="38"/>
                <w:sz w:val="24"/>
              </w:rPr>
              <w:t>ь</w:t>
            </w:r>
          </w:p>
        </w:tc>
        <w:tc>
          <w:tcPr>
            <w:tcW w:w="2886" w:type="dxa"/>
            <w:gridSpan w:val="2"/>
            <w:tcFitText/>
          </w:tcPr>
          <w:p w:rsidR="00FC0C5F" w:rsidRDefault="00EA4245">
            <w:pPr>
              <w:pStyle w:val="TableParagraph"/>
              <w:ind w:left="79" w:right="70" w:firstLine="9"/>
              <w:jc w:val="center"/>
              <w:rPr>
                <w:sz w:val="24"/>
              </w:rPr>
            </w:pPr>
            <w:r w:rsidRPr="00170098">
              <w:rPr>
                <w:w w:val="25"/>
                <w:sz w:val="24"/>
              </w:rPr>
              <w:t>Всі кредитові надходженняавтоматично списуються з розрахункового рахунку в погашення овердрафту</w:t>
            </w:r>
            <w:r w:rsidRPr="00170098">
              <w:rPr>
                <w:spacing w:val="5"/>
                <w:w w:val="25"/>
                <w:sz w:val="24"/>
              </w:rPr>
              <w:t>і</w:t>
            </w:r>
          </w:p>
          <w:p w:rsidR="00FC0C5F" w:rsidRDefault="00EA4245">
            <w:pPr>
              <w:pStyle w:val="TableParagraph"/>
              <w:spacing w:line="264" w:lineRule="exact"/>
              <w:ind w:left="214" w:right="199"/>
              <w:jc w:val="center"/>
              <w:rPr>
                <w:sz w:val="24"/>
              </w:rPr>
            </w:pPr>
            <w:r>
              <w:rPr>
                <w:sz w:val="24"/>
              </w:rPr>
              <w:t>відсотків по ньому</w:t>
            </w:r>
          </w:p>
        </w:tc>
      </w:tr>
    </w:tbl>
    <w:p w:rsidR="00FC0C5F" w:rsidRDefault="00FC0C5F">
      <w:pPr>
        <w:spacing w:line="264" w:lineRule="exact"/>
        <w:jc w:val="center"/>
        <w:rPr>
          <w:sz w:val="24"/>
        </w:rPr>
        <w:sectPr w:rsidR="00FC0C5F">
          <w:pgSz w:w="11910" w:h="16840"/>
          <w:pgMar w:top="1020" w:right="220" w:bottom="280" w:left="1440" w:header="723" w:footer="0" w:gutter="0"/>
          <w:cols w:space="720"/>
        </w:sectPr>
      </w:pPr>
    </w:p>
    <w:p w:rsidR="00FC0C5F" w:rsidRDefault="00EA4245">
      <w:pPr>
        <w:pStyle w:val="a3"/>
        <w:spacing w:before="89"/>
        <w:ind w:left="196" w:right="567"/>
        <w:jc w:val="center"/>
      </w:pPr>
      <w:r>
        <w:lastRenderedPageBreak/>
        <w:t>Додаток Б</w:t>
      </w:r>
    </w:p>
    <w:p w:rsidR="00FC0C5F" w:rsidRDefault="00FC0C5F">
      <w:pPr>
        <w:pStyle w:val="a3"/>
        <w:spacing w:before="2"/>
        <w:ind w:left="0"/>
        <w:jc w:val="left"/>
        <w:rPr>
          <w:sz w:val="15"/>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766"/>
        <w:gridCol w:w="1757"/>
        <w:gridCol w:w="2761"/>
        <w:gridCol w:w="2075"/>
      </w:tblGrid>
      <w:tr w:rsidR="00FC0C5F">
        <w:trPr>
          <w:trHeight w:val="508"/>
        </w:trPr>
        <w:tc>
          <w:tcPr>
            <w:tcW w:w="2766" w:type="dxa"/>
            <w:tcFitText/>
          </w:tcPr>
          <w:p w:rsidR="00FC0C5F" w:rsidRDefault="00FC0C5F">
            <w:pPr>
              <w:pStyle w:val="TableParagraph"/>
              <w:rPr>
                <w:sz w:val="18"/>
              </w:rPr>
            </w:pPr>
          </w:p>
        </w:tc>
        <w:tc>
          <w:tcPr>
            <w:tcW w:w="1757" w:type="dxa"/>
            <w:tcFitText/>
          </w:tcPr>
          <w:p w:rsidR="00FC0C5F" w:rsidRDefault="00FC0C5F">
            <w:pPr>
              <w:pStyle w:val="TableParagraph"/>
              <w:rPr>
                <w:sz w:val="18"/>
              </w:rPr>
            </w:pPr>
          </w:p>
        </w:tc>
        <w:tc>
          <w:tcPr>
            <w:tcW w:w="2761" w:type="dxa"/>
            <w:tcBorders>
              <w:right w:val="single" w:sz="6" w:space="0" w:color="000000"/>
            </w:tcBorders>
            <w:tcFitText/>
          </w:tcPr>
          <w:p w:rsidR="00FC0C5F" w:rsidRDefault="00FC0C5F">
            <w:pPr>
              <w:pStyle w:val="TableParagraph"/>
              <w:rPr>
                <w:sz w:val="18"/>
              </w:rPr>
            </w:pP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EA4245">
            <w:pPr>
              <w:pStyle w:val="TableParagraph"/>
              <w:spacing w:before="143"/>
              <w:ind w:left="474" w:right="444"/>
              <w:jc w:val="center"/>
              <w:rPr>
                <w:rFonts w:ascii="Arial" w:hAnsi="Arial"/>
                <w:sz w:val="18"/>
              </w:rPr>
            </w:pPr>
            <w:r w:rsidRPr="00170098">
              <w:rPr>
                <w:rFonts w:ascii="Arial" w:hAnsi="Arial"/>
                <w:spacing w:val="208"/>
                <w:sz w:val="18"/>
              </w:rPr>
              <w:t>КОД</w:t>
            </w:r>
            <w:r w:rsidRPr="00170098">
              <w:rPr>
                <w:rFonts w:ascii="Arial" w:hAnsi="Arial"/>
                <w:spacing w:val="2"/>
                <w:sz w:val="18"/>
              </w:rPr>
              <w:t>И</w:t>
            </w:r>
          </w:p>
        </w:tc>
      </w:tr>
      <w:tr w:rsidR="00FC0C5F">
        <w:trPr>
          <w:trHeight w:val="503"/>
        </w:trPr>
        <w:tc>
          <w:tcPr>
            <w:tcW w:w="2766" w:type="dxa"/>
            <w:tcFitText/>
          </w:tcPr>
          <w:p w:rsidR="00FC0C5F" w:rsidRDefault="00FC0C5F">
            <w:pPr>
              <w:pStyle w:val="TableParagraph"/>
              <w:rPr>
                <w:sz w:val="18"/>
              </w:rPr>
            </w:pPr>
          </w:p>
        </w:tc>
        <w:tc>
          <w:tcPr>
            <w:tcW w:w="1757" w:type="dxa"/>
            <w:tcFitText/>
          </w:tcPr>
          <w:p w:rsidR="00FC0C5F" w:rsidRDefault="00FC0C5F">
            <w:pPr>
              <w:pStyle w:val="TableParagraph"/>
              <w:rPr>
                <w:sz w:val="18"/>
              </w:rPr>
            </w:pPr>
          </w:p>
        </w:tc>
        <w:tc>
          <w:tcPr>
            <w:tcW w:w="2761" w:type="dxa"/>
            <w:tcBorders>
              <w:right w:val="single" w:sz="6" w:space="0" w:color="000000"/>
            </w:tcBorders>
            <w:tcFitText/>
          </w:tcPr>
          <w:p w:rsidR="00FC0C5F" w:rsidRDefault="00EA4245">
            <w:pPr>
              <w:pStyle w:val="TableParagraph"/>
              <w:spacing w:before="143"/>
              <w:ind w:left="373" w:right="352"/>
              <w:jc w:val="center"/>
              <w:rPr>
                <w:rFonts w:ascii="Arial" w:hAnsi="Arial"/>
                <w:sz w:val="18"/>
              </w:rPr>
            </w:pPr>
            <w:r w:rsidRPr="00170098">
              <w:rPr>
                <w:rFonts w:ascii="Arial" w:hAnsi="Arial"/>
                <w:sz w:val="18"/>
              </w:rPr>
              <w:t>Дата(рік, місяць, число</w:t>
            </w:r>
            <w:r w:rsidRPr="00170098">
              <w:rPr>
                <w:rFonts w:ascii="Arial" w:hAnsi="Arial"/>
                <w:spacing w:val="20"/>
                <w:sz w:val="18"/>
              </w:rPr>
              <w:t>)</w:t>
            </w: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EA4245">
            <w:pPr>
              <w:pStyle w:val="TableParagraph"/>
              <w:spacing w:before="143"/>
              <w:ind w:left="474" w:right="450"/>
              <w:jc w:val="center"/>
              <w:rPr>
                <w:rFonts w:ascii="Arial"/>
                <w:sz w:val="18"/>
              </w:rPr>
            </w:pPr>
            <w:r w:rsidRPr="00170098">
              <w:rPr>
                <w:rFonts w:ascii="Arial"/>
                <w:spacing w:val="1"/>
                <w:sz w:val="18"/>
              </w:rPr>
              <w:t>2019 | 01 | 0</w:t>
            </w:r>
            <w:r w:rsidRPr="00170098">
              <w:rPr>
                <w:rFonts w:ascii="Arial"/>
                <w:spacing w:val="8"/>
                <w:sz w:val="18"/>
              </w:rPr>
              <w:t>1</w:t>
            </w:r>
          </w:p>
        </w:tc>
      </w:tr>
      <w:tr w:rsidR="00FC0C5F">
        <w:trPr>
          <w:trHeight w:val="1819"/>
        </w:trPr>
        <w:tc>
          <w:tcPr>
            <w:tcW w:w="2766" w:type="dxa"/>
            <w:tcFitText/>
          </w:tcPr>
          <w:p w:rsidR="00FC0C5F" w:rsidRDefault="00FC0C5F">
            <w:pPr>
              <w:pStyle w:val="TableParagraph"/>
              <w:rPr>
                <w:sz w:val="20"/>
              </w:rPr>
            </w:pPr>
          </w:p>
          <w:p w:rsidR="00FC0C5F" w:rsidRDefault="00FC0C5F">
            <w:pPr>
              <w:pStyle w:val="TableParagraph"/>
              <w:rPr>
                <w:sz w:val="20"/>
              </w:rPr>
            </w:pPr>
          </w:p>
          <w:p w:rsidR="00FC0C5F" w:rsidRDefault="00FC0C5F">
            <w:pPr>
              <w:pStyle w:val="TableParagraph"/>
              <w:spacing w:before="7"/>
              <w:rPr>
                <w:sz w:val="29"/>
              </w:rPr>
            </w:pPr>
          </w:p>
          <w:p w:rsidR="00FC0C5F" w:rsidRDefault="00EA4245">
            <w:pPr>
              <w:pStyle w:val="TableParagraph"/>
              <w:ind w:left="156"/>
              <w:rPr>
                <w:rFonts w:ascii="Arial" w:hAnsi="Arial"/>
                <w:sz w:val="18"/>
              </w:rPr>
            </w:pPr>
            <w:r>
              <w:rPr>
                <w:rFonts w:ascii="Arial" w:hAnsi="Arial"/>
                <w:sz w:val="18"/>
              </w:rPr>
              <w:t>Підприємство</w:t>
            </w:r>
          </w:p>
        </w:tc>
        <w:tc>
          <w:tcPr>
            <w:tcW w:w="1757" w:type="dxa"/>
            <w:tcBorders>
              <w:bottom w:val="single" w:sz="6" w:space="0" w:color="000000"/>
            </w:tcBorders>
            <w:tcFitText/>
          </w:tcPr>
          <w:p w:rsidR="00FC0C5F" w:rsidRDefault="00EA4245">
            <w:pPr>
              <w:pStyle w:val="TableParagraph"/>
              <w:spacing w:before="145" w:line="251" w:lineRule="exact"/>
              <w:ind w:left="501" w:right="479"/>
              <w:jc w:val="center"/>
            </w:pPr>
            <w:r w:rsidRPr="00170098">
              <w:rPr>
                <w:spacing w:val="150"/>
              </w:rPr>
              <w:t>ТО</w:t>
            </w:r>
            <w:r w:rsidRPr="00170098">
              <w:rPr>
                <w:spacing w:val="2"/>
              </w:rPr>
              <w:t>В</w:t>
            </w:r>
          </w:p>
          <w:p w:rsidR="00FC0C5F" w:rsidRDefault="00EA4245">
            <w:pPr>
              <w:pStyle w:val="TableParagraph"/>
              <w:ind w:left="285" w:right="261" w:hanging="10"/>
              <w:jc w:val="center"/>
            </w:pPr>
            <w:r>
              <w:t>«Готельно- ресторанний комплекс</w:t>
            </w:r>
          </w:p>
          <w:p w:rsidR="00FC0C5F" w:rsidRDefault="00EA4245">
            <w:pPr>
              <w:pStyle w:val="TableParagraph"/>
              <w:spacing w:before="4" w:line="237" w:lineRule="auto"/>
              <w:ind w:left="501" w:right="480"/>
              <w:jc w:val="center"/>
            </w:pPr>
            <w:r>
              <w:t>«Avalon Palace»</w:t>
            </w:r>
          </w:p>
        </w:tc>
        <w:tc>
          <w:tcPr>
            <w:tcW w:w="2761" w:type="dxa"/>
            <w:tcBorders>
              <w:right w:val="single" w:sz="6" w:space="0" w:color="000000"/>
            </w:tcBorders>
            <w:tcFitText/>
          </w:tcPr>
          <w:p w:rsidR="00FC0C5F" w:rsidRDefault="00FC0C5F">
            <w:pPr>
              <w:pStyle w:val="TableParagraph"/>
              <w:rPr>
                <w:sz w:val="20"/>
              </w:rPr>
            </w:pPr>
          </w:p>
          <w:p w:rsidR="00FC0C5F" w:rsidRDefault="00FC0C5F">
            <w:pPr>
              <w:pStyle w:val="TableParagraph"/>
              <w:rPr>
                <w:sz w:val="20"/>
              </w:rPr>
            </w:pPr>
          </w:p>
          <w:p w:rsidR="00FC0C5F" w:rsidRDefault="00FC0C5F">
            <w:pPr>
              <w:pStyle w:val="TableParagraph"/>
              <w:spacing w:before="7"/>
              <w:rPr>
                <w:sz w:val="29"/>
              </w:rPr>
            </w:pPr>
          </w:p>
          <w:p w:rsidR="00FC0C5F" w:rsidRDefault="00EA4245">
            <w:pPr>
              <w:pStyle w:val="TableParagraph"/>
              <w:ind w:left="372" w:right="352"/>
              <w:jc w:val="center"/>
              <w:rPr>
                <w:rFonts w:ascii="Arial" w:hAnsi="Arial"/>
                <w:sz w:val="18"/>
              </w:rPr>
            </w:pPr>
            <w:r>
              <w:rPr>
                <w:rFonts w:ascii="Arial" w:hAnsi="Arial"/>
                <w:sz w:val="18"/>
              </w:rPr>
              <w:t>за ЄДРПОУ</w:t>
            </w: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FC0C5F">
            <w:pPr>
              <w:pStyle w:val="TableParagraph"/>
              <w:rPr>
                <w:sz w:val="24"/>
              </w:rPr>
            </w:pPr>
          </w:p>
          <w:p w:rsidR="00FC0C5F" w:rsidRDefault="00FC0C5F">
            <w:pPr>
              <w:pStyle w:val="TableParagraph"/>
              <w:rPr>
                <w:sz w:val="24"/>
              </w:rPr>
            </w:pPr>
          </w:p>
          <w:p w:rsidR="00FC0C5F" w:rsidRDefault="00FC0C5F">
            <w:pPr>
              <w:pStyle w:val="TableParagraph"/>
              <w:spacing w:before="5"/>
              <w:rPr>
                <w:sz w:val="20"/>
              </w:rPr>
            </w:pPr>
          </w:p>
          <w:p w:rsidR="00FC0C5F" w:rsidRDefault="00EA4245">
            <w:pPr>
              <w:pStyle w:val="TableParagraph"/>
              <w:ind w:left="470" w:right="450"/>
              <w:jc w:val="center"/>
              <w:rPr>
                <w:rFonts w:ascii="Arial"/>
                <w:sz w:val="21"/>
              </w:rPr>
            </w:pPr>
            <w:r>
              <w:rPr>
                <w:rFonts w:ascii="Arial"/>
                <w:sz w:val="21"/>
              </w:rPr>
              <w:t>41955623</w:t>
            </w:r>
          </w:p>
        </w:tc>
      </w:tr>
      <w:tr w:rsidR="00FC0C5F">
        <w:trPr>
          <w:trHeight w:val="508"/>
        </w:trPr>
        <w:tc>
          <w:tcPr>
            <w:tcW w:w="2766" w:type="dxa"/>
            <w:tcFitText/>
          </w:tcPr>
          <w:p w:rsidR="00FC0C5F" w:rsidRDefault="00EA4245">
            <w:pPr>
              <w:pStyle w:val="TableParagraph"/>
              <w:spacing w:before="147"/>
              <w:ind w:left="156"/>
              <w:rPr>
                <w:rFonts w:ascii="Arial" w:hAnsi="Arial"/>
                <w:sz w:val="18"/>
              </w:rPr>
            </w:pPr>
            <w:r w:rsidRPr="00170098">
              <w:rPr>
                <w:rFonts w:ascii="Arial" w:hAnsi="Arial"/>
                <w:spacing w:val="218"/>
                <w:sz w:val="18"/>
              </w:rPr>
              <w:t>Територі</w:t>
            </w:r>
            <w:r w:rsidRPr="00170098">
              <w:rPr>
                <w:rFonts w:ascii="Arial" w:hAnsi="Arial"/>
                <w:spacing w:val="1"/>
                <w:sz w:val="18"/>
              </w:rPr>
              <w:t>я</w:t>
            </w:r>
          </w:p>
        </w:tc>
        <w:tc>
          <w:tcPr>
            <w:tcW w:w="1757" w:type="dxa"/>
            <w:tcBorders>
              <w:top w:val="single" w:sz="6" w:space="0" w:color="000000"/>
              <w:bottom w:val="single" w:sz="6" w:space="0" w:color="000000"/>
            </w:tcBorders>
            <w:tcFitText/>
          </w:tcPr>
          <w:p w:rsidR="00FC0C5F" w:rsidRDefault="00FC0C5F">
            <w:pPr>
              <w:pStyle w:val="TableParagraph"/>
              <w:rPr>
                <w:sz w:val="18"/>
              </w:rPr>
            </w:pPr>
          </w:p>
        </w:tc>
        <w:tc>
          <w:tcPr>
            <w:tcW w:w="2761" w:type="dxa"/>
            <w:tcBorders>
              <w:right w:val="single" w:sz="6" w:space="0" w:color="000000"/>
            </w:tcBorders>
            <w:tcFitText/>
          </w:tcPr>
          <w:p w:rsidR="00FC0C5F" w:rsidRDefault="00EA4245">
            <w:pPr>
              <w:pStyle w:val="TableParagraph"/>
              <w:spacing w:before="147"/>
              <w:ind w:left="373" w:right="348"/>
              <w:jc w:val="center"/>
              <w:rPr>
                <w:rFonts w:ascii="Arial" w:hAnsi="Arial"/>
                <w:sz w:val="18"/>
              </w:rPr>
            </w:pPr>
            <w:r w:rsidRPr="00170098">
              <w:rPr>
                <w:rFonts w:ascii="Arial" w:hAnsi="Arial"/>
                <w:spacing w:val="133"/>
                <w:sz w:val="18"/>
              </w:rPr>
              <w:t>за КОАТУ</w:t>
            </w:r>
            <w:r w:rsidRPr="00170098">
              <w:rPr>
                <w:rFonts w:ascii="Arial" w:hAnsi="Arial"/>
                <w:spacing w:val="5"/>
                <w:sz w:val="18"/>
              </w:rPr>
              <w:t>У</w:t>
            </w: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EA4245">
            <w:pPr>
              <w:pStyle w:val="TableParagraph"/>
              <w:spacing w:before="147"/>
              <w:ind w:left="474" w:right="445"/>
              <w:jc w:val="center"/>
              <w:rPr>
                <w:rFonts w:ascii="Arial"/>
                <w:sz w:val="18"/>
              </w:rPr>
            </w:pPr>
            <w:r w:rsidRPr="00170098">
              <w:rPr>
                <w:rFonts w:ascii="Arial"/>
                <w:spacing w:val="13"/>
                <w:sz w:val="18"/>
              </w:rPr>
              <w:t>803800000</w:t>
            </w:r>
            <w:r w:rsidRPr="00170098">
              <w:rPr>
                <w:rFonts w:ascii="Arial"/>
                <w:spacing w:val="3"/>
                <w:sz w:val="18"/>
              </w:rPr>
              <w:t>0</w:t>
            </w:r>
          </w:p>
        </w:tc>
      </w:tr>
      <w:tr w:rsidR="00FC0C5F">
        <w:trPr>
          <w:trHeight w:val="714"/>
        </w:trPr>
        <w:tc>
          <w:tcPr>
            <w:tcW w:w="2766" w:type="dxa"/>
            <w:tcFitText/>
          </w:tcPr>
          <w:p w:rsidR="00FC0C5F" w:rsidRDefault="00EA4245">
            <w:pPr>
              <w:pStyle w:val="TableParagraph"/>
              <w:spacing w:before="143"/>
              <w:ind w:left="156" w:right="567"/>
              <w:rPr>
                <w:rFonts w:ascii="Arial" w:hAnsi="Arial"/>
                <w:sz w:val="18"/>
              </w:rPr>
            </w:pPr>
            <w:r w:rsidRPr="00170098">
              <w:rPr>
                <w:rFonts w:ascii="Arial" w:hAnsi="Arial"/>
                <w:w w:val="50"/>
                <w:sz w:val="18"/>
              </w:rPr>
              <w:t>Організаційно-правова форма господарюванн</w:t>
            </w:r>
            <w:r w:rsidRPr="00170098">
              <w:rPr>
                <w:rFonts w:ascii="Arial" w:hAnsi="Arial"/>
                <w:spacing w:val="17"/>
                <w:w w:val="50"/>
                <w:sz w:val="18"/>
              </w:rPr>
              <w:t>я</w:t>
            </w:r>
          </w:p>
        </w:tc>
        <w:tc>
          <w:tcPr>
            <w:tcW w:w="1757" w:type="dxa"/>
            <w:tcBorders>
              <w:top w:val="single" w:sz="6" w:space="0" w:color="000000"/>
              <w:bottom w:val="single" w:sz="6" w:space="0" w:color="000000"/>
            </w:tcBorders>
            <w:tcFitText/>
          </w:tcPr>
          <w:p w:rsidR="00FC0C5F" w:rsidRDefault="00FC0C5F">
            <w:pPr>
              <w:pStyle w:val="TableParagraph"/>
              <w:rPr>
                <w:sz w:val="18"/>
              </w:rPr>
            </w:pPr>
          </w:p>
        </w:tc>
        <w:tc>
          <w:tcPr>
            <w:tcW w:w="2761" w:type="dxa"/>
            <w:tcBorders>
              <w:right w:val="single" w:sz="6" w:space="0" w:color="000000"/>
            </w:tcBorders>
            <w:tcFitText/>
          </w:tcPr>
          <w:p w:rsidR="00FC0C5F" w:rsidRDefault="00FC0C5F">
            <w:pPr>
              <w:pStyle w:val="TableParagraph"/>
              <w:spacing w:before="6"/>
              <w:rPr>
                <w:sz w:val="21"/>
              </w:rPr>
            </w:pPr>
          </w:p>
          <w:p w:rsidR="00FC0C5F" w:rsidRDefault="00EA4245">
            <w:pPr>
              <w:pStyle w:val="TableParagraph"/>
              <w:spacing w:before="1"/>
              <w:ind w:left="373" w:right="351"/>
              <w:jc w:val="center"/>
              <w:rPr>
                <w:rFonts w:ascii="Arial" w:hAnsi="Arial"/>
                <w:sz w:val="18"/>
              </w:rPr>
            </w:pPr>
            <w:r>
              <w:rPr>
                <w:rFonts w:ascii="Arial" w:hAnsi="Arial"/>
                <w:sz w:val="18"/>
              </w:rPr>
              <w:t>за КОПФГ</w:t>
            </w: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FC0C5F">
            <w:pPr>
              <w:pStyle w:val="TableParagraph"/>
              <w:spacing w:before="6"/>
              <w:rPr>
                <w:sz w:val="21"/>
              </w:rPr>
            </w:pPr>
          </w:p>
          <w:p w:rsidR="00FC0C5F" w:rsidRDefault="00EA4245">
            <w:pPr>
              <w:pStyle w:val="TableParagraph"/>
              <w:spacing w:before="1"/>
              <w:ind w:left="474" w:right="450"/>
              <w:jc w:val="center"/>
              <w:rPr>
                <w:rFonts w:ascii="Arial"/>
                <w:sz w:val="18"/>
              </w:rPr>
            </w:pPr>
            <w:r>
              <w:rPr>
                <w:rFonts w:ascii="Arial"/>
                <w:sz w:val="18"/>
              </w:rPr>
              <w:t>230</w:t>
            </w:r>
          </w:p>
        </w:tc>
      </w:tr>
      <w:tr w:rsidR="00FC0C5F">
        <w:trPr>
          <w:trHeight w:val="715"/>
        </w:trPr>
        <w:tc>
          <w:tcPr>
            <w:tcW w:w="2766" w:type="dxa"/>
            <w:tcFitText/>
          </w:tcPr>
          <w:p w:rsidR="00FC0C5F" w:rsidRDefault="00FC0C5F">
            <w:pPr>
              <w:pStyle w:val="TableParagraph"/>
              <w:spacing w:before="6"/>
              <w:rPr>
                <w:sz w:val="21"/>
              </w:rPr>
            </w:pPr>
          </w:p>
          <w:p w:rsidR="00FC0C5F" w:rsidRDefault="00EA4245">
            <w:pPr>
              <w:pStyle w:val="TableParagraph"/>
              <w:spacing w:before="1"/>
              <w:ind w:left="156"/>
              <w:rPr>
                <w:rFonts w:ascii="Arial" w:hAnsi="Arial"/>
                <w:sz w:val="18"/>
              </w:rPr>
            </w:pPr>
            <w:r>
              <w:rPr>
                <w:rFonts w:ascii="Arial" w:hAnsi="Arial"/>
                <w:sz w:val="18"/>
              </w:rPr>
              <w:t>Вид економічної діяльності</w:t>
            </w:r>
          </w:p>
        </w:tc>
        <w:tc>
          <w:tcPr>
            <w:tcW w:w="1757" w:type="dxa"/>
            <w:tcBorders>
              <w:top w:val="single" w:sz="6" w:space="0" w:color="000000"/>
              <w:bottom w:val="single" w:sz="6" w:space="0" w:color="000000"/>
            </w:tcBorders>
            <w:tcFitText/>
          </w:tcPr>
          <w:p w:rsidR="00FC0C5F" w:rsidRDefault="00EA4245">
            <w:pPr>
              <w:pStyle w:val="TableParagraph"/>
              <w:spacing w:before="143"/>
              <w:ind w:left="583" w:right="410" w:hanging="135"/>
              <w:rPr>
                <w:rFonts w:ascii="Arial" w:hAnsi="Arial"/>
                <w:sz w:val="18"/>
              </w:rPr>
            </w:pPr>
            <w:r w:rsidRPr="00170098">
              <w:rPr>
                <w:rFonts w:ascii="Arial" w:hAnsi="Arial"/>
                <w:w w:val="57"/>
                <w:sz w:val="18"/>
              </w:rPr>
              <w:t>Діяльність готелі</w:t>
            </w:r>
            <w:r w:rsidRPr="00170098">
              <w:rPr>
                <w:rFonts w:ascii="Arial" w:hAnsi="Arial"/>
                <w:spacing w:val="7"/>
                <w:w w:val="57"/>
                <w:sz w:val="18"/>
              </w:rPr>
              <w:t>в</w:t>
            </w:r>
          </w:p>
        </w:tc>
        <w:tc>
          <w:tcPr>
            <w:tcW w:w="2761" w:type="dxa"/>
            <w:tcBorders>
              <w:right w:val="single" w:sz="6" w:space="0" w:color="000000"/>
            </w:tcBorders>
            <w:tcFitText/>
          </w:tcPr>
          <w:p w:rsidR="00FC0C5F" w:rsidRDefault="00FC0C5F">
            <w:pPr>
              <w:pStyle w:val="TableParagraph"/>
              <w:spacing w:before="6"/>
              <w:rPr>
                <w:sz w:val="21"/>
              </w:rPr>
            </w:pPr>
          </w:p>
          <w:p w:rsidR="00FC0C5F" w:rsidRDefault="00EA4245">
            <w:pPr>
              <w:pStyle w:val="TableParagraph"/>
              <w:spacing w:before="1"/>
              <w:ind w:left="370" w:right="352"/>
              <w:jc w:val="center"/>
              <w:rPr>
                <w:rFonts w:ascii="Arial" w:hAnsi="Arial"/>
                <w:sz w:val="18"/>
              </w:rPr>
            </w:pPr>
            <w:r>
              <w:rPr>
                <w:rFonts w:ascii="Arial" w:hAnsi="Arial"/>
                <w:sz w:val="18"/>
              </w:rPr>
              <w:t>за КВЕД</w:t>
            </w:r>
          </w:p>
        </w:tc>
        <w:tc>
          <w:tcPr>
            <w:tcW w:w="2075" w:type="dxa"/>
            <w:tcBorders>
              <w:top w:val="single" w:sz="6" w:space="0" w:color="000000"/>
              <w:left w:val="single" w:sz="6" w:space="0" w:color="000000"/>
              <w:bottom w:val="single" w:sz="6" w:space="0" w:color="000000"/>
              <w:right w:val="single" w:sz="6" w:space="0" w:color="000000"/>
            </w:tcBorders>
            <w:tcFitText/>
          </w:tcPr>
          <w:p w:rsidR="00FC0C5F" w:rsidRDefault="00FC0C5F">
            <w:pPr>
              <w:pStyle w:val="TableParagraph"/>
              <w:spacing w:before="6"/>
              <w:rPr>
                <w:sz w:val="21"/>
              </w:rPr>
            </w:pPr>
          </w:p>
          <w:p w:rsidR="00FC0C5F" w:rsidRDefault="00EA4245">
            <w:pPr>
              <w:pStyle w:val="TableParagraph"/>
              <w:spacing w:before="1"/>
              <w:ind w:left="474" w:right="450"/>
              <w:jc w:val="center"/>
              <w:rPr>
                <w:rFonts w:ascii="Arial"/>
                <w:sz w:val="18"/>
              </w:rPr>
            </w:pPr>
            <w:r>
              <w:rPr>
                <w:rFonts w:ascii="Arial"/>
                <w:sz w:val="18"/>
              </w:rPr>
              <w:t>55.10</w:t>
            </w:r>
          </w:p>
        </w:tc>
      </w:tr>
      <w:tr w:rsidR="00FC0C5F">
        <w:trPr>
          <w:trHeight w:val="714"/>
        </w:trPr>
        <w:tc>
          <w:tcPr>
            <w:tcW w:w="2766" w:type="dxa"/>
            <w:tcFitText/>
          </w:tcPr>
          <w:p w:rsidR="00FC0C5F" w:rsidRDefault="00EA4245">
            <w:pPr>
              <w:pStyle w:val="TableParagraph"/>
              <w:spacing w:before="143"/>
              <w:ind w:left="156" w:right="1090"/>
              <w:rPr>
                <w:rFonts w:ascii="Arial" w:hAnsi="Arial"/>
                <w:sz w:val="18"/>
              </w:rPr>
            </w:pPr>
            <w:r w:rsidRPr="00170098">
              <w:rPr>
                <w:rFonts w:ascii="Arial" w:hAnsi="Arial"/>
                <w:w w:val="59"/>
                <w:sz w:val="18"/>
              </w:rPr>
              <w:t>Середня кількість працівникі</w:t>
            </w:r>
            <w:r w:rsidRPr="00170098">
              <w:rPr>
                <w:rFonts w:ascii="Arial" w:hAnsi="Arial"/>
                <w:spacing w:val="19"/>
                <w:w w:val="59"/>
                <w:sz w:val="18"/>
              </w:rPr>
              <w:t>в</w:t>
            </w:r>
          </w:p>
        </w:tc>
        <w:tc>
          <w:tcPr>
            <w:tcW w:w="1757" w:type="dxa"/>
            <w:tcBorders>
              <w:top w:val="single" w:sz="6" w:space="0" w:color="000000"/>
              <w:bottom w:val="single" w:sz="6" w:space="0" w:color="000000"/>
            </w:tcBorders>
            <w:tcFitText/>
          </w:tcPr>
          <w:p w:rsidR="00FC0C5F" w:rsidRDefault="00FC0C5F">
            <w:pPr>
              <w:pStyle w:val="TableParagraph"/>
              <w:spacing w:before="6"/>
              <w:rPr>
                <w:sz w:val="21"/>
              </w:rPr>
            </w:pPr>
          </w:p>
          <w:p w:rsidR="00FC0C5F" w:rsidRDefault="00EA4245">
            <w:pPr>
              <w:pStyle w:val="TableParagraph"/>
              <w:spacing w:before="1"/>
              <w:ind w:left="499" w:right="480"/>
              <w:jc w:val="center"/>
              <w:rPr>
                <w:rFonts w:ascii="Arial"/>
                <w:sz w:val="18"/>
              </w:rPr>
            </w:pPr>
            <w:r>
              <w:rPr>
                <w:rFonts w:ascii="Arial"/>
                <w:sz w:val="18"/>
              </w:rPr>
              <w:t>55</w:t>
            </w:r>
          </w:p>
        </w:tc>
        <w:tc>
          <w:tcPr>
            <w:tcW w:w="4836" w:type="dxa"/>
            <w:gridSpan w:val="2"/>
            <w:tcBorders>
              <w:top w:val="single" w:sz="6" w:space="0" w:color="000000"/>
            </w:tcBorders>
            <w:tcFitText/>
          </w:tcPr>
          <w:p w:rsidR="00FC0C5F" w:rsidRDefault="00FC0C5F">
            <w:pPr>
              <w:pStyle w:val="TableParagraph"/>
              <w:rPr>
                <w:sz w:val="18"/>
              </w:rPr>
            </w:pPr>
          </w:p>
        </w:tc>
      </w:tr>
      <w:tr w:rsidR="00FC0C5F">
        <w:trPr>
          <w:trHeight w:val="503"/>
        </w:trPr>
        <w:tc>
          <w:tcPr>
            <w:tcW w:w="4523" w:type="dxa"/>
            <w:gridSpan w:val="2"/>
            <w:tcBorders>
              <w:top w:val="single" w:sz="6" w:space="0" w:color="000000"/>
            </w:tcBorders>
            <w:tcFitText/>
          </w:tcPr>
          <w:p w:rsidR="00FC0C5F" w:rsidRDefault="00EA4245">
            <w:pPr>
              <w:pStyle w:val="TableParagraph"/>
              <w:spacing w:before="143"/>
              <w:ind w:left="266"/>
              <w:rPr>
                <w:rFonts w:ascii="Arial" w:hAnsi="Arial"/>
                <w:sz w:val="18"/>
              </w:rPr>
            </w:pPr>
            <w:r w:rsidRPr="00170098">
              <w:rPr>
                <w:rFonts w:ascii="Arial" w:hAnsi="Arial"/>
                <w:spacing w:val="5"/>
                <w:sz w:val="18"/>
              </w:rPr>
              <w:t>Одиниця виміру: тис.грн. без десяткового знак</w:t>
            </w:r>
            <w:r w:rsidRPr="00170098">
              <w:rPr>
                <w:rFonts w:ascii="Arial" w:hAnsi="Arial"/>
                <w:spacing w:val="1"/>
                <w:sz w:val="18"/>
              </w:rPr>
              <w:t>а</w:t>
            </w:r>
          </w:p>
        </w:tc>
        <w:tc>
          <w:tcPr>
            <w:tcW w:w="4836" w:type="dxa"/>
            <w:gridSpan w:val="2"/>
            <w:tcFitText/>
          </w:tcPr>
          <w:p w:rsidR="00FC0C5F" w:rsidRDefault="00FC0C5F">
            <w:pPr>
              <w:pStyle w:val="TableParagraph"/>
              <w:rPr>
                <w:sz w:val="18"/>
              </w:rPr>
            </w:pPr>
          </w:p>
        </w:tc>
      </w:tr>
      <w:tr w:rsidR="00FC0C5F">
        <w:trPr>
          <w:trHeight w:val="508"/>
        </w:trPr>
        <w:tc>
          <w:tcPr>
            <w:tcW w:w="2766" w:type="dxa"/>
            <w:tcFitText/>
          </w:tcPr>
          <w:p w:rsidR="00FC0C5F" w:rsidRDefault="00EA4245">
            <w:pPr>
              <w:pStyle w:val="TableParagraph"/>
              <w:spacing w:before="148"/>
              <w:ind w:left="156"/>
              <w:rPr>
                <w:rFonts w:ascii="Arial" w:hAnsi="Arial"/>
                <w:sz w:val="18"/>
              </w:rPr>
            </w:pPr>
            <w:r w:rsidRPr="00170098">
              <w:rPr>
                <w:rFonts w:ascii="Arial" w:hAnsi="Arial"/>
                <w:spacing w:val="391"/>
                <w:sz w:val="18"/>
              </w:rPr>
              <w:t>Адрес</w:t>
            </w:r>
            <w:r w:rsidRPr="00170098">
              <w:rPr>
                <w:rFonts w:ascii="Arial" w:hAnsi="Arial"/>
                <w:spacing w:val="5"/>
                <w:sz w:val="18"/>
              </w:rPr>
              <w:t>а</w:t>
            </w:r>
          </w:p>
        </w:tc>
        <w:tc>
          <w:tcPr>
            <w:tcW w:w="6593" w:type="dxa"/>
            <w:gridSpan w:val="3"/>
            <w:tcBorders>
              <w:bottom w:val="single" w:sz="6" w:space="0" w:color="000000"/>
            </w:tcBorders>
            <w:tcFitText/>
          </w:tcPr>
          <w:p w:rsidR="00FC0C5F" w:rsidRDefault="00EA4245">
            <w:pPr>
              <w:pStyle w:val="TableParagraph"/>
              <w:spacing w:before="148"/>
              <w:ind w:left="1999"/>
              <w:rPr>
                <w:rFonts w:ascii="Arial" w:hAnsi="Arial"/>
                <w:sz w:val="18"/>
              </w:rPr>
            </w:pPr>
            <w:r w:rsidRPr="00170098">
              <w:rPr>
                <w:rFonts w:ascii="Arial" w:hAnsi="Arial"/>
                <w:spacing w:val="70"/>
                <w:sz w:val="18"/>
              </w:rPr>
              <w:t xml:space="preserve">м.Тернопіль, вул.Ст.Бандери </w:t>
            </w:r>
            <w:r w:rsidRPr="00170098">
              <w:rPr>
                <w:rFonts w:ascii="Arial" w:hAnsi="Arial"/>
                <w:spacing w:val="3"/>
                <w:sz w:val="18"/>
              </w:rPr>
              <w:t>2</w:t>
            </w:r>
          </w:p>
        </w:tc>
      </w:tr>
    </w:tbl>
    <w:p w:rsidR="00FC0C5F" w:rsidRDefault="00FC0C5F">
      <w:pPr>
        <w:pStyle w:val="a3"/>
        <w:spacing w:before="3"/>
        <w:ind w:left="0"/>
        <w:jc w:val="left"/>
        <w:rPr>
          <w:sz w:val="41"/>
        </w:rPr>
      </w:pPr>
    </w:p>
    <w:p w:rsidR="00FC0C5F" w:rsidRDefault="00EA4245">
      <w:pPr>
        <w:ind w:left="3112" w:right="3485"/>
        <w:jc w:val="center"/>
        <w:rPr>
          <w:rFonts w:ascii="Arial" w:hAnsi="Arial"/>
          <w:b/>
          <w:sz w:val="21"/>
        </w:rPr>
      </w:pPr>
      <w:r>
        <w:rPr>
          <w:rFonts w:ascii="Arial" w:hAnsi="Arial"/>
          <w:b/>
          <w:sz w:val="21"/>
        </w:rPr>
        <w:t>Баланс (Звіт про фінансовий стан) на 31.12.2018 р.</w:t>
      </w:r>
    </w:p>
    <w:p w:rsidR="00FC0C5F" w:rsidRDefault="00FC0C5F">
      <w:pPr>
        <w:pStyle w:val="a3"/>
        <w:spacing w:before="9" w:after="1"/>
        <w:ind w:left="0"/>
        <w:jc w:val="left"/>
        <w:rPr>
          <w:rFonts w:ascii="Arial"/>
          <w:b/>
          <w:sz w:val="24"/>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535"/>
        <w:gridCol w:w="1191"/>
        <w:gridCol w:w="1950"/>
        <w:gridCol w:w="1950"/>
        <w:gridCol w:w="1945"/>
      </w:tblGrid>
      <w:tr w:rsidR="00FC0C5F">
        <w:trPr>
          <w:trHeight w:val="1334"/>
        </w:trPr>
        <w:tc>
          <w:tcPr>
            <w:tcW w:w="2535" w:type="dxa"/>
            <w:tcFitText/>
          </w:tcPr>
          <w:p w:rsidR="00FC0C5F" w:rsidRDefault="00FC0C5F">
            <w:pPr>
              <w:pStyle w:val="TableParagraph"/>
              <w:rPr>
                <w:rFonts w:ascii="Arial"/>
                <w:b/>
                <w:sz w:val="20"/>
              </w:rPr>
            </w:pPr>
          </w:p>
          <w:p w:rsidR="00FC0C5F" w:rsidRDefault="00FC0C5F">
            <w:pPr>
              <w:pStyle w:val="TableParagraph"/>
              <w:spacing w:before="8"/>
              <w:rPr>
                <w:rFonts w:ascii="Arial"/>
                <w:b/>
                <w:sz w:val="28"/>
              </w:rPr>
            </w:pPr>
          </w:p>
          <w:p w:rsidR="00FC0C5F" w:rsidRDefault="00EA4245">
            <w:pPr>
              <w:pStyle w:val="TableParagraph"/>
              <w:spacing w:before="1"/>
              <w:ind w:left="977" w:right="951"/>
              <w:jc w:val="center"/>
              <w:rPr>
                <w:rFonts w:ascii="Arial" w:hAnsi="Arial"/>
                <w:b/>
                <w:sz w:val="18"/>
              </w:rPr>
            </w:pPr>
            <w:r>
              <w:rPr>
                <w:rFonts w:ascii="Arial" w:hAnsi="Arial"/>
                <w:b/>
                <w:sz w:val="18"/>
              </w:rPr>
              <w:t>Актив</w:t>
            </w:r>
          </w:p>
        </w:tc>
        <w:tc>
          <w:tcPr>
            <w:tcW w:w="1191" w:type="dxa"/>
            <w:tcFitText/>
          </w:tcPr>
          <w:p w:rsidR="00FC0C5F" w:rsidRDefault="00FC0C5F">
            <w:pPr>
              <w:pStyle w:val="TableParagraph"/>
              <w:rPr>
                <w:rFonts w:ascii="Arial"/>
                <w:b/>
                <w:sz w:val="20"/>
              </w:rPr>
            </w:pPr>
          </w:p>
          <w:p w:rsidR="00FC0C5F" w:rsidRDefault="00FC0C5F">
            <w:pPr>
              <w:pStyle w:val="TableParagraph"/>
              <w:spacing w:before="6"/>
              <w:rPr>
                <w:rFonts w:ascii="Arial"/>
                <w:b/>
                <w:sz w:val="19"/>
              </w:rPr>
            </w:pPr>
          </w:p>
          <w:p w:rsidR="00FC0C5F" w:rsidRDefault="00EA4245">
            <w:pPr>
              <w:pStyle w:val="TableParagraph"/>
              <w:spacing w:before="1"/>
              <w:ind w:left="339" w:right="297" w:firstLine="91"/>
              <w:rPr>
                <w:rFonts w:ascii="Arial" w:hAnsi="Arial"/>
                <w:b/>
                <w:sz w:val="18"/>
              </w:rPr>
            </w:pPr>
            <w:r>
              <w:rPr>
                <w:rFonts w:ascii="Arial" w:hAnsi="Arial"/>
                <w:b/>
                <w:sz w:val="18"/>
              </w:rPr>
              <w:t>Код рядка</w:t>
            </w:r>
          </w:p>
        </w:tc>
        <w:tc>
          <w:tcPr>
            <w:tcW w:w="1950" w:type="dxa"/>
            <w:tcFitText/>
          </w:tcPr>
          <w:p w:rsidR="00FC0C5F" w:rsidRDefault="00FC0C5F">
            <w:pPr>
              <w:pStyle w:val="TableParagraph"/>
              <w:rPr>
                <w:rFonts w:ascii="Arial"/>
                <w:b/>
                <w:sz w:val="20"/>
              </w:rPr>
            </w:pPr>
          </w:p>
          <w:p w:rsidR="00FC0C5F" w:rsidRDefault="00FC0C5F">
            <w:pPr>
              <w:pStyle w:val="TableParagraph"/>
              <w:spacing w:before="6"/>
              <w:rPr>
                <w:rFonts w:ascii="Arial"/>
                <w:b/>
                <w:sz w:val="19"/>
              </w:rPr>
            </w:pPr>
          </w:p>
          <w:p w:rsidR="00FC0C5F" w:rsidRDefault="00EA4245">
            <w:pPr>
              <w:pStyle w:val="TableParagraph"/>
              <w:spacing w:before="1"/>
              <w:ind w:left="238" w:right="192" w:firstLine="244"/>
              <w:rPr>
                <w:rFonts w:ascii="Arial" w:hAnsi="Arial"/>
                <w:b/>
                <w:sz w:val="18"/>
              </w:rPr>
            </w:pPr>
            <w:r>
              <w:rPr>
                <w:rFonts w:ascii="Arial" w:hAnsi="Arial"/>
                <w:b/>
                <w:sz w:val="18"/>
              </w:rPr>
              <w:t>На початок звітного періоду</w:t>
            </w:r>
          </w:p>
        </w:tc>
        <w:tc>
          <w:tcPr>
            <w:tcW w:w="1950" w:type="dxa"/>
            <w:tcFitText/>
          </w:tcPr>
          <w:p w:rsidR="00FC0C5F" w:rsidRDefault="00FC0C5F">
            <w:pPr>
              <w:pStyle w:val="TableParagraph"/>
              <w:rPr>
                <w:rFonts w:ascii="Arial"/>
                <w:b/>
                <w:sz w:val="20"/>
              </w:rPr>
            </w:pPr>
          </w:p>
          <w:p w:rsidR="00FC0C5F" w:rsidRDefault="00FC0C5F">
            <w:pPr>
              <w:pStyle w:val="TableParagraph"/>
              <w:spacing w:before="6"/>
              <w:rPr>
                <w:rFonts w:ascii="Arial"/>
                <w:b/>
                <w:sz w:val="19"/>
              </w:rPr>
            </w:pPr>
          </w:p>
          <w:p w:rsidR="00FC0C5F" w:rsidRDefault="00EA4245">
            <w:pPr>
              <w:pStyle w:val="TableParagraph"/>
              <w:spacing w:before="1"/>
              <w:ind w:left="626" w:right="122" w:hanging="476"/>
              <w:rPr>
                <w:rFonts w:ascii="Arial" w:hAnsi="Arial"/>
                <w:b/>
                <w:sz w:val="18"/>
              </w:rPr>
            </w:pPr>
            <w:r>
              <w:rPr>
                <w:rFonts w:ascii="Arial" w:hAnsi="Arial"/>
                <w:b/>
                <w:sz w:val="18"/>
              </w:rPr>
              <w:t>На кінець звітного періоду</w:t>
            </w:r>
          </w:p>
        </w:tc>
        <w:tc>
          <w:tcPr>
            <w:tcW w:w="1945" w:type="dxa"/>
            <w:tcFitText/>
          </w:tcPr>
          <w:p w:rsidR="00FC0C5F" w:rsidRDefault="00EA4245">
            <w:pPr>
              <w:pStyle w:val="TableParagraph"/>
              <w:spacing w:before="143"/>
              <w:ind w:left="184" w:right="164"/>
              <w:jc w:val="center"/>
              <w:rPr>
                <w:rFonts w:ascii="Arial" w:hAnsi="Arial"/>
                <w:b/>
                <w:sz w:val="18"/>
              </w:rPr>
            </w:pPr>
            <w:r w:rsidRPr="00170098">
              <w:rPr>
                <w:rFonts w:ascii="Arial" w:hAnsi="Arial"/>
                <w:b/>
                <w:w w:val="27"/>
                <w:sz w:val="18"/>
              </w:rPr>
              <w:t>На дату переходу на міжнародні стандарти фінансової звітност</w:t>
            </w:r>
            <w:r w:rsidRPr="00170098">
              <w:rPr>
                <w:rFonts w:ascii="Arial" w:hAnsi="Arial"/>
                <w:b/>
                <w:spacing w:val="8"/>
                <w:w w:val="27"/>
                <w:sz w:val="18"/>
              </w:rPr>
              <w:t>і</w:t>
            </w:r>
          </w:p>
        </w:tc>
      </w:tr>
      <w:tr w:rsidR="00FC0C5F">
        <w:trPr>
          <w:trHeight w:val="508"/>
        </w:trPr>
        <w:tc>
          <w:tcPr>
            <w:tcW w:w="2535" w:type="dxa"/>
            <w:tcFitText/>
          </w:tcPr>
          <w:p w:rsidR="00FC0C5F" w:rsidRDefault="00EA4245">
            <w:pPr>
              <w:pStyle w:val="TableParagraph"/>
              <w:spacing w:before="147"/>
              <w:ind w:left="25"/>
              <w:jc w:val="center"/>
              <w:rPr>
                <w:rFonts w:ascii="Arial"/>
                <w:b/>
                <w:sz w:val="18"/>
              </w:rPr>
            </w:pPr>
            <w:r w:rsidRPr="008A21F3">
              <w:rPr>
                <w:rFonts w:ascii="Arial"/>
                <w:b/>
                <w:w w:val="101"/>
                <w:sz w:val="18"/>
              </w:rPr>
              <w:t>1</w:t>
            </w:r>
          </w:p>
        </w:tc>
        <w:tc>
          <w:tcPr>
            <w:tcW w:w="1191" w:type="dxa"/>
            <w:tcFitText/>
          </w:tcPr>
          <w:p w:rsidR="00FC0C5F" w:rsidRDefault="00EA4245">
            <w:pPr>
              <w:pStyle w:val="TableParagraph"/>
              <w:spacing w:before="147"/>
              <w:ind w:left="25"/>
              <w:jc w:val="center"/>
              <w:rPr>
                <w:rFonts w:ascii="Arial"/>
                <w:b/>
                <w:sz w:val="18"/>
              </w:rPr>
            </w:pPr>
            <w:r w:rsidRPr="008A21F3">
              <w:rPr>
                <w:rFonts w:ascii="Arial"/>
                <w:b/>
                <w:w w:val="101"/>
                <w:sz w:val="18"/>
              </w:rPr>
              <w:t>2</w:t>
            </w:r>
          </w:p>
        </w:tc>
        <w:tc>
          <w:tcPr>
            <w:tcW w:w="1950" w:type="dxa"/>
            <w:tcFitText/>
          </w:tcPr>
          <w:p w:rsidR="00FC0C5F" w:rsidRDefault="00EA4245">
            <w:pPr>
              <w:pStyle w:val="TableParagraph"/>
              <w:spacing w:before="147"/>
              <w:ind w:left="24"/>
              <w:jc w:val="center"/>
              <w:rPr>
                <w:rFonts w:ascii="Arial"/>
                <w:b/>
                <w:sz w:val="18"/>
              </w:rPr>
            </w:pPr>
            <w:r w:rsidRPr="008A21F3">
              <w:rPr>
                <w:rFonts w:ascii="Arial"/>
                <w:b/>
                <w:w w:val="101"/>
                <w:sz w:val="18"/>
              </w:rPr>
              <w:t>3</w:t>
            </w:r>
          </w:p>
        </w:tc>
        <w:tc>
          <w:tcPr>
            <w:tcW w:w="1950" w:type="dxa"/>
            <w:tcFitText/>
          </w:tcPr>
          <w:p w:rsidR="00FC0C5F" w:rsidRDefault="00EA4245">
            <w:pPr>
              <w:pStyle w:val="TableParagraph"/>
              <w:spacing w:before="147"/>
              <w:ind w:left="14"/>
              <w:jc w:val="center"/>
              <w:rPr>
                <w:rFonts w:ascii="Arial"/>
                <w:b/>
                <w:sz w:val="18"/>
              </w:rPr>
            </w:pPr>
            <w:r w:rsidRPr="008A21F3">
              <w:rPr>
                <w:rFonts w:ascii="Arial"/>
                <w:b/>
                <w:w w:val="101"/>
                <w:sz w:val="18"/>
              </w:rPr>
              <w:t>4</w:t>
            </w:r>
          </w:p>
        </w:tc>
        <w:tc>
          <w:tcPr>
            <w:tcW w:w="1945" w:type="dxa"/>
            <w:tcFitText/>
          </w:tcPr>
          <w:p w:rsidR="00FC0C5F" w:rsidRDefault="00EA4245">
            <w:pPr>
              <w:pStyle w:val="TableParagraph"/>
              <w:spacing w:before="147"/>
              <w:ind w:left="923"/>
              <w:rPr>
                <w:rFonts w:ascii="Arial"/>
                <w:b/>
                <w:sz w:val="18"/>
              </w:rPr>
            </w:pPr>
            <w:r w:rsidRPr="008A21F3">
              <w:rPr>
                <w:rFonts w:ascii="Arial"/>
                <w:b/>
                <w:w w:val="101"/>
                <w:sz w:val="18"/>
              </w:rPr>
              <w:t>5</w:t>
            </w:r>
          </w:p>
        </w:tc>
      </w:tr>
      <w:tr w:rsidR="00FC0C5F">
        <w:trPr>
          <w:trHeight w:val="508"/>
        </w:trPr>
        <w:tc>
          <w:tcPr>
            <w:tcW w:w="9571" w:type="dxa"/>
            <w:gridSpan w:val="5"/>
            <w:tcFitText/>
          </w:tcPr>
          <w:p w:rsidR="00FC0C5F" w:rsidRDefault="00EA4245">
            <w:pPr>
              <w:pStyle w:val="TableParagraph"/>
              <w:spacing w:before="143"/>
              <w:ind w:left="156"/>
              <w:rPr>
                <w:rFonts w:ascii="Arial" w:hAnsi="Arial"/>
                <w:b/>
                <w:sz w:val="18"/>
              </w:rPr>
            </w:pPr>
            <w:r w:rsidRPr="00170098">
              <w:rPr>
                <w:rFonts w:ascii="Arial" w:hAnsi="Arial"/>
                <w:b/>
                <w:spacing w:val="396"/>
                <w:sz w:val="18"/>
              </w:rPr>
              <w:t>I. Необоротні актив</w:t>
            </w:r>
            <w:r w:rsidRPr="00170098">
              <w:rPr>
                <w:rFonts w:ascii="Arial" w:hAnsi="Arial"/>
                <w:b/>
                <w:spacing w:val="18"/>
                <w:sz w:val="18"/>
              </w:rPr>
              <w:t>и</w:t>
            </w:r>
          </w:p>
        </w:tc>
      </w:tr>
      <w:tr w:rsidR="00FC0C5F">
        <w:trPr>
          <w:trHeight w:val="503"/>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23"/>
                <w:sz w:val="18"/>
              </w:rPr>
              <w:t>Нематеріальні активи</w:t>
            </w:r>
            <w:r w:rsidRPr="00170098">
              <w:rPr>
                <w:rFonts w:ascii="Arial" w:hAnsi="Arial"/>
                <w:spacing w:val="12"/>
                <w:sz w:val="18"/>
              </w:rPr>
              <w:t>:</w:t>
            </w:r>
          </w:p>
        </w:tc>
        <w:tc>
          <w:tcPr>
            <w:tcW w:w="1191" w:type="dxa"/>
            <w:tcFitText/>
          </w:tcPr>
          <w:p w:rsidR="00FC0C5F" w:rsidRDefault="00EA4245">
            <w:pPr>
              <w:pStyle w:val="TableParagraph"/>
              <w:spacing w:before="143"/>
              <w:ind w:left="382" w:right="352"/>
              <w:jc w:val="center"/>
              <w:rPr>
                <w:rFonts w:ascii="Arial"/>
                <w:sz w:val="18"/>
              </w:rPr>
            </w:pPr>
            <w:r w:rsidRPr="00170098">
              <w:rPr>
                <w:rFonts w:ascii="Arial"/>
                <w:spacing w:val="7"/>
                <w:sz w:val="18"/>
              </w:rPr>
              <w:t>100</w:t>
            </w:r>
            <w:r w:rsidRPr="00170098">
              <w:rPr>
                <w:rFonts w:ascii="Arial"/>
                <w:spacing w:val="1"/>
                <w:sz w:val="18"/>
              </w:rPr>
              <w:t>0</w:t>
            </w:r>
          </w:p>
        </w:tc>
        <w:tc>
          <w:tcPr>
            <w:tcW w:w="1950" w:type="dxa"/>
            <w:tcFitText/>
          </w:tcPr>
          <w:p w:rsidR="00FC0C5F" w:rsidRDefault="00EA4245">
            <w:pPr>
              <w:pStyle w:val="TableParagraph"/>
              <w:spacing w:before="143"/>
              <w:ind w:left="24"/>
              <w:jc w:val="center"/>
              <w:rPr>
                <w:rFonts w:ascii="Arial"/>
                <w:sz w:val="18"/>
              </w:rPr>
            </w:pPr>
            <w:r w:rsidRPr="008A21F3">
              <w:rPr>
                <w:rFonts w:ascii="Arial"/>
                <w:w w:val="101"/>
                <w:sz w:val="18"/>
              </w:rPr>
              <w:t>8</w:t>
            </w:r>
          </w:p>
        </w:tc>
        <w:tc>
          <w:tcPr>
            <w:tcW w:w="1950" w:type="dxa"/>
            <w:tcFitText/>
          </w:tcPr>
          <w:p w:rsidR="00FC0C5F" w:rsidRDefault="00EA4245">
            <w:pPr>
              <w:pStyle w:val="TableParagraph"/>
              <w:spacing w:before="143"/>
              <w:ind w:left="14"/>
              <w:jc w:val="center"/>
              <w:rPr>
                <w:rFonts w:ascii="Arial"/>
                <w:sz w:val="18"/>
              </w:rPr>
            </w:pPr>
            <w:r w:rsidRPr="008A21F3">
              <w:rPr>
                <w:rFonts w:ascii="Arial"/>
                <w:w w:val="101"/>
                <w:sz w:val="18"/>
              </w:rPr>
              <w:t>6</w:t>
            </w:r>
          </w:p>
        </w:tc>
        <w:tc>
          <w:tcPr>
            <w:tcW w:w="1945" w:type="dxa"/>
            <w:tcFitText/>
          </w:tcPr>
          <w:p w:rsidR="00FC0C5F" w:rsidRDefault="00EA4245">
            <w:pPr>
              <w:pStyle w:val="TableParagraph"/>
              <w:spacing w:before="143"/>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55"/>
                <w:sz w:val="18"/>
              </w:rPr>
              <w:t>первісна вартіст</w:t>
            </w:r>
            <w:r w:rsidRPr="00170098">
              <w:rPr>
                <w:rFonts w:ascii="Arial" w:hAnsi="Arial"/>
                <w:spacing w:val="7"/>
                <w:sz w:val="18"/>
              </w:rPr>
              <w:t>ь</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100</w:t>
            </w:r>
            <w:r w:rsidRPr="00170098">
              <w:rPr>
                <w:rFonts w:ascii="Arial"/>
                <w:spacing w:val="1"/>
                <w:sz w:val="18"/>
              </w:rPr>
              <w:t>1</w:t>
            </w:r>
          </w:p>
        </w:tc>
        <w:tc>
          <w:tcPr>
            <w:tcW w:w="1950" w:type="dxa"/>
            <w:tcFitText/>
          </w:tcPr>
          <w:p w:rsidR="00FC0C5F" w:rsidRDefault="00EA4245">
            <w:pPr>
              <w:pStyle w:val="TableParagraph"/>
              <w:spacing w:before="147"/>
              <w:ind w:left="645" w:right="621"/>
              <w:jc w:val="center"/>
              <w:rPr>
                <w:rFonts w:ascii="Arial"/>
                <w:sz w:val="18"/>
              </w:rPr>
            </w:pPr>
            <w:r w:rsidRPr="00170098">
              <w:rPr>
                <w:rFonts w:ascii="Arial"/>
                <w:spacing w:val="174"/>
                <w:sz w:val="18"/>
              </w:rPr>
              <w:t>11</w:t>
            </w:r>
            <w:r w:rsidRPr="00170098">
              <w:rPr>
                <w:rFonts w:ascii="Arial"/>
                <w:spacing w:val="1"/>
                <w:sz w:val="18"/>
              </w:rPr>
              <w:t>1</w:t>
            </w:r>
          </w:p>
        </w:tc>
        <w:tc>
          <w:tcPr>
            <w:tcW w:w="1950" w:type="dxa"/>
            <w:tcFitText/>
          </w:tcPr>
          <w:p w:rsidR="00FC0C5F" w:rsidRDefault="00EA4245">
            <w:pPr>
              <w:pStyle w:val="TableParagraph"/>
              <w:spacing w:before="147"/>
              <w:ind w:left="642" w:right="628"/>
              <w:jc w:val="center"/>
              <w:rPr>
                <w:rFonts w:ascii="Arial"/>
                <w:sz w:val="18"/>
              </w:rPr>
            </w:pPr>
            <w:r w:rsidRPr="00170098">
              <w:rPr>
                <w:rFonts w:ascii="Arial"/>
                <w:spacing w:val="172"/>
                <w:sz w:val="18"/>
              </w:rPr>
              <w:t>11</w:t>
            </w:r>
            <w:r w:rsidRPr="00170098">
              <w:rPr>
                <w:rFonts w:ascii="Arial"/>
                <w:spacing w:val="1"/>
                <w:sz w:val="18"/>
              </w:rPr>
              <w:t>1</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13"/>
                <w:sz w:val="18"/>
              </w:rPr>
              <w:t>накопичена амортизаці</w:t>
            </w:r>
            <w:r w:rsidRPr="00170098">
              <w:rPr>
                <w:rFonts w:ascii="Arial" w:hAnsi="Arial"/>
                <w:spacing w:val="20"/>
                <w:sz w:val="18"/>
              </w:rPr>
              <w:t>я</w:t>
            </w:r>
          </w:p>
        </w:tc>
        <w:tc>
          <w:tcPr>
            <w:tcW w:w="1191" w:type="dxa"/>
            <w:tcFitText/>
          </w:tcPr>
          <w:p w:rsidR="00FC0C5F" w:rsidRDefault="00EA4245">
            <w:pPr>
              <w:pStyle w:val="TableParagraph"/>
              <w:spacing w:before="143"/>
              <w:ind w:left="382" w:right="352"/>
              <w:jc w:val="center"/>
              <w:rPr>
                <w:rFonts w:ascii="Arial"/>
                <w:sz w:val="18"/>
              </w:rPr>
            </w:pPr>
            <w:r w:rsidRPr="00170098">
              <w:rPr>
                <w:rFonts w:ascii="Arial"/>
                <w:spacing w:val="7"/>
                <w:sz w:val="18"/>
              </w:rPr>
              <w:t>100</w:t>
            </w:r>
            <w:r w:rsidRPr="00170098">
              <w:rPr>
                <w:rFonts w:ascii="Arial"/>
                <w:spacing w:val="1"/>
                <w:sz w:val="18"/>
              </w:rPr>
              <w:t>2</w:t>
            </w:r>
          </w:p>
        </w:tc>
        <w:tc>
          <w:tcPr>
            <w:tcW w:w="1950" w:type="dxa"/>
            <w:tcFitText/>
          </w:tcPr>
          <w:p w:rsidR="00FC0C5F" w:rsidRDefault="00EA4245">
            <w:pPr>
              <w:pStyle w:val="TableParagraph"/>
              <w:spacing w:before="143"/>
              <w:ind w:left="645" w:right="623"/>
              <w:jc w:val="center"/>
              <w:rPr>
                <w:rFonts w:ascii="Arial"/>
                <w:sz w:val="18"/>
              </w:rPr>
            </w:pPr>
            <w:r w:rsidRPr="00170098">
              <w:rPr>
                <w:rFonts w:ascii="Arial"/>
                <w:spacing w:val="56"/>
                <w:sz w:val="18"/>
              </w:rPr>
              <w:t>(103</w:t>
            </w:r>
            <w:r w:rsidRPr="00170098">
              <w:rPr>
                <w:rFonts w:ascii="Arial"/>
                <w:spacing w:val="3"/>
                <w:sz w:val="18"/>
              </w:rPr>
              <w:t>)</w:t>
            </w:r>
          </w:p>
        </w:tc>
        <w:tc>
          <w:tcPr>
            <w:tcW w:w="1950" w:type="dxa"/>
            <w:tcFitText/>
          </w:tcPr>
          <w:p w:rsidR="00FC0C5F" w:rsidRDefault="00EA4245">
            <w:pPr>
              <w:pStyle w:val="TableParagraph"/>
              <w:spacing w:before="143"/>
              <w:ind w:left="640" w:right="628"/>
              <w:jc w:val="center"/>
              <w:rPr>
                <w:rFonts w:ascii="Arial"/>
                <w:sz w:val="18"/>
              </w:rPr>
            </w:pPr>
            <w:r w:rsidRPr="00170098">
              <w:rPr>
                <w:rFonts w:ascii="Arial"/>
                <w:spacing w:val="56"/>
                <w:sz w:val="18"/>
              </w:rPr>
              <w:t>(105</w:t>
            </w:r>
            <w:r w:rsidRPr="00170098">
              <w:rPr>
                <w:rFonts w:ascii="Arial"/>
                <w:spacing w:val="3"/>
                <w:sz w:val="18"/>
              </w:rPr>
              <w:t>)</w:t>
            </w:r>
          </w:p>
        </w:tc>
        <w:tc>
          <w:tcPr>
            <w:tcW w:w="1945" w:type="dxa"/>
            <w:tcFitText/>
          </w:tcPr>
          <w:p w:rsidR="00FC0C5F" w:rsidRDefault="00EA4245">
            <w:pPr>
              <w:pStyle w:val="TableParagraph"/>
              <w:spacing w:before="143"/>
              <w:ind w:left="923"/>
              <w:rPr>
                <w:rFonts w:ascii="Arial"/>
                <w:sz w:val="18"/>
              </w:rPr>
            </w:pPr>
            <w:r w:rsidRPr="008A21F3">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364"/>
              <w:rPr>
                <w:rFonts w:ascii="Arial" w:hAnsi="Arial"/>
                <w:sz w:val="18"/>
              </w:rPr>
            </w:pPr>
            <w:r w:rsidRPr="00170098">
              <w:rPr>
                <w:rFonts w:ascii="Arial" w:hAnsi="Arial"/>
                <w:w w:val="69"/>
                <w:sz w:val="18"/>
              </w:rPr>
              <w:t>Незавершені капітальні інвестиці</w:t>
            </w:r>
            <w:r w:rsidRPr="00170098">
              <w:rPr>
                <w:rFonts w:ascii="Arial" w:hAnsi="Arial"/>
                <w:spacing w:val="29"/>
                <w:w w:val="69"/>
                <w:sz w:val="18"/>
              </w:rPr>
              <w:t>ї</w:t>
            </w:r>
          </w:p>
        </w:tc>
        <w:tc>
          <w:tcPr>
            <w:tcW w:w="1191" w:type="dxa"/>
            <w:tcFitText/>
          </w:tcPr>
          <w:p w:rsidR="00FC0C5F" w:rsidRDefault="00FC0C5F">
            <w:pPr>
              <w:pStyle w:val="TableParagraph"/>
              <w:spacing w:before="6"/>
              <w:rPr>
                <w:rFonts w:ascii="Arial"/>
                <w:b/>
                <w:sz w:val="21"/>
              </w:rPr>
            </w:pPr>
          </w:p>
          <w:p w:rsidR="00FC0C5F" w:rsidRDefault="00EA4245">
            <w:pPr>
              <w:pStyle w:val="TableParagraph"/>
              <w:spacing w:before="1"/>
              <w:ind w:left="382" w:right="352"/>
              <w:jc w:val="center"/>
              <w:rPr>
                <w:rFonts w:ascii="Arial"/>
                <w:sz w:val="18"/>
              </w:rPr>
            </w:pPr>
            <w:r>
              <w:rPr>
                <w:rFonts w:ascii="Arial"/>
                <w:sz w:val="18"/>
              </w:rPr>
              <w:t>1005</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645" w:right="616"/>
              <w:jc w:val="center"/>
              <w:rPr>
                <w:rFonts w:ascii="Arial"/>
                <w:sz w:val="18"/>
              </w:rPr>
            </w:pPr>
            <w:r>
              <w:rPr>
                <w:rFonts w:ascii="Arial"/>
                <w:sz w:val="18"/>
              </w:rPr>
              <w:t>1390</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645" w:right="626"/>
              <w:jc w:val="center"/>
              <w:rPr>
                <w:rFonts w:ascii="Arial"/>
                <w:sz w:val="18"/>
              </w:rPr>
            </w:pPr>
            <w:r>
              <w:rPr>
                <w:rFonts w:ascii="Arial"/>
                <w:sz w:val="18"/>
              </w:rPr>
              <w:t>1347</w:t>
            </w:r>
          </w:p>
        </w:tc>
        <w:tc>
          <w:tcPr>
            <w:tcW w:w="1945" w:type="dxa"/>
            <w:tcFitText/>
          </w:tcPr>
          <w:p w:rsidR="00FC0C5F" w:rsidRDefault="00FC0C5F">
            <w:pPr>
              <w:pStyle w:val="TableParagraph"/>
              <w:spacing w:before="6"/>
              <w:rPr>
                <w:rFonts w:ascii="Arial"/>
                <w:b/>
                <w:sz w:val="21"/>
              </w:rPr>
            </w:pPr>
          </w:p>
          <w:p w:rsidR="00FC0C5F" w:rsidRDefault="00EA4245">
            <w:pPr>
              <w:pStyle w:val="TableParagraph"/>
              <w:spacing w:before="1"/>
              <w:ind w:left="923"/>
              <w:rPr>
                <w:rFonts w:ascii="Arial"/>
                <w:sz w:val="18"/>
              </w:rPr>
            </w:pPr>
            <w:r>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71"/>
                <w:sz w:val="18"/>
              </w:rPr>
              <w:t>Основні засоби</w:t>
            </w:r>
            <w:r w:rsidRPr="00170098">
              <w:rPr>
                <w:rFonts w:ascii="Arial" w:hAnsi="Arial"/>
                <w:spacing w:val="10"/>
                <w:sz w:val="18"/>
              </w:rPr>
              <w:t>:</w:t>
            </w:r>
          </w:p>
        </w:tc>
        <w:tc>
          <w:tcPr>
            <w:tcW w:w="1191" w:type="dxa"/>
            <w:tcFitText/>
          </w:tcPr>
          <w:p w:rsidR="00FC0C5F" w:rsidRDefault="00EA4245">
            <w:pPr>
              <w:pStyle w:val="TableParagraph"/>
              <w:spacing w:before="143"/>
              <w:ind w:left="382" w:right="352"/>
              <w:jc w:val="center"/>
              <w:rPr>
                <w:rFonts w:ascii="Arial"/>
                <w:sz w:val="18"/>
              </w:rPr>
            </w:pPr>
            <w:r w:rsidRPr="00170098">
              <w:rPr>
                <w:rFonts w:ascii="Arial"/>
                <w:spacing w:val="7"/>
                <w:sz w:val="18"/>
              </w:rPr>
              <w:t>101</w:t>
            </w:r>
            <w:r w:rsidRPr="00170098">
              <w:rPr>
                <w:rFonts w:ascii="Arial"/>
                <w:spacing w:val="1"/>
                <w:sz w:val="18"/>
              </w:rPr>
              <w:t>0</w:t>
            </w:r>
          </w:p>
        </w:tc>
        <w:tc>
          <w:tcPr>
            <w:tcW w:w="1950" w:type="dxa"/>
            <w:tcFitText/>
          </w:tcPr>
          <w:p w:rsidR="00FC0C5F" w:rsidRDefault="00EA4245">
            <w:pPr>
              <w:pStyle w:val="TableParagraph"/>
              <w:spacing w:before="143"/>
              <w:ind w:left="645" w:right="621"/>
              <w:jc w:val="center"/>
              <w:rPr>
                <w:rFonts w:ascii="Arial"/>
                <w:sz w:val="18"/>
              </w:rPr>
            </w:pPr>
            <w:r w:rsidRPr="00170098">
              <w:rPr>
                <w:rFonts w:ascii="Arial"/>
                <w:spacing w:val="37"/>
                <w:sz w:val="18"/>
              </w:rPr>
              <w:t>3552</w:t>
            </w:r>
            <w:r w:rsidRPr="00170098">
              <w:rPr>
                <w:rFonts w:ascii="Arial"/>
                <w:spacing w:val="1"/>
                <w:sz w:val="18"/>
              </w:rPr>
              <w:t>1</w:t>
            </w:r>
          </w:p>
        </w:tc>
        <w:tc>
          <w:tcPr>
            <w:tcW w:w="1950" w:type="dxa"/>
            <w:tcFitText/>
          </w:tcPr>
          <w:p w:rsidR="00FC0C5F" w:rsidRDefault="00EA4245">
            <w:pPr>
              <w:pStyle w:val="TableParagraph"/>
              <w:spacing w:before="143"/>
              <w:ind w:left="642" w:right="628"/>
              <w:jc w:val="center"/>
              <w:rPr>
                <w:rFonts w:ascii="Arial"/>
                <w:sz w:val="18"/>
              </w:rPr>
            </w:pPr>
            <w:r w:rsidRPr="00170098">
              <w:rPr>
                <w:rFonts w:ascii="Arial"/>
                <w:spacing w:val="36"/>
                <w:sz w:val="18"/>
              </w:rPr>
              <w:t>3090</w:t>
            </w:r>
            <w:r w:rsidRPr="00170098">
              <w:rPr>
                <w:rFonts w:ascii="Arial"/>
                <w:spacing w:val="1"/>
                <w:sz w:val="18"/>
              </w:rPr>
              <w:t>4</w:t>
            </w:r>
          </w:p>
        </w:tc>
        <w:tc>
          <w:tcPr>
            <w:tcW w:w="1945" w:type="dxa"/>
            <w:tcFitText/>
          </w:tcPr>
          <w:p w:rsidR="00FC0C5F" w:rsidRDefault="00EA4245">
            <w:pPr>
              <w:pStyle w:val="TableParagraph"/>
              <w:spacing w:before="143"/>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55"/>
                <w:sz w:val="18"/>
              </w:rPr>
              <w:t>первісна вартіст</w:t>
            </w:r>
            <w:r w:rsidRPr="00170098">
              <w:rPr>
                <w:rFonts w:ascii="Arial" w:hAnsi="Arial"/>
                <w:spacing w:val="7"/>
                <w:sz w:val="18"/>
              </w:rPr>
              <w:t>ь</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101</w:t>
            </w:r>
            <w:r w:rsidRPr="00170098">
              <w:rPr>
                <w:rFonts w:ascii="Arial"/>
                <w:spacing w:val="1"/>
                <w:sz w:val="18"/>
              </w:rPr>
              <w:t>1</w:t>
            </w:r>
          </w:p>
        </w:tc>
        <w:tc>
          <w:tcPr>
            <w:tcW w:w="1950" w:type="dxa"/>
            <w:tcFitText/>
          </w:tcPr>
          <w:p w:rsidR="00FC0C5F" w:rsidRDefault="00EA4245">
            <w:pPr>
              <w:pStyle w:val="TableParagraph"/>
              <w:spacing w:before="147"/>
              <w:ind w:left="645" w:right="621"/>
              <w:jc w:val="center"/>
              <w:rPr>
                <w:rFonts w:ascii="Arial"/>
                <w:sz w:val="18"/>
              </w:rPr>
            </w:pPr>
            <w:r w:rsidRPr="00170098">
              <w:rPr>
                <w:rFonts w:ascii="Arial"/>
                <w:spacing w:val="37"/>
                <w:sz w:val="18"/>
              </w:rPr>
              <w:t>7353</w:t>
            </w:r>
            <w:r w:rsidRPr="00170098">
              <w:rPr>
                <w:rFonts w:ascii="Arial"/>
                <w:spacing w:val="1"/>
                <w:sz w:val="18"/>
              </w:rPr>
              <w:t>2</w:t>
            </w:r>
          </w:p>
        </w:tc>
        <w:tc>
          <w:tcPr>
            <w:tcW w:w="1950" w:type="dxa"/>
            <w:tcFitText/>
          </w:tcPr>
          <w:p w:rsidR="00FC0C5F" w:rsidRDefault="00EA4245">
            <w:pPr>
              <w:pStyle w:val="TableParagraph"/>
              <w:spacing w:before="147"/>
              <w:ind w:left="642" w:right="628"/>
              <w:jc w:val="center"/>
              <w:rPr>
                <w:rFonts w:ascii="Arial"/>
                <w:sz w:val="18"/>
              </w:rPr>
            </w:pPr>
            <w:r w:rsidRPr="00170098">
              <w:rPr>
                <w:rFonts w:ascii="Arial"/>
                <w:spacing w:val="36"/>
                <w:sz w:val="18"/>
              </w:rPr>
              <w:t>7319</w:t>
            </w:r>
            <w:r w:rsidRPr="00170098">
              <w:rPr>
                <w:rFonts w:ascii="Arial"/>
                <w:spacing w:val="1"/>
                <w:sz w:val="18"/>
              </w:rPr>
              <w:t>4</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bl>
    <w:p w:rsidR="00FC0C5F" w:rsidRDefault="00FC0C5F">
      <w:pPr>
        <w:rPr>
          <w:rFonts w:ascii="Arial"/>
          <w:sz w:val="18"/>
        </w:rPr>
        <w:sectPr w:rsidR="00FC0C5F">
          <w:pgSz w:w="11910" w:h="16840"/>
          <w:pgMar w:top="1020" w:right="220" w:bottom="280" w:left="1440" w:header="723" w:footer="0" w:gutter="0"/>
          <w:cols w:space="720"/>
        </w:sectPr>
      </w:pPr>
    </w:p>
    <w:p w:rsidR="00FC0C5F" w:rsidRDefault="00FC0C5F">
      <w:pPr>
        <w:pStyle w:val="a3"/>
        <w:spacing w:before="9"/>
        <w:ind w:left="0"/>
        <w:jc w:val="left"/>
        <w:rPr>
          <w:rFonts w:ascii="Arial"/>
          <w:b/>
          <w:sz w:val="8"/>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535"/>
        <w:gridCol w:w="1191"/>
        <w:gridCol w:w="1950"/>
        <w:gridCol w:w="1950"/>
        <w:gridCol w:w="1945"/>
      </w:tblGrid>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657"/>
                <w:sz w:val="18"/>
              </w:rPr>
              <w:t>зно</w:t>
            </w:r>
            <w:r w:rsidRPr="00170098">
              <w:rPr>
                <w:rFonts w:ascii="Arial" w:hAnsi="Arial"/>
                <w:spacing w:val="1"/>
                <w:sz w:val="18"/>
              </w:rPr>
              <w:t>с</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101</w:t>
            </w:r>
            <w:r w:rsidRPr="00170098">
              <w:rPr>
                <w:rFonts w:ascii="Arial"/>
                <w:spacing w:val="1"/>
                <w:sz w:val="18"/>
              </w:rPr>
              <w:t>2</w:t>
            </w:r>
          </w:p>
        </w:tc>
        <w:tc>
          <w:tcPr>
            <w:tcW w:w="1950" w:type="dxa"/>
            <w:tcFitText/>
          </w:tcPr>
          <w:p w:rsidR="00FC0C5F" w:rsidRDefault="00EA4245">
            <w:pPr>
              <w:pStyle w:val="TableParagraph"/>
              <w:spacing w:before="147"/>
              <w:ind w:right="640"/>
              <w:jc w:val="right"/>
              <w:rPr>
                <w:rFonts w:ascii="Arial"/>
                <w:sz w:val="18"/>
              </w:rPr>
            </w:pPr>
            <w:r w:rsidRPr="00170098">
              <w:rPr>
                <w:rFonts w:ascii="Arial"/>
                <w:spacing w:val="109"/>
                <w:sz w:val="18"/>
              </w:rPr>
              <w:t>(41011</w:t>
            </w:r>
            <w:r w:rsidRPr="00170098">
              <w:rPr>
                <w:rFonts w:ascii="Arial"/>
                <w:spacing w:val="1"/>
                <w:sz w:val="18"/>
              </w:rPr>
              <w:t>)</w:t>
            </w:r>
          </w:p>
        </w:tc>
        <w:tc>
          <w:tcPr>
            <w:tcW w:w="1950" w:type="dxa"/>
            <w:tcFitText/>
          </w:tcPr>
          <w:p w:rsidR="00FC0C5F" w:rsidRDefault="00EA4245">
            <w:pPr>
              <w:pStyle w:val="TableParagraph"/>
              <w:spacing w:before="147"/>
              <w:ind w:left="645" w:right="628"/>
              <w:jc w:val="center"/>
              <w:rPr>
                <w:rFonts w:ascii="Arial"/>
                <w:sz w:val="18"/>
              </w:rPr>
            </w:pPr>
            <w:r w:rsidRPr="00170098">
              <w:rPr>
                <w:rFonts w:ascii="Arial"/>
                <w:spacing w:val="3"/>
                <w:sz w:val="18"/>
              </w:rPr>
              <w:t>(42290)</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r w:rsidR="00FC0C5F">
        <w:trPr>
          <w:trHeight w:val="1334"/>
        </w:trPr>
        <w:tc>
          <w:tcPr>
            <w:tcW w:w="2535" w:type="dxa"/>
            <w:tcFitText/>
          </w:tcPr>
          <w:p w:rsidR="00FC0C5F" w:rsidRDefault="00EA4245">
            <w:pPr>
              <w:pStyle w:val="TableParagraph"/>
              <w:spacing w:before="143"/>
              <w:ind w:left="156" w:right="310"/>
              <w:rPr>
                <w:rFonts w:ascii="Arial" w:hAnsi="Arial"/>
                <w:sz w:val="18"/>
              </w:rPr>
            </w:pPr>
            <w:r w:rsidRPr="00170098">
              <w:rPr>
                <w:rFonts w:ascii="Arial" w:hAnsi="Arial"/>
                <w:w w:val="69"/>
                <w:sz w:val="18"/>
              </w:rPr>
              <w:t>Довгострокові фінансові інвестиції</w:t>
            </w:r>
            <w:r w:rsidRPr="00170098">
              <w:rPr>
                <w:rFonts w:ascii="Arial" w:hAnsi="Arial"/>
                <w:spacing w:val="11"/>
                <w:w w:val="69"/>
                <w:sz w:val="18"/>
              </w:rPr>
              <w:t>:</w:t>
            </w:r>
          </w:p>
          <w:p w:rsidR="00FC0C5F" w:rsidRDefault="00EA4245">
            <w:pPr>
              <w:pStyle w:val="TableParagraph"/>
              <w:spacing w:before="3"/>
              <w:ind w:left="156" w:right="222"/>
              <w:rPr>
                <w:rFonts w:ascii="Arial" w:hAnsi="Arial"/>
                <w:sz w:val="18"/>
              </w:rPr>
            </w:pPr>
            <w:r>
              <w:rPr>
                <w:rFonts w:ascii="Arial" w:hAnsi="Arial"/>
                <w:sz w:val="18"/>
              </w:rPr>
              <w:t>які обліковуються за методом участі в капіталі інших підприємств</w:t>
            </w:r>
          </w:p>
        </w:tc>
        <w:tc>
          <w:tcPr>
            <w:tcW w:w="1191"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5"/>
              <w:rPr>
                <w:rFonts w:ascii="Arial"/>
                <w:b/>
                <w:sz w:val="17"/>
              </w:rPr>
            </w:pPr>
          </w:p>
          <w:p w:rsidR="00FC0C5F" w:rsidRDefault="00EA4245">
            <w:pPr>
              <w:pStyle w:val="TableParagraph"/>
              <w:spacing w:before="1"/>
              <w:ind w:left="382" w:right="352"/>
              <w:jc w:val="center"/>
              <w:rPr>
                <w:rFonts w:ascii="Arial"/>
                <w:sz w:val="18"/>
              </w:rPr>
            </w:pPr>
            <w:r>
              <w:rPr>
                <w:rFonts w:ascii="Arial"/>
                <w:sz w:val="18"/>
              </w:rPr>
              <w:t>1030</w:t>
            </w:r>
          </w:p>
        </w:tc>
        <w:tc>
          <w:tcPr>
            <w:tcW w:w="1950"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5"/>
              <w:rPr>
                <w:rFonts w:ascii="Arial"/>
                <w:b/>
                <w:sz w:val="17"/>
              </w:rPr>
            </w:pPr>
          </w:p>
          <w:p w:rsidR="00FC0C5F" w:rsidRDefault="00EA4245">
            <w:pPr>
              <w:pStyle w:val="TableParagraph"/>
              <w:spacing w:before="1"/>
              <w:ind w:left="24"/>
              <w:jc w:val="center"/>
              <w:rPr>
                <w:rFonts w:ascii="Arial"/>
                <w:sz w:val="18"/>
              </w:rPr>
            </w:pPr>
            <w:r>
              <w:rPr>
                <w:rFonts w:ascii="Arial"/>
                <w:w w:val="101"/>
                <w:sz w:val="18"/>
              </w:rPr>
              <w:t>0</w:t>
            </w:r>
          </w:p>
        </w:tc>
        <w:tc>
          <w:tcPr>
            <w:tcW w:w="1950"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5"/>
              <w:rPr>
                <w:rFonts w:ascii="Arial"/>
                <w:b/>
                <w:sz w:val="17"/>
              </w:rPr>
            </w:pPr>
          </w:p>
          <w:p w:rsidR="00FC0C5F" w:rsidRDefault="00EA4245">
            <w:pPr>
              <w:pStyle w:val="TableParagraph"/>
              <w:spacing w:before="1"/>
              <w:ind w:left="14"/>
              <w:jc w:val="center"/>
              <w:rPr>
                <w:rFonts w:ascii="Arial"/>
                <w:sz w:val="18"/>
              </w:rPr>
            </w:pPr>
            <w:r>
              <w:rPr>
                <w:rFonts w:ascii="Arial"/>
                <w:w w:val="101"/>
                <w:sz w:val="18"/>
              </w:rPr>
              <w:t>0</w:t>
            </w:r>
          </w:p>
        </w:tc>
        <w:tc>
          <w:tcPr>
            <w:tcW w:w="1945"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5"/>
              <w:rPr>
                <w:rFonts w:ascii="Arial"/>
                <w:b/>
                <w:sz w:val="17"/>
              </w:rPr>
            </w:pPr>
          </w:p>
          <w:p w:rsidR="00FC0C5F" w:rsidRDefault="00EA4245">
            <w:pPr>
              <w:pStyle w:val="TableParagraph"/>
              <w:spacing w:before="1"/>
              <w:ind w:left="923"/>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12"/>
                <w:sz w:val="18"/>
              </w:rPr>
              <w:t>інші фінансові інвестиці</w:t>
            </w:r>
            <w:r w:rsidRPr="00170098">
              <w:rPr>
                <w:rFonts w:ascii="Arial" w:hAnsi="Arial"/>
                <w:spacing w:val="18"/>
                <w:sz w:val="18"/>
              </w:rPr>
              <w:t>ї</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103</w:t>
            </w:r>
            <w:r w:rsidRPr="00170098">
              <w:rPr>
                <w:rFonts w:ascii="Arial"/>
                <w:spacing w:val="1"/>
                <w:sz w:val="18"/>
              </w:rPr>
              <w:t>5</w:t>
            </w:r>
          </w:p>
        </w:tc>
        <w:tc>
          <w:tcPr>
            <w:tcW w:w="1950" w:type="dxa"/>
            <w:tcFitText/>
          </w:tcPr>
          <w:p w:rsidR="00FC0C5F" w:rsidRDefault="00EA4245">
            <w:pPr>
              <w:pStyle w:val="TableParagraph"/>
              <w:spacing w:before="147"/>
              <w:ind w:right="749"/>
              <w:jc w:val="right"/>
              <w:rPr>
                <w:rFonts w:ascii="Arial"/>
                <w:sz w:val="18"/>
              </w:rPr>
            </w:pPr>
            <w:r w:rsidRPr="00170098">
              <w:rPr>
                <w:rFonts w:ascii="Arial"/>
                <w:spacing w:val="255"/>
                <w:sz w:val="18"/>
              </w:rPr>
              <w:t>165</w:t>
            </w:r>
            <w:r w:rsidRPr="00170098">
              <w:rPr>
                <w:rFonts w:ascii="Arial"/>
                <w:spacing w:val="1"/>
                <w:sz w:val="18"/>
              </w:rPr>
              <w:t>4</w:t>
            </w:r>
          </w:p>
        </w:tc>
        <w:tc>
          <w:tcPr>
            <w:tcW w:w="1950" w:type="dxa"/>
            <w:tcFitText/>
          </w:tcPr>
          <w:p w:rsidR="00FC0C5F" w:rsidRDefault="00EA4245">
            <w:pPr>
              <w:pStyle w:val="TableParagraph"/>
              <w:spacing w:before="147"/>
              <w:ind w:left="645" w:right="626"/>
              <w:jc w:val="center"/>
              <w:rPr>
                <w:rFonts w:ascii="Arial"/>
                <w:sz w:val="18"/>
              </w:rPr>
            </w:pPr>
            <w:r w:rsidRPr="00170098">
              <w:rPr>
                <w:rFonts w:ascii="Arial"/>
                <w:spacing w:val="81"/>
                <w:sz w:val="18"/>
              </w:rPr>
              <w:t>165</w:t>
            </w:r>
            <w:r w:rsidRPr="00170098">
              <w:rPr>
                <w:rFonts w:ascii="Arial"/>
                <w:spacing w:val="1"/>
                <w:sz w:val="18"/>
              </w:rPr>
              <w:t>4</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20"/>
                <w:sz w:val="18"/>
              </w:rPr>
              <w:t>Інші необоротні актив</w:t>
            </w:r>
            <w:r w:rsidRPr="00170098">
              <w:rPr>
                <w:rFonts w:ascii="Arial" w:hAnsi="Arial"/>
                <w:spacing w:val="8"/>
                <w:sz w:val="18"/>
              </w:rPr>
              <w:t>и</w:t>
            </w:r>
          </w:p>
        </w:tc>
        <w:tc>
          <w:tcPr>
            <w:tcW w:w="1191" w:type="dxa"/>
            <w:tcFitText/>
          </w:tcPr>
          <w:p w:rsidR="00FC0C5F" w:rsidRDefault="00EA4245">
            <w:pPr>
              <w:pStyle w:val="TableParagraph"/>
              <w:spacing w:before="143"/>
              <w:ind w:left="382" w:right="352"/>
              <w:jc w:val="center"/>
              <w:rPr>
                <w:rFonts w:ascii="Arial"/>
                <w:sz w:val="18"/>
              </w:rPr>
            </w:pPr>
            <w:r w:rsidRPr="00170098">
              <w:rPr>
                <w:rFonts w:ascii="Arial"/>
                <w:spacing w:val="7"/>
                <w:sz w:val="18"/>
              </w:rPr>
              <w:t>109</w:t>
            </w:r>
            <w:r w:rsidRPr="00170098">
              <w:rPr>
                <w:rFonts w:ascii="Arial"/>
                <w:spacing w:val="1"/>
                <w:sz w:val="18"/>
              </w:rPr>
              <w:t>0</w:t>
            </w:r>
          </w:p>
        </w:tc>
        <w:tc>
          <w:tcPr>
            <w:tcW w:w="1950" w:type="dxa"/>
            <w:tcFitText/>
          </w:tcPr>
          <w:p w:rsidR="00FC0C5F" w:rsidRDefault="00EA4245">
            <w:pPr>
              <w:pStyle w:val="TableParagraph"/>
              <w:spacing w:before="143"/>
              <w:ind w:left="645" w:right="625"/>
              <w:jc w:val="center"/>
              <w:rPr>
                <w:rFonts w:ascii="Arial"/>
                <w:sz w:val="18"/>
              </w:rPr>
            </w:pPr>
            <w:r w:rsidRPr="00170098">
              <w:rPr>
                <w:rFonts w:ascii="Arial"/>
                <w:spacing w:val="444"/>
                <w:sz w:val="18"/>
              </w:rPr>
              <w:t>1</w:t>
            </w:r>
            <w:r w:rsidRPr="00170098">
              <w:rPr>
                <w:rFonts w:ascii="Arial"/>
                <w:spacing w:val="1"/>
                <w:sz w:val="18"/>
              </w:rPr>
              <w:t>2</w:t>
            </w:r>
          </w:p>
        </w:tc>
        <w:tc>
          <w:tcPr>
            <w:tcW w:w="1950" w:type="dxa"/>
            <w:tcFitText/>
          </w:tcPr>
          <w:p w:rsidR="00FC0C5F" w:rsidRDefault="00EA4245">
            <w:pPr>
              <w:pStyle w:val="TableParagraph"/>
              <w:spacing w:before="143"/>
              <w:ind w:left="638" w:right="628"/>
              <w:jc w:val="center"/>
              <w:rPr>
                <w:rFonts w:ascii="Arial"/>
                <w:sz w:val="18"/>
              </w:rPr>
            </w:pPr>
            <w:r w:rsidRPr="00170098">
              <w:rPr>
                <w:rFonts w:ascii="Arial"/>
                <w:spacing w:val="448"/>
                <w:sz w:val="18"/>
              </w:rPr>
              <w:t>1</w:t>
            </w:r>
            <w:r w:rsidRPr="00170098">
              <w:rPr>
                <w:rFonts w:ascii="Arial"/>
                <w:spacing w:val="1"/>
                <w:sz w:val="18"/>
              </w:rPr>
              <w:t>2</w:t>
            </w:r>
          </w:p>
        </w:tc>
        <w:tc>
          <w:tcPr>
            <w:tcW w:w="1945" w:type="dxa"/>
            <w:tcFitText/>
          </w:tcPr>
          <w:p w:rsidR="00FC0C5F" w:rsidRDefault="00EA4245">
            <w:pPr>
              <w:pStyle w:val="TableParagraph"/>
              <w:spacing w:before="143"/>
              <w:ind w:left="923"/>
              <w:rPr>
                <w:rFonts w:ascii="Arial"/>
                <w:sz w:val="18"/>
              </w:rPr>
            </w:pPr>
            <w:r w:rsidRPr="008A21F3">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26"/>
                <w:sz w:val="18"/>
              </w:rPr>
              <w:t xml:space="preserve">Усього за розділом </w:t>
            </w:r>
            <w:r w:rsidRPr="00170098">
              <w:rPr>
                <w:rFonts w:ascii="Arial" w:hAnsi="Arial"/>
                <w:b/>
                <w:spacing w:val="12"/>
                <w:sz w:val="18"/>
              </w:rPr>
              <w:t>I</w:t>
            </w:r>
          </w:p>
        </w:tc>
        <w:tc>
          <w:tcPr>
            <w:tcW w:w="1191" w:type="dxa"/>
            <w:tcFitText/>
          </w:tcPr>
          <w:p w:rsidR="00FC0C5F" w:rsidRDefault="00EA4245">
            <w:pPr>
              <w:pStyle w:val="TableParagraph"/>
              <w:spacing w:before="143"/>
              <w:ind w:left="382" w:right="352"/>
              <w:jc w:val="center"/>
              <w:rPr>
                <w:rFonts w:ascii="Arial"/>
                <w:b/>
                <w:sz w:val="18"/>
              </w:rPr>
            </w:pPr>
            <w:r w:rsidRPr="00170098">
              <w:rPr>
                <w:rFonts w:ascii="Arial"/>
                <w:b/>
                <w:spacing w:val="7"/>
                <w:sz w:val="18"/>
              </w:rPr>
              <w:t>109</w:t>
            </w:r>
            <w:r w:rsidRPr="00170098">
              <w:rPr>
                <w:rFonts w:ascii="Arial"/>
                <w:b/>
                <w:spacing w:val="1"/>
                <w:sz w:val="18"/>
              </w:rPr>
              <w:t>5</w:t>
            </w:r>
          </w:p>
        </w:tc>
        <w:tc>
          <w:tcPr>
            <w:tcW w:w="1950" w:type="dxa"/>
            <w:tcFitText/>
          </w:tcPr>
          <w:p w:rsidR="00FC0C5F" w:rsidRDefault="00EA4245">
            <w:pPr>
              <w:pStyle w:val="TableParagraph"/>
              <w:spacing w:before="143"/>
              <w:ind w:right="701"/>
              <w:jc w:val="right"/>
              <w:rPr>
                <w:rFonts w:ascii="Arial"/>
                <w:b/>
                <w:sz w:val="18"/>
              </w:rPr>
            </w:pPr>
            <w:r w:rsidRPr="00170098">
              <w:rPr>
                <w:rFonts w:ascii="Arial"/>
                <w:b/>
                <w:spacing w:val="178"/>
                <w:sz w:val="18"/>
              </w:rPr>
              <w:t>3558</w:t>
            </w:r>
            <w:r w:rsidRPr="00170098">
              <w:rPr>
                <w:rFonts w:ascii="Arial"/>
                <w:b/>
                <w:spacing w:val="2"/>
                <w:sz w:val="18"/>
              </w:rPr>
              <w:t>5</w:t>
            </w:r>
          </w:p>
        </w:tc>
        <w:tc>
          <w:tcPr>
            <w:tcW w:w="1950" w:type="dxa"/>
            <w:tcFitText/>
          </w:tcPr>
          <w:p w:rsidR="00FC0C5F" w:rsidRDefault="00EA4245">
            <w:pPr>
              <w:pStyle w:val="TableParagraph"/>
              <w:spacing w:before="143"/>
              <w:ind w:left="642" w:right="628"/>
              <w:jc w:val="center"/>
              <w:rPr>
                <w:rFonts w:ascii="Arial"/>
                <w:b/>
                <w:sz w:val="18"/>
              </w:rPr>
            </w:pPr>
            <w:r w:rsidRPr="00170098">
              <w:rPr>
                <w:rFonts w:ascii="Arial"/>
                <w:b/>
                <w:spacing w:val="36"/>
                <w:sz w:val="18"/>
              </w:rPr>
              <w:t>3392</w:t>
            </w:r>
            <w:r w:rsidRPr="00170098">
              <w:rPr>
                <w:rFonts w:ascii="Arial"/>
                <w:b/>
                <w:spacing w:val="1"/>
                <w:sz w:val="18"/>
              </w:rPr>
              <w:t>3</w:t>
            </w:r>
          </w:p>
        </w:tc>
        <w:tc>
          <w:tcPr>
            <w:tcW w:w="1945" w:type="dxa"/>
            <w:tcFitText/>
          </w:tcPr>
          <w:p w:rsidR="00FC0C5F" w:rsidRDefault="00EA4245">
            <w:pPr>
              <w:pStyle w:val="TableParagraph"/>
              <w:spacing w:before="143"/>
              <w:ind w:left="923"/>
              <w:rPr>
                <w:rFonts w:ascii="Arial"/>
                <w:b/>
                <w:sz w:val="18"/>
              </w:rPr>
            </w:pPr>
            <w:r w:rsidRPr="008A21F3">
              <w:rPr>
                <w:rFonts w:ascii="Arial"/>
                <w:b/>
                <w:w w:val="101"/>
                <w:sz w:val="18"/>
              </w:rPr>
              <w:t>0</w:t>
            </w:r>
          </w:p>
        </w:tc>
      </w:tr>
      <w:tr w:rsidR="00FC0C5F">
        <w:trPr>
          <w:trHeight w:val="508"/>
        </w:trPr>
        <w:tc>
          <w:tcPr>
            <w:tcW w:w="9571" w:type="dxa"/>
            <w:gridSpan w:val="5"/>
            <w:tcFitText/>
          </w:tcPr>
          <w:p w:rsidR="00FC0C5F" w:rsidRDefault="00EA4245">
            <w:pPr>
              <w:pStyle w:val="TableParagraph"/>
              <w:spacing w:before="147"/>
              <w:ind w:left="156"/>
              <w:rPr>
                <w:rFonts w:ascii="Arial" w:hAnsi="Arial"/>
                <w:b/>
                <w:sz w:val="18"/>
              </w:rPr>
            </w:pPr>
            <w:r w:rsidRPr="00170098">
              <w:rPr>
                <w:rFonts w:ascii="Arial" w:hAnsi="Arial"/>
                <w:b/>
                <w:spacing w:val="427"/>
                <w:sz w:val="18"/>
              </w:rPr>
              <w:t>II. Оборотні актив</w:t>
            </w:r>
            <w:r w:rsidRPr="00170098">
              <w:rPr>
                <w:rFonts w:ascii="Arial" w:hAnsi="Arial"/>
                <w:b/>
                <w:spacing w:val="6"/>
                <w:sz w:val="18"/>
              </w:rPr>
              <w:t>и</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349"/>
                <w:sz w:val="18"/>
              </w:rPr>
              <w:t>Запас</w:t>
            </w:r>
            <w:r w:rsidRPr="00170098">
              <w:rPr>
                <w:rFonts w:ascii="Arial" w:hAnsi="Arial"/>
                <w:spacing w:val="3"/>
                <w:sz w:val="18"/>
              </w:rPr>
              <w:t>и</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110</w:t>
            </w:r>
            <w:r w:rsidRPr="00170098">
              <w:rPr>
                <w:rFonts w:ascii="Arial"/>
                <w:spacing w:val="1"/>
                <w:sz w:val="18"/>
              </w:rPr>
              <w:t>0</w:t>
            </w:r>
          </w:p>
        </w:tc>
        <w:tc>
          <w:tcPr>
            <w:tcW w:w="1950" w:type="dxa"/>
            <w:tcFitText/>
          </w:tcPr>
          <w:p w:rsidR="00FC0C5F" w:rsidRDefault="00EA4245">
            <w:pPr>
              <w:pStyle w:val="TableParagraph"/>
              <w:spacing w:before="147"/>
              <w:ind w:right="749"/>
              <w:jc w:val="right"/>
              <w:rPr>
                <w:rFonts w:ascii="Arial"/>
                <w:sz w:val="18"/>
              </w:rPr>
            </w:pPr>
            <w:r w:rsidRPr="00170098">
              <w:rPr>
                <w:rFonts w:ascii="Arial"/>
                <w:spacing w:val="255"/>
                <w:sz w:val="18"/>
              </w:rPr>
              <w:t>275</w:t>
            </w:r>
            <w:r w:rsidRPr="00170098">
              <w:rPr>
                <w:rFonts w:ascii="Arial"/>
                <w:spacing w:val="1"/>
                <w:sz w:val="18"/>
              </w:rPr>
              <w:t>0</w:t>
            </w:r>
          </w:p>
        </w:tc>
        <w:tc>
          <w:tcPr>
            <w:tcW w:w="1950" w:type="dxa"/>
            <w:tcFitText/>
          </w:tcPr>
          <w:p w:rsidR="00FC0C5F" w:rsidRDefault="00EA4245">
            <w:pPr>
              <w:pStyle w:val="TableParagraph"/>
              <w:spacing w:before="147"/>
              <w:ind w:left="645" w:right="626"/>
              <w:jc w:val="center"/>
              <w:rPr>
                <w:rFonts w:ascii="Arial"/>
                <w:sz w:val="18"/>
              </w:rPr>
            </w:pPr>
            <w:r w:rsidRPr="00170098">
              <w:rPr>
                <w:rFonts w:ascii="Arial"/>
                <w:spacing w:val="81"/>
                <w:sz w:val="18"/>
              </w:rPr>
              <w:t>263</w:t>
            </w:r>
            <w:r w:rsidRPr="00170098">
              <w:rPr>
                <w:rFonts w:ascii="Arial"/>
                <w:spacing w:val="1"/>
                <w:sz w:val="18"/>
              </w:rPr>
              <w:t>0</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r w:rsidR="00FC0C5F">
        <w:trPr>
          <w:trHeight w:val="1128"/>
        </w:trPr>
        <w:tc>
          <w:tcPr>
            <w:tcW w:w="2535" w:type="dxa"/>
            <w:tcFitText/>
          </w:tcPr>
          <w:p w:rsidR="00FC0C5F" w:rsidRDefault="00EA4245">
            <w:pPr>
              <w:pStyle w:val="TableParagraph"/>
              <w:spacing w:before="143" w:line="242" w:lineRule="auto"/>
              <w:ind w:left="156" w:right="765"/>
              <w:rPr>
                <w:rFonts w:ascii="Arial" w:hAnsi="Arial"/>
                <w:sz w:val="18"/>
              </w:rPr>
            </w:pPr>
            <w:r w:rsidRPr="00170098">
              <w:rPr>
                <w:rFonts w:ascii="Arial" w:hAnsi="Arial"/>
                <w:w w:val="28"/>
                <w:sz w:val="18"/>
              </w:rPr>
              <w:t>Дебіторська заборгованість за продукцію, товари, роботи, послуг</w:t>
            </w:r>
            <w:r w:rsidRPr="00170098">
              <w:rPr>
                <w:rFonts w:ascii="Arial" w:hAnsi="Arial"/>
                <w:spacing w:val="22"/>
                <w:w w:val="28"/>
                <w:sz w:val="18"/>
              </w:rPr>
              <w:t>и</w:t>
            </w:r>
          </w:p>
        </w:tc>
        <w:tc>
          <w:tcPr>
            <w:tcW w:w="1191" w:type="dxa"/>
            <w:tcFitText/>
          </w:tcPr>
          <w:p w:rsidR="00FC0C5F" w:rsidRDefault="00FC0C5F">
            <w:pPr>
              <w:pStyle w:val="TableParagraph"/>
              <w:rPr>
                <w:rFonts w:ascii="Arial"/>
                <w:b/>
                <w:sz w:val="20"/>
              </w:rPr>
            </w:pPr>
          </w:p>
          <w:p w:rsidR="00FC0C5F" w:rsidRDefault="00FC0C5F">
            <w:pPr>
              <w:pStyle w:val="TableParagraph"/>
              <w:spacing w:before="7"/>
              <w:rPr>
                <w:rFonts w:ascii="Arial"/>
                <w:b/>
                <w:sz w:val="19"/>
              </w:rPr>
            </w:pPr>
          </w:p>
          <w:p w:rsidR="00FC0C5F" w:rsidRDefault="00EA4245">
            <w:pPr>
              <w:pStyle w:val="TableParagraph"/>
              <w:ind w:left="382" w:right="352"/>
              <w:jc w:val="center"/>
              <w:rPr>
                <w:rFonts w:ascii="Arial"/>
                <w:sz w:val="18"/>
              </w:rPr>
            </w:pPr>
            <w:r>
              <w:rPr>
                <w:rFonts w:ascii="Arial"/>
                <w:sz w:val="18"/>
              </w:rPr>
              <w:t>1125</w:t>
            </w:r>
          </w:p>
        </w:tc>
        <w:tc>
          <w:tcPr>
            <w:tcW w:w="1950" w:type="dxa"/>
            <w:tcFitText/>
          </w:tcPr>
          <w:p w:rsidR="00FC0C5F" w:rsidRDefault="00FC0C5F">
            <w:pPr>
              <w:pStyle w:val="TableParagraph"/>
              <w:rPr>
                <w:rFonts w:ascii="Arial"/>
                <w:b/>
                <w:sz w:val="20"/>
              </w:rPr>
            </w:pPr>
          </w:p>
          <w:p w:rsidR="00FC0C5F" w:rsidRDefault="00FC0C5F">
            <w:pPr>
              <w:pStyle w:val="TableParagraph"/>
              <w:spacing w:before="7"/>
              <w:rPr>
                <w:rFonts w:ascii="Arial"/>
                <w:b/>
                <w:sz w:val="19"/>
              </w:rPr>
            </w:pPr>
          </w:p>
          <w:p w:rsidR="00FC0C5F" w:rsidRDefault="00EA4245">
            <w:pPr>
              <w:pStyle w:val="TableParagraph"/>
              <w:ind w:right="749"/>
              <w:jc w:val="right"/>
              <w:rPr>
                <w:rFonts w:ascii="Arial"/>
                <w:sz w:val="18"/>
              </w:rPr>
            </w:pPr>
            <w:r>
              <w:rPr>
                <w:rFonts w:ascii="Arial"/>
                <w:sz w:val="18"/>
              </w:rPr>
              <w:t>5182</w:t>
            </w:r>
          </w:p>
        </w:tc>
        <w:tc>
          <w:tcPr>
            <w:tcW w:w="1950" w:type="dxa"/>
            <w:tcFitText/>
          </w:tcPr>
          <w:p w:rsidR="00FC0C5F" w:rsidRDefault="00FC0C5F">
            <w:pPr>
              <w:pStyle w:val="TableParagraph"/>
              <w:rPr>
                <w:rFonts w:ascii="Arial"/>
                <w:b/>
                <w:sz w:val="20"/>
              </w:rPr>
            </w:pPr>
          </w:p>
          <w:p w:rsidR="00FC0C5F" w:rsidRDefault="00FC0C5F">
            <w:pPr>
              <w:pStyle w:val="TableParagraph"/>
              <w:spacing w:before="7"/>
              <w:rPr>
                <w:rFonts w:ascii="Arial"/>
                <w:b/>
                <w:sz w:val="19"/>
              </w:rPr>
            </w:pPr>
          </w:p>
          <w:p w:rsidR="00FC0C5F" w:rsidRDefault="00EA4245">
            <w:pPr>
              <w:pStyle w:val="TableParagraph"/>
              <w:ind w:left="645" w:right="626"/>
              <w:jc w:val="center"/>
              <w:rPr>
                <w:rFonts w:ascii="Arial"/>
                <w:sz w:val="18"/>
              </w:rPr>
            </w:pPr>
            <w:r>
              <w:rPr>
                <w:rFonts w:ascii="Arial"/>
                <w:sz w:val="18"/>
              </w:rPr>
              <w:t>2613</w:t>
            </w:r>
          </w:p>
        </w:tc>
        <w:tc>
          <w:tcPr>
            <w:tcW w:w="1945" w:type="dxa"/>
            <w:tcFitText/>
          </w:tcPr>
          <w:p w:rsidR="00FC0C5F" w:rsidRDefault="00FC0C5F">
            <w:pPr>
              <w:pStyle w:val="TableParagraph"/>
              <w:rPr>
                <w:rFonts w:ascii="Arial"/>
                <w:b/>
                <w:sz w:val="20"/>
              </w:rPr>
            </w:pPr>
          </w:p>
          <w:p w:rsidR="00FC0C5F" w:rsidRDefault="00FC0C5F">
            <w:pPr>
              <w:pStyle w:val="TableParagraph"/>
              <w:spacing w:before="7"/>
              <w:rPr>
                <w:rFonts w:ascii="Arial"/>
                <w:b/>
                <w:sz w:val="19"/>
              </w:rPr>
            </w:pPr>
          </w:p>
          <w:p w:rsidR="00FC0C5F" w:rsidRDefault="00EA4245">
            <w:pPr>
              <w:pStyle w:val="TableParagraph"/>
              <w:ind w:left="923"/>
              <w:rPr>
                <w:rFonts w:ascii="Arial"/>
                <w:sz w:val="18"/>
              </w:rPr>
            </w:pPr>
            <w:r>
              <w:rPr>
                <w:rFonts w:ascii="Arial"/>
                <w:w w:val="101"/>
                <w:sz w:val="18"/>
              </w:rPr>
              <w:t>0</w:t>
            </w:r>
          </w:p>
        </w:tc>
      </w:tr>
      <w:tr w:rsidR="00FC0C5F">
        <w:trPr>
          <w:trHeight w:val="1127"/>
        </w:trPr>
        <w:tc>
          <w:tcPr>
            <w:tcW w:w="2535" w:type="dxa"/>
            <w:tcFitText/>
          </w:tcPr>
          <w:p w:rsidR="00FC0C5F" w:rsidRDefault="00EA4245">
            <w:pPr>
              <w:pStyle w:val="TableParagraph"/>
              <w:spacing w:before="143" w:line="242" w:lineRule="auto"/>
              <w:ind w:left="156" w:right="858"/>
              <w:rPr>
                <w:rFonts w:ascii="Arial" w:hAnsi="Arial"/>
                <w:sz w:val="18"/>
              </w:rPr>
            </w:pPr>
            <w:r w:rsidRPr="00170098">
              <w:rPr>
                <w:rFonts w:ascii="Arial" w:hAnsi="Arial"/>
                <w:w w:val="38"/>
                <w:sz w:val="18"/>
              </w:rPr>
              <w:t>Дебіторська заборгованість за розрахунками</w:t>
            </w:r>
            <w:r w:rsidRPr="00170098">
              <w:rPr>
                <w:rFonts w:ascii="Arial" w:hAnsi="Arial"/>
                <w:spacing w:val="39"/>
                <w:w w:val="38"/>
                <w:sz w:val="18"/>
              </w:rPr>
              <w:t>:</w:t>
            </w:r>
          </w:p>
          <w:p w:rsidR="00FC0C5F" w:rsidRDefault="00EA4245">
            <w:pPr>
              <w:pStyle w:val="TableParagraph"/>
              <w:spacing w:line="204" w:lineRule="exact"/>
              <w:ind w:left="156"/>
              <w:rPr>
                <w:rFonts w:ascii="Arial" w:hAnsi="Arial"/>
                <w:sz w:val="18"/>
              </w:rPr>
            </w:pPr>
            <w:r>
              <w:rPr>
                <w:rFonts w:ascii="Arial" w:hAnsi="Arial"/>
                <w:sz w:val="18"/>
              </w:rPr>
              <w:t>за виданими авансами</w:t>
            </w:r>
          </w:p>
        </w:tc>
        <w:tc>
          <w:tcPr>
            <w:tcW w:w="1191" w:type="dxa"/>
            <w:tcFitText/>
          </w:tcPr>
          <w:p w:rsidR="00FC0C5F" w:rsidRDefault="00FC0C5F">
            <w:pPr>
              <w:pStyle w:val="TableParagraph"/>
              <w:rPr>
                <w:rFonts w:ascii="Arial"/>
                <w:b/>
                <w:sz w:val="20"/>
              </w:rPr>
            </w:pPr>
          </w:p>
          <w:p w:rsidR="00FC0C5F" w:rsidRDefault="00FC0C5F">
            <w:pPr>
              <w:pStyle w:val="TableParagraph"/>
              <w:spacing w:before="8"/>
              <w:rPr>
                <w:rFonts w:ascii="Arial"/>
                <w:b/>
                <w:sz w:val="28"/>
              </w:rPr>
            </w:pPr>
          </w:p>
          <w:p w:rsidR="00FC0C5F" w:rsidRDefault="00EA4245">
            <w:pPr>
              <w:pStyle w:val="TableParagraph"/>
              <w:ind w:left="382" w:right="352"/>
              <w:jc w:val="center"/>
              <w:rPr>
                <w:rFonts w:ascii="Arial"/>
                <w:sz w:val="18"/>
              </w:rPr>
            </w:pPr>
            <w:r>
              <w:rPr>
                <w:rFonts w:ascii="Arial"/>
                <w:sz w:val="18"/>
              </w:rPr>
              <w:t>1130</w:t>
            </w:r>
          </w:p>
        </w:tc>
        <w:tc>
          <w:tcPr>
            <w:tcW w:w="1950" w:type="dxa"/>
            <w:tcFitText/>
          </w:tcPr>
          <w:p w:rsidR="00FC0C5F" w:rsidRDefault="00FC0C5F">
            <w:pPr>
              <w:pStyle w:val="TableParagraph"/>
              <w:rPr>
                <w:rFonts w:ascii="Arial"/>
                <w:b/>
                <w:sz w:val="20"/>
              </w:rPr>
            </w:pPr>
          </w:p>
          <w:p w:rsidR="00FC0C5F" w:rsidRDefault="00FC0C5F">
            <w:pPr>
              <w:pStyle w:val="TableParagraph"/>
              <w:spacing w:before="6"/>
              <w:rPr>
                <w:rFonts w:ascii="Arial"/>
                <w:b/>
                <w:sz w:val="19"/>
              </w:rPr>
            </w:pPr>
          </w:p>
          <w:p w:rsidR="00FC0C5F" w:rsidRDefault="00EA4245">
            <w:pPr>
              <w:pStyle w:val="TableParagraph"/>
              <w:ind w:left="645" w:right="626"/>
              <w:jc w:val="center"/>
              <w:rPr>
                <w:rFonts w:ascii="Arial"/>
                <w:sz w:val="18"/>
              </w:rPr>
            </w:pPr>
            <w:r>
              <w:rPr>
                <w:rFonts w:ascii="Arial"/>
                <w:sz w:val="18"/>
              </w:rPr>
              <w:t>66</w:t>
            </w:r>
          </w:p>
        </w:tc>
        <w:tc>
          <w:tcPr>
            <w:tcW w:w="1950" w:type="dxa"/>
            <w:tcFitText/>
          </w:tcPr>
          <w:p w:rsidR="00FC0C5F" w:rsidRDefault="00FC0C5F">
            <w:pPr>
              <w:pStyle w:val="TableParagraph"/>
              <w:rPr>
                <w:rFonts w:ascii="Arial"/>
                <w:b/>
                <w:sz w:val="20"/>
              </w:rPr>
            </w:pPr>
          </w:p>
          <w:p w:rsidR="00FC0C5F" w:rsidRDefault="00FC0C5F">
            <w:pPr>
              <w:pStyle w:val="TableParagraph"/>
              <w:spacing w:before="6"/>
              <w:rPr>
                <w:rFonts w:ascii="Arial"/>
                <w:b/>
                <w:sz w:val="19"/>
              </w:rPr>
            </w:pPr>
          </w:p>
          <w:p w:rsidR="00FC0C5F" w:rsidRDefault="00EA4245">
            <w:pPr>
              <w:pStyle w:val="TableParagraph"/>
              <w:ind w:left="637" w:right="628"/>
              <w:jc w:val="center"/>
              <w:rPr>
                <w:rFonts w:ascii="Arial"/>
                <w:sz w:val="18"/>
              </w:rPr>
            </w:pPr>
            <w:r>
              <w:rPr>
                <w:rFonts w:ascii="Arial"/>
                <w:sz w:val="18"/>
              </w:rPr>
              <w:t>72</w:t>
            </w:r>
          </w:p>
        </w:tc>
        <w:tc>
          <w:tcPr>
            <w:tcW w:w="1945" w:type="dxa"/>
            <w:tcFitText/>
          </w:tcPr>
          <w:p w:rsidR="00FC0C5F" w:rsidRDefault="00FC0C5F">
            <w:pPr>
              <w:pStyle w:val="TableParagraph"/>
              <w:rPr>
                <w:rFonts w:ascii="Arial"/>
                <w:b/>
                <w:sz w:val="20"/>
              </w:rPr>
            </w:pPr>
          </w:p>
          <w:p w:rsidR="00FC0C5F" w:rsidRDefault="00FC0C5F">
            <w:pPr>
              <w:pStyle w:val="TableParagraph"/>
              <w:spacing w:before="8"/>
              <w:rPr>
                <w:rFonts w:ascii="Arial"/>
                <w:b/>
                <w:sz w:val="28"/>
              </w:rPr>
            </w:pPr>
          </w:p>
          <w:p w:rsidR="00FC0C5F" w:rsidRDefault="00EA4245">
            <w:pPr>
              <w:pStyle w:val="TableParagraph"/>
              <w:ind w:left="923"/>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8"/>
              <w:ind w:left="156"/>
              <w:rPr>
                <w:rFonts w:ascii="Arial" w:hAnsi="Arial"/>
                <w:sz w:val="18"/>
              </w:rPr>
            </w:pPr>
            <w:r w:rsidRPr="00170098">
              <w:rPr>
                <w:rFonts w:ascii="Arial" w:hAnsi="Arial"/>
                <w:spacing w:val="149"/>
                <w:sz w:val="18"/>
              </w:rPr>
              <w:t>з бюджето</w:t>
            </w:r>
            <w:r w:rsidRPr="00170098">
              <w:rPr>
                <w:rFonts w:ascii="Arial" w:hAnsi="Arial"/>
                <w:spacing w:val="1"/>
                <w:sz w:val="18"/>
              </w:rPr>
              <w:t>м</w:t>
            </w:r>
          </w:p>
        </w:tc>
        <w:tc>
          <w:tcPr>
            <w:tcW w:w="1191" w:type="dxa"/>
            <w:tcFitText/>
          </w:tcPr>
          <w:p w:rsidR="00FC0C5F" w:rsidRDefault="00EA4245">
            <w:pPr>
              <w:pStyle w:val="TableParagraph"/>
              <w:spacing w:before="148"/>
              <w:ind w:left="382" w:right="352"/>
              <w:jc w:val="center"/>
              <w:rPr>
                <w:rFonts w:ascii="Arial"/>
                <w:sz w:val="18"/>
              </w:rPr>
            </w:pPr>
            <w:r w:rsidRPr="00170098">
              <w:rPr>
                <w:rFonts w:ascii="Arial"/>
                <w:spacing w:val="7"/>
                <w:sz w:val="18"/>
              </w:rPr>
              <w:t>113</w:t>
            </w:r>
            <w:r w:rsidRPr="00170098">
              <w:rPr>
                <w:rFonts w:ascii="Arial"/>
                <w:spacing w:val="1"/>
                <w:sz w:val="18"/>
              </w:rPr>
              <w:t>5</w:t>
            </w:r>
          </w:p>
        </w:tc>
        <w:tc>
          <w:tcPr>
            <w:tcW w:w="1950" w:type="dxa"/>
            <w:tcFitText/>
          </w:tcPr>
          <w:p w:rsidR="00FC0C5F" w:rsidRDefault="00EA4245">
            <w:pPr>
              <w:pStyle w:val="TableParagraph"/>
              <w:spacing w:before="148"/>
              <w:ind w:left="24"/>
              <w:jc w:val="center"/>
              <w:rPr>
                <w:rFonts w:ascii="Arial"/>
                <w:sz w:val="18"/>
              </w:rPr>
            </w:pPr>
            <w:r w:rsidRPr="008A21F3">
              <w:rPr>
                <w:rFonts w:ascii="Arial"/>
                <w:w w:val="101"/>
                <w:sz w:val="18"/>
              </w:rPr>
              <w:t>6</w:t>
            </w:r>
          </w:p>
        </w:tc>
        <w:tc>
          <w:tcPr>
            <w:tcW w:w="1950" w:type="dxa"/>
            <w:tcFitText/>
          </w:tcPr>
          <w:p w:rsidR="00FC0C5F" w:rsidRDefault="00EA4245">
            <w:pPr>
              <w:pStyle w:val="TableParagraph"/>
              <w:spacing w:before="148"/>
              <w:ind w:left="637" w:right="628"/>
              <w:jc w:val="center"/>
              <w:rPr>
                <w:rFonts w:ascii="Arial"/>
                <w:sz w:val="18"/>
              </w:rPr>
            </w:pPr>
            <w:r w:rsidRPr="00170098">
              <w:rPr>
                <w:rFonts w:ascii="Arial"/>
                <w:spacing w:val="449"/>
                <w:sz w:val="18"/>
              </w:rPr>
              <w:t>1</w:t>
            </w:r>
            <w:r w:rsidRPr="00170098">
              <w:rPr>
                <w:rFonts w:ascii="Arial"/>
                <w:spacing w:val="1"/>
                <w:sz w:val="18"/>
              </w:rPr>
              <w:t>5</w:t>
            </w:r>
          </w:p>
        </w:tc>
        <w:tc>
          <w:tcPr>
            <w:tcW w:w="1945" w:type="dxa"/>
            <w:tcFitText/>
          </w:tcPr>
          <w:p w:rsidR="00FC0C5F" w:rsidRDefault="00EA4245">
            <w:pPr>
              <w:pStyle w:val="TableParagraph"/>
              <w:spacing w:before="148"/>
              <w:ind w:left="923"/>
              <w:rPr>
                <w:rFonts w:ascii="Arial"/>
                <w:sz w:val="18"/>
              </w:rPr>
            </w:pPr>
            <w:r w:rsidRPr="008A21F3">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242"/>
              <w:rPr>
                <w:rFonts w:ascii="Arial" w:hAnsi="Arial"/>
                <w:sz w:val="18"/>
              </w:rPr>
            </w:pPr>
            <w:r w:rsidRPr="00170098">
              <w:rPr>
                <w:rFonts w:ascii="Arial" w:hAnsi="Arial"/>
                <w:w w:val="72"/>
                <w:sz w:val="18"/>
              </w:rPr>
              <w:t>у тому числі з податку на прибуто</w:t>
            </w:r>
            <w:r w:rsidRPr="00170098">
              <w:rPr>
                <w:rFonts w:ascii="Arial" w:hAnsi="Arial"/>
                <w:spacing w:val="14"/>
                <w:w w:val="72"/>
                <w:sz w:val="18"/>
              </w:rPr>
              <w:t>к</w:t>
            </w:r>
          </w:p>
        </w:tc>
        <w:tc>
          <w:tcPr>
            <w:tcW w:w="1191" w:type="dxa"/>
            <w:tcFitText/>
          </w:tcPr>
          <w:p w:rsidR="00FC0C5F" w:rsidRDefault="00FC0C5F">
            <w:pPr>
              <w:pStyle w:val="TableParagraph"/>
              <w:spacing w:before="6"/>
              <w:rPr>
                <w:rFonts w:ascii="Arial"/>
                <w:b/>
                <w:sz w:val="21"/>
              </w:rPr>
            </w:pPr>
          </w:p>
          <w:p w:rsidR="00FC0C5F" w:rsidRDefault="00EA4245">
            <w:pPr>
              <w:pStyle w:val="TableParagraph"/>
              <w:spacing w:before="1"/>
              <w:ind w:left="382" w:right="352"/>
              <w:jc w:val="center"/>
              <w:rPr>
                <w:rFonts w:ascii="Arial"/>
                <w:sz w:val="18"/>
              </w:rPr>
            </w:pPr>
            <w:r>
              <w:rPr>
                <w:rFonts w:ascii="Arial"/>
                <w:sz w:val="18"/>
              </w:rPr>
              <w:t>1136</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24"/>
              <w:jc w:val="center"/>
              <w:rPr>
                <w:rFonts w:ascii="Arial"/>
                <w:sz w:val="18"/>
              </w:rPr>
            </w:pPr>
            <w:r>
              <w:rPr>
                <w:rFonts w:ascii="Arial"/>
                <w:w w:val="101"/>
                <w:sz w:val="18"/>
              </w:rPr>
              <w:t>0</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14"/>
              <w:jc w:val="center"/>
              <w:rPr>
                <w:rFonts w:ascii="Arial"/>
                <w:sz w:val="18"/>
              </w:rPr>
            </w:pPr>
            <w:r>
              <w:rPr>
                <w:rFonts w:ascii="Arial"/>
                <w:w w:val="101"/>
                <w:sz w:val="18"/>
              </w:rPr>
              <w:t>0</w:t>
            </w:r>
          </w:p>
        </w:tc>
        <w:tc>
          <w:tcPr>
            <w:tcW w:w="1945" w:type="dxa"/>
            <w:tcFitText/>
          </w:tcPr>
          <w:p w:rsidR="00FC0C5F" w:rsidRDefault="00FC0C5F">
            <w:pPr>
              <w:pStyle w:val="TableParagraph"/>
              <w:spacing w:before="6"/>
              <w:rPr>
                <w:rFonts w:ascii="Arial"/>
                <w:b/>
                <w:sz w:val="21"/>
              </w:rPr>
            </w:pPr>
          </w:p>
          <w:p w:rsidR="00FC0C5F" w:rsidRDefault="00EA4245">
            <w:pPr>
              <w:pStyle w:val="TableParagraph"/>
              <w:spacing w:before="1"/>
              <w:ind w:left="923"/>
              <w:rPr>
                <w:rFonts w:ascii="Arial"/>
                <w:sz w:val="18"/>
              </w:rPr>
            </w:pPr>
            <w:r>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183"/>
              <w:rPr>
                <w:rFonts w:ascii="Arial" w:hAnsi="Arial"/>
                <w:sz w:val="18"/>
              </w:rPr>
            </w:pPr>
            <w:r w:rsidRPr="00170098">
              <w:rPr>
                <w:rFonts w:ascii="Arial" w:hAnsi="Arial"/>
                <w:w w:val="62"/>
                <w:sz w:val="18"/>
              </w:rPr>
              <w:t>Інша поточна дебіторська заборгованіст</w:t>
            </w:r>
            <w:r w:rsidRPr="00170098">
              <w:rPr>
                <w:rFonts w:ascii="Arial" w:hAnsi="Arial"/>
                <w:spacing w:val="14"/>
                <w:w w:val="62"/>
                <w:sz w:val="18"/>
              </w:rPr>
              <w:t>ь</w:t>
            </w:r>
          </w:p>
        </w:tc>
        <w:tc>
          <w:tcPr>
            <w:tcW w:w="1191" w:type="dxa"/>
            <w:tcFitText/>
          </w:tcPr>
          <w:p w:rsidR="00FC0C5F" w:rsidRDefault="00FC0C5F">
            <w:pPr>
              <w:pStyle w:val="TableParagraph"/>
              <w:spacing w:before="6"/>
              <w:rPr>
                <w:rFonts w:ascii="Arial"/>
                <w:b/>
                <w:sz w:val="21"/>
              </w:rPr>
            </w:pPr>
          </w:p>
          <w:p w:rsidR="00FC0C5F" w:rsidRDefault="00EA4245">
            <w:pPr>
              <w:pStyle w:val="TableParagraph"/>
              <w:spacing w:before="1"/>
              <w:ind w:left="382" w:right="352"/>
              <w:jc w:val="center"/>
              <w:rPr>
                <w:rFonts w:ascii="Arial"/>
                <w:sz w:val="18"/>
              </w:rPr>
            </w:pPr>
            <w:r>
              <w:rPr>
                <w:rFonts w:ascii="Arial"/>
                <w:sz w:val="18"/>
              </w:rPr>
              <w:t>1155</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645" w:right="621"/>
              <w:jc w:val="center"/>
              <w:rPr>
                <w:rFonts w:ascii="Arial"/>
                <w:sz w:val="18"/>
              </w:rPr>
            </w:pPr>
            <w:r>
              <w:rPr>
                <w:rFonts w:ascii="Arial"/>
                <w:sz w:val="18"/>
              </w:rPr>
              <w:t>124</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637" w:right="628"/>
              <w:jc w:val="center"/>
              <w:rPr>
                <w:rFonts w:ascii="Arial"/>
                <w:sz w:val="18"/>
              </w:rPr>
            </w:pPr>
            <w:r>
              <w:rPr>
                <w:rFonts w:ascii="Arial"/>
                <w:sz w:val="18"/>
              </w:rPr>
              <w:t>92</w:t>
            </w:r>
          </w:p>
        </w:tc>
        <w:tc>
          <w:tcPr>
            <w:tcW w:w="1945" w:type="dxa"/>
            <w:tcFitText/>
          </w:tcPr>
          <w:p w:rsidR="00FC0C5F" w:rsidRDefault="00FC0C5F">
            <w:pPr>
              <w:pStyle w:val="TableParagraph"/>
              <w:spacing w:before="6"/>
              <w:rPr>
                <w:rFonts w:ascii="Arial"/>
                <w:b/>
                <w:sz w:val="21"/>
              </w:rPr>
            </w:pPr>
          </w:p>
          <w:p w:rsidR="00FC0C5F" w:rsidRDefault="00EA4245">
            <w:pPr>
              <w:pStyle w:val="TableParagraph"/>
              <w:spacing w:before="1"/>
              <w:ind w:left="923"/>
              <w:rPr>
                <w:rFonts w:ascii="Arial"/>
                <w:sz w:val="18"/>
              </w:rPr>
            </w:pPr>
            <w:r>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836"/>
              <w:rPr>
                <w:rFonts w:ascii="Arial" w:hAnsi="Arial"/>
                <w:sz w:val="18"/>
              </w:rPr>
            </w:pPr>
            <w:r w:rsidRPr="00170098">
              <w:rPr>
                <w:rFonts w:ascii="Arial" w:hAnsi="Arial"/>
                <w:w w:val="63"/>
                <w:sz w:val="18"/>
              </w:rPr>
              <w:t>Поточні фінансові інвестиці</w:t>
            </w:r>
            <w:r w:rsidRPr="00170098">
              <w:rPr>
                <w:rFonts w:ascii="Arial" w:hAnsi="Arial"/>
                <w:spacing w:val="23"/>
                <w:w w:val="63"/>
                <w:sz w:val="18"/>
              </w:rPr>
              <w:t>ї</w:t>
            </w:r>
          </w:p>
        </w:tc>
        <w:tc>
          <w:tcPr>
            <w:tcW w:w="1191" w:type="dxa"/>
            <w:tcFitText/>
          </w:tcPr>
          <w:p w:rsidR="00FC0C5F" w:rsidRDefault="00FC0C5F">
            <w:pPr>
              <w:pStyle w:val="TableParagraph"/>
              <w:spacing w:before="6"/>
              <w:rPr>
                <w:rFonts w:ascii="Arial"/>
                <w:b/>
                <w:sz w:val="21"/>
              </w:rPr>
            </w:pPr>
          </w:p>
          <w:p w:rsidR="00FC0C5F" w:rsidRDefault="00EA4245">
            <w:pPr>
              <w:pStyle w:val="TableParagraph"/>
              <w:spacing w:before="1"/>
              <w:ind w:left="382" w:right="352"/>
              <w:jc w:val="center"/>
              <w:rPr>
                <w:rFonts w:ascii="Arial"/>
                <w:sz w:val="18"/>
              </w:rPr>
            </w:pPr>
            <w:r>
              <w:rPr>
                <w:rFonts w:ascii="Arial"/>
                <w:sz w:val="18"/>
              </w:rPr>
              <w:t>1160</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24"/>
              <w:jc w:val="center"/>
              <w:rPr>
                <w:rFonts w:ascii="Arial"/>
                <w:sz w:val="18"/>
              </w:rPr>
            </w:pPr>
            <w:r>
              <w:rPr>
                <w:rFonts w:ascii="Arial"/>
                <w:w w:val="101"/>
                <w:sz w:val="18"/>
              </w:rPr>
              <w:t>0</w:t>
            </w:r>
          </w:p>
        </w:tc>
        <w:tc>
          <w:tcPr>
            <w:tcW w:w="1950" w:type="dxa"/>
            <w:tcFitText/>
          </w:tcPr>
          <w:p w:rsidR="00FC0C5F" w:rsidRDefault="00FC0C5F">
            <w:pPr>
              <w:pStyle w:val="TableParagraph"/>
              <w:spacing w:before="6"/>
              <w:rPr>
                <w:rFonts w:ascii="Arial"/>
                <w:b/>
                <w:sz w:val="21"/>
              </w:rPr>
            </w:pPr>
          </w:p>
          <w:p w:rsidR="00FC0C5F" w:rsidRDefault="00EA4245">
            <w:pPr>
              <w:pStyle w:val="TableParagraph"/>
              <w:spacing w:before="1"/>
              <w:ind w:left="14"/>
              <w:jc w:val="center"/>
              <w:rPr>
                <w:rFonts w:ascii="Arial"/>
                <w:sz w:val="18"/>
              </w:rPr>
            </w:pPr>
            <w:r>
              <w:rPr>
                <w:rFonts w:ascii="Arial"/>
                <w:w w:val="101"/>
                <w:sz w:val="18"/>
              </w:rPr>
              <w:t>0</w:t>
            </w:r>
          </w:p>
        </w:tc>
        <w:tc>
          <w:tcPr>
            <w:tcW w:w="1945" w:type="dxa"/>
            <w:tcFitText/>
          </w:tcPr>
          <w:p w:rsidR="00FC0C5F" w:rsidRDefault="00FC0C5F">
            <w:pPr>
              <w:pStyle w:val="TableParagraph"/>
              <w:spacing w:before="6"/>
              <w:rPr>
                <w:rFonts w:ascii="Arial"/>
                <w:b/>
                <w:sz w:val="21"/>
              </w:rPr>
            </w:pPr>
          </w:p>
          <w:p w:rsidR="00FC0C5F" w:rsidRDefault="00EA4245">
            <w:pPr>
              <w:pStyle w:val="TableParagraph"/>
              <w:spacing w:before="1"/>
              <w:ind w:left="923"/>
              <w:rPr>
                <w:rFonts w:ascii="Arial"/>
                <w:sz w:val="18"/>
              </w:rPr>
            </w:pPr>
            <w:r>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17"/>
                <w:sz w:val="18"/>
              </w:rPr>
              <w:t>Гроші та їх еквіваленти</w:t>
            </w:r>
          </w:p>
        </w:tc>
        <w:tc>
          <w:tcPr>
            <w:tcW w:w="1191" w:type="dxa"/>
            <w:tcFitText/>
          </w:tcPr>
          <w:p w:rsidR="00FC0C5F" w:rsidRDefault="00EA4245">
            <w:pPr>
              <w:pStyle w:val="TableParagraph"/>
              <w:spacing w:before="143"/>
              <w:ind w:left="382" w:right="352"/>
              <w:jc w:val="center"/>
              <w:rPr>
                <w:rFonts w:ascii="Arial"/>
                <w:sz w:val="18"/>
              </w:rPr>
            </w:pPr>
            <w:r w:rsidRPr="00170098">
              <w:rPr>
                <w:rFonts w:ascii="Arial"/>
                <w:spacing w:val="7"/>
                <w:sz w:val="18"/>
              </w:rPr>
              <w:t>116</w:t>
            </w:r>
            <w:r w:rsidRPr="00170098">
              <w:rPr>
                <w:rFonts w:ascii="Arial"/>
                <w:spacing w:val="1"/>
                <w:sz w:val="18"/>
              </w:rPr>
              <w:t>5</w:t>
            </w:r>
          </w:p>
        </w:tc>
        <w:tc>
          <w:tcPr>
            <w:tcW w:w="1950" w:type="dxa"/>
            <w:tcFitText/>
          </w:tcPr>
          <w:p w:rsidR="00FC0C5F" w:rsidRDefault="00EA4245">
            <w:pPr>
              <w:pStyle w:val="TableParagraph"/>
              <w:spacing w:before="143"/>
              <w:ind w:left="645" w:right="621"/>
              <w:jc w:val="center"/>
              <w:rPr>
                <w:rFonts w:ascii="Arial"/>
                <w:sz w:val="18"/>
              </w:rPr>
            </w:pPr>
            <w:r w:rsidRPr="00170098">
              <w:rPr>
                <w:rFonts w:ascii="Arial"/>
                <w:spacing w:val="174"/>
                <w:sz w:val="18"/>
              </w:rPr>
              <w:t>52</w:t>
            </w:r>
            <w:r w:rsidRPr="00170098">
              <w:rPr>
                <w:rFonts w:ascii="Arial"/>
                <w:spacing w:val="1"/>
                <w:sz w:val="18"/>
              </w:rPr>
              <w:t>5</w:t>
            </w:r>
          </w:p>
        </w:tc>
        <w:tc>
          <w:tcPr>
            <w:tcW w:w="1950" w:type="dxa"/>
            <w:tcFitText/>
          </w:tcPr>
          <w:p w:rsidR="00FC0C5F" w:rsidRDefault="00EA4245">
            <w:pPr>
              <w:pStyle w:val="TableParagraph"/>
              <w:spacing w:before="143"/>
              <w:ind w:left="642" w:right="628"/>
              <w:jc w:val="center"/>
              <w:rPr>
                <w:rFonts w:ascii="Arial"/>
                <w:sz w:val="18"/>
              </w:rPr>
            </w:pPr>
            <w:r w:rsidRPr="00170098">
              <w:rPr>
                <w:rFonts w:ascii="Arial"/>
                <w:spacing w:val="172"/>
                <w:sz w:val="18"/>
              </w:rPr>
              <w:t>51</w:t>
            </w:r>
            <w:r w:rsidRPr="00170098">
              <w:rPr>
                <w:rFonts w:ascii="Arial"/>
                <w:spacing w:val="1"/>
                <w:sz w:val="18"/>
              </w:rPr>
              <w:t>2</w:t>
            </w:r>
          </w:p>
        </w:tc>
        <w:tc>
          <w:tcPr>
            <w:tcW w:w="1945" w:type="dxa"/>
            <w:tcFitText/>
          </w:tcPr>
          <w:p w:rsidR="00FC0C5F" w:rsidRDefault="00EA4245">
            <w:pPr>
              <w:pStyle w:val="TableParagraph"/>
              <w:spacing w:before="143"/>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32"/>
                <w:sz w:val="18"/>
              </w:rPr>
              <w:t>Інші оборотні актив</w:t>
            </w:r>
            <w:r w:rsidRPr="00170098">
              <w:rPr>
                <w:rFonts w:ascii="Arial" w:hAnsi="Arial"/>
                <w:spacing w:val="19"/>
                <w:sz w:val="18"/>
              </w:rPr>
              <w:t>и</w:t>
            </w:r>
          </w:p>
        </w:tc>
        <w:tc>
          <w:tcPr>
            <w:tcW w:w="1191" w:type="dxa"/>
            <w:tcFitText/>
          </w:tcPr>
          <w:p w:rsidR="00FC0C5F" w:rsidRDefault="00EA4245">
            <w:pPr>
              <w:pStyle w:val="TableParagraph"/>
              <w:spacing w:before="147"/>
              <w:ind w:left="382" w:right="352"/>
              <w:jc w:val="center"/>
              <w:rPr>
                <w:rFonts w:ascii="Arial"/>
                <w:sz w:val="18"/>
              </w:rPr>
            </w:pPr>
            <w:r w:rsidRPr="00170098">
              <w:rPr>
                <w:rFonts w:ascii="Arial"/>
                <w:spacing w:val="7"/>
                <w:sz w:val="18"/>
              </w:rPr>
              <w:t>119</w:t>
            </w:r>
            <w:r w:rsidRPr="00170098">
              <w:rPr>
                <w:rFonts w:ascii="Arial"/>
                <w:spacing w:val="1"/>
                <w:sz w:val="18"/>
              </w:rPr>
              <w:t>0</w:t>
            </w:r>
          </w:p>
        </w:tc>
        <w:tc>
          <w:tcPr>
            <w:tcW w:w="1950" w:type="dxa"/>
            <w:tcFitText/>
          </w:tcPr>
          <w:p w:rsidR="00FC0C5F" w:rsidRDefault="00EA4245">
            <w:pPr>
              <w:pStyle w:val="TableParagraph"/>
              <w:spacing w:before="147"/>
              <w:ind w:left="645" w:right="621"/>
              <w:jc w:val="center"/>
              <w:rPr>
                <w:rFonts w:ascii="Arial"/>
                <w:sz w:val="18"/>
              </w:rPr>
            </w:pPr>
            <w:r w:rsidRPr="00170098">
              <w:rPr>
                <w:rFonts w:ascii="Arial"/>
                <w:spacing w:val="174"/>
                <w:sz w:val="18"/>
              </w:rPr>
              <w:t>10</w:t>
            </w:r>
            <w:r w:rsidRPr="00170098">
              <w:rPr>
                <w:rFonts w:ascii="Arial"/>
                <w:spacing w:val="1"/>
                <w:sz w:val="18"/>
              </w:rPr>
              <w:t>2</w:t>
            </w:r>
          </w:p>
        </w:tc>
        <w:tc>
          <w:tcPr>
            <w:tcW w:w="1950" w:type="dxa"/>
            <w:tcFitText/>
          </w:tcPr>
          <w:p w:rsidR="00FC0C5F" w:rsidRDefault="00EA4245">
            <w:pPr>
              <w:pStyle w:val="TableParagraph"/>
              <w:spacing w:before="147"/>
              <w:ind w:left="637" w:right="628"/>
              <w:jc w:val="center"/>
              <w:rPr>
                <w:rFonts w:ascii="Arial"/>
                <w:sz w:val="18"/>
              </w:rPr>
            </w:pPr>
            <w:r w:rsidRPr="00170098">
              <w:rPr>
                <w:rFonts w:ascii="Arial"/>
                <w:spacing w:val="449"/>
                <w:sz w:val="18"/>
              </w:rPr>
              <w:t>7</w:t>
            </w:r>
            <w:r w:rsidRPr="00170098">
              <w:rPr>
                <w:rFonts w:ascii="Arial"/>
                <w:spacing w:val="1"/>
                <w:sz w:val="18"/>
              </w:rPr>
              <w:t>8</w:t>
            </w:r>
          </w:p>
        </w:tc>
        <w:tc>
          <w:tcPr>
            <w:tcW w:w="1945" w:type="dxa"/>
            <w:tcFitText/>
          </w:tcPr>
          <w:p w:rsidR="00FC0C5F" w:rsidRDefault="00EA4245">
            <w:pPr>
              <w:pStyle w:val="TableParagraph"/>
              <w:spacing w:before="147"/>
              <w:ind w:left="923"/>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22"/>
                <w:sz w:val="18"/>
              </w:rPr>
              <w:t>Усього за розділом I</w:t>
            </w:r>
            <w:r w:rsidRPr="00170098">
              <w:rPr>
                <w:rFonts w:ascii="Arial" w:hAnsi="Arial"/>
                <w:b/>
                <w:spacing w:val="16"/>
                <w:sz w:val="18"/>
              </w:rPr>
              <w:t>I</w:t>
            </w:r>
          </w:p>
        </w:tc>
        <w:tc>
          <w:tcPr>
            <w:tcW w:w="1191" w:type="dxa"/>
            <w:tcFitText/>
          </w:tcPr>
          <w:p w:rsidR="00FC0C5F" w:rsidRDefault="00EA4245">
            <w:pPr>
              <w:pStyle w:val="TableParagraph"/>
              <w:spacing w:before="143"/>
              <w:ind w:left="382" w:right="352"/>
              <w:jc w:val="center"/>
              <w:rPr>
                <w:rFonts w:ascii="Arial"/>
                <w:b/>
                <w:sz w:val="18"/>
              </w:rPr>
            </w:pPr>
            <w:r w:rsidRPr="00170098">
              <w:rPr>
                <w:rFonts w:ascii="Arial"/>
                <w:b/>
                <w:spacing w:val="7"/>
                <w:sz w:val="18"/>
              </w:rPr>
              <w:t>119</w:t>
            </w:r>
            <w:r w:rsidRPr="00170098">
              <w:rPr>
                <w:rFonts w:ascii="Arial"/>
                <w:b/>
                <w:spacing w:val="1"/>
                <w:sz w:val="18"/>
              </w:rPr>
              <w:t>5</w:t>
            </w:r>
          </w:p>
        </w:tc>
        <w:tc>
          <w:tcPr>
            <w:tcW w:w="1950" w:type="dxa"/>
            <w:tcFitText/>
          </w:tcPr>
          <w:p w:rsidR="00FC0C5F" w:rsidRDefault="00EA4245">
            <w:pPr>
              <w:pStyle w:val="TableParagraph"/>
              <w:spacing w:before="143"/>
              <w:ind w:right="749"/>
              <w:jc w:val="right"/>
              <w:rPr>
                <w:rFonts w:ascii="Arial"/>
                <w:b/>
                <w:sz w:val="18"/>
              </w:rPr>
            </w:pPr>
            <w:r w:rsidRPr="00170098">
              <w:rPr>
                <w:rFonts w:ascii="Arial"/>
                <w:b/>
                <w:spacing w:val="255"/>
                <w:sz w:val="18"/>
              </w:rPr>
              <w:t>885</w:t>
            </w:r>
            <w:r w:rsidRPr="00170098">
              <w:rPr>
                <w:rFonts w:ascii="Arial"/>
                <w:b/>
                <w:spacing w:val="1"/>
                <w:sz w:val="18"/>
              </w:rPr>
              <w:t>5</w:t>
            </w:r>
          </w:p>
        </w:tc>
        <w:tc>
          <w:tcPr>
            <w:tcW w:w="1950" w:type="dxa"/>
            <w:tcFitText/>
          </w:tcPr>
          <w:p w:rsidR="00FC0C5F" w:rsidRDefault="00EA4245">
            <w:pPr>
              <w:pStyle w:val="TableParagraph"/>
              <w:spacing w:before="143"/>
              <w:ind w:left="645" w:right="626"/>
              <w:jc w:val="center"/>
              <w:rPr>
                <w:rFonts w:ascii="Arial"/>
                <w:b/>
                <w:sz w:val="18"/>
              </w:rPr>
            </w:pPr>
            <w:r w:rsidRPr="00170098">
              <w:rPr>
                <w:rFonts w:ascii="Arial"/>
                <w:b/>
                <w:spacing w:val="81"/>
                <w:sz w:val="18"/>
              </w:rPr>
              <w:t>592</w:t>
            </w:r>
            <w:r w:rsidRPr="00170098">
              <w:rPr>
                <w:rFonts w:ascii="Arial"/>
                <w:b/>
                <w:spacing w:val="1"/>
                <w:sz w:val="18"/>
              </w:rPr>
              <w:t>5</w:t>
            </w:r>
          </w:p>
        </w:tc>
        <w:tc>
          <w:tcPr>
            <w:tcW w:w="1945" w:type="dxa"/>
            <w:tcFitText/>
          </w:tcPr>
          <w:p w:rsidR="00FC0C5F" w:rsidRDefault="00EA4245">
            <w:pPr>
              <w:pStyle w:val="TableParagraph"/>
              <w:spacing w:before="143"/>
              <w:ind w:left="923"/>
              <w:rPr>
                <w:rFonts w:ascii="Arial"/>
                <w:b/>
                <w:sz w:val="18"/>
              </w:rPr>
            </w:pPr>
            <w:r w:rsidRPr="008A21F3">
              <w:rPr>
                <w:rFonts w:ascii="Arial"/>
                <w:b/>
                <w:w w:val="101"/>
                <w:sz w:val="18"/>
              </w:rPr>
              <w:t>0</w:t>
            </w:r>
          </w:p>
        </w:tc>
      </w:tr>
      <w:tr w:rsidR="00FC0C5F">
        <w:trPr>
          <w:trHeight w:val="1497"/>
        </w:trPr>
        <w:tc>
          <w:tcPr>
            <w:tcW w:w="2535" w:type="dxa"/>
            <w:tcFitText/>
          </w:tcPr>
          <w:p w:rsidR="00FC0C5F" w:rsidRDefault="00FC0C5F">
            <w:pPr>
              <w:pStyle w:val="TableParagraph"/>
              <w:spacing w:before="8"/>
              <w:rPr>
                <w:rFonts w:ascii="Arial"/>
                <w:b/>
                <w:sz w:val="28"/>
              </w:rPr>
            </w:pPr>
          </w:p>
          <w:p w:rsidR="00FC0C5F" w:rsidRDefault="00EA4245">
            <w:pPr>
              <w:pStyle w:val="TableParagraph"/>
              <w:ind w:left="156" w:right="310"/>
              <w:rPr>
                <w:rFonts w:ascii="Arial" w:hAnsi="Arial"/>
                <w:b/>
                <w:sz w:val="18"/>
              </w:rPr>
            </w:pPr>
            <w:r>
              <w:rPr>
                <w:rFonts w:ascii="Arial" w:hAnsi="Arial"/>
                <w:b/>
                <w:sz w:val="18"/>
              </w:rPr>
              <w:t>III. Необоротні активи, утримувані для продажу, та групи вибуття</w:t>
            </w:r>
          </w:p>
        </w:tc>
        <w:tc>
          <w:tcPr>
            <w:tcW w:w="1191"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EA4245">
            <w:pPr>
              <w:pStyle w:val="TableParagraph"/>
              <w:spacing w:before="177"/>
              <w:ind w:left="382" w:right="352"/>
              <w:jc w:val="center"/>
              <w:rPr>
                <w:rFonts w:ascii="Arial"/>
                <w:b/>
                <w:sz w:val="18"/>
              </w:rPr>
            </w:pPr>
            <w:r>
              <w:rPr>
                <w:rFonts w:ascii="Arial"/>
                <w:b/>
                <w:sz w:val="18"/>
              </w:rPr>
              <w:t>1200</w:t>
            </w:r>
          </w:p>
        </w:tc>
        <w:tc>
          <w:tcPr>
            <w:tcW w:w="1950"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EA4245">
            <w:pPr>
              <w:pStyle w:val="TableParagraph"/>
              <w:spacing w:before="177"/>
              <w:ind w:left="24"/>
              <w:jc w:val="center"/>
              <w:rPr>
                <w:rFonts w:ascii="Arial"/>
                <w:b/>
                <w:sz w:val="18"/>
              </w:rPr>
            </w:pPr>
            <w:r>
              <w:rPr>
                <w:rFonts w:ascii="Arial"/>
                <w:b/>
                <w:w w:val="101"/>
                <w:sz w:val="18"/>
              </w:rPr>
              <w:t>0</w:t>
            </w:r>
          </w:p>
        </w:tc>
        <w:tc>
          <w:tcPr>
            <w:tcW w:w="1950"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EA4245">
            <w:pPr>
              <w:pStyle w:val="TableParagraph"/>
              <w:spacing w:before="177"/>
              <w:ind w:left="14"/>
              <w:jc w:val="center"/>
              <w:rPr>
                <w:rFonts w:ascii="Arial"/>
                <w:b/>
                <w:sz w:val="18"/>
              </w:rPr>
            </w:pPr>
            <w:r>
              <w:rPr>
                <w:rFonts w:ascii="Arial"/>
                <w:b/>
                <w:w w:val="101"/>
                <w:sz w:val="18"/>
              </w:rPr>
              <w:t>0</w:t>
            </w:r>
          </w:p>
        </w:tc>
        <w:tc>
          <w:tcPr>
            <w:tcW w:w="1945"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EA4245">
            <w:pPr>
              <w:pStyle w:val="TableParagraph"/>
              <w:spacing w:before="177"/>
              <w:ind w:left="923"/>
              <w:rPr>
                <w:rFonts w:ascii="Arial"/>
                <w:b/>
                <w:sz w:val="18"/>
              </w:rPr>
            </w:pPr>
            <w:r>
              <w:rPr>
                <w:rFonts w:ascii="Arial"/>
                <w:b/>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338"/>
                <w:sz w:val="18"/>
              </w:rPr>
              <w:t>Балан</w:t>
            </w:r>
            <w:r w:rsidRPr="00170098">
              <w:rPr>
                <w:rFonts w:ascii="Arial" w:hAnsi="Arial"/>
                <w:b/>
                <w:spacing w:val="2"/>
                <w:sz w:val="18"/>
              </w:rPr>
              <w:t>с</w:t>
            </w:r>
          </w:p>
        </w:tc>
        <w:tc>
          <w:tcPr>
            <w:tcW w:w="1191" w:type="dxa"/>
            <w:tcFitText/>
          </w:tcPr>
          <w:p w:rsidR="00FC0C5F" w:rsidRDefault="00EA4245">
            <w:pPr>
              <w:pStyle w:val="TableParagraph"/>
              <w:spacing w:before="143"/>
              <w:ind w:left="382" w:right="352"/>
              <w:jc w:val="center"/>
              <w:rPr>
                <w:rFonts w:ascii="Arial"/>
                <w:b/>
                <w:sz w:val="18"/>
              </w:rPr>
            </w:pPr>
            <w:r w:rsidRPr="00170098">
              <w:rPr>
                <w:rFonts w:ascii="Arial"/>
                <w:b/>
                <w:spacing w:val="7"/>
                <w:sz w:val="18"/>
              </w:rPr>
              <w:t>130</w:t>
            </w:r>
            <w:r w:rsidRPr="00170098">
              <w:rPr>
                <w:rFonts w:ascii="Arial"/>
                <w:b/>
                <w:spacing w:val="1"/>
                <w:sz w:val="18"/>
              </w:rPr>
              <w:t>0</w:t>
            </w:r>
          </w:p>
        </w:tc>
        <w:tc>
          <w:tcPr>
            <w:tcW w:w="1950" w:type="dxa"/>
            <w:tcFitText/>
          </w:tcPr>
          <w:p w:rsidR="00FC0C5F" w:rsidRDefault="00EA4245">
            <w:pPr>
              <w:pStyle w:val="TableParagraph"/>
              <w:spacing w:before="143"/>
              <w:ind w:right="701"/>
              <w:jc w:val="right"/>
              <w:rPr>
                <w:rFonts w:ascii="Arial"/>
                <w:b/>
                <w:sz w:val="18"/>
              </w:rPr>
            </w:pPr>
            <w:r w:rsidRPr="00170098">
              <w:rPr>
                <w:rFonts w:ascii="Arial"/>
                <w:b/>
                <w:spacing w:val="178"/>
                <w:sz w:val="18"/>
              </w:rPr>
              <w:t>4444</w:t>
            </w:r>
            <w:r w:rsidRPr="00170098">
              <w:rPr>
                <w:rFonts w:ascii="Arial"/>
                <w:b/>
                <w:spacing w:val="2"/>
                <w:sz w:val="18"/>
              </w:rPr>
              <w:t>3</w:t>
            </w:r>
          </w:p>
        </w:tc>
        <w:tc>
          <w:tcPr>
            <w:tcW w:w="1950" w:type="dxa"/>
            <w:tcFitText/>
          </w:tcPr>
          <w:p w:rsidR="00FC0C5F" w:rsidRDefault="00EA4245">
            <w:pPr>
              <w:pStyle w:val="TableParagraph"/>
              <w:spacing w:before="143"/>
              <w:ind w:left="642" w:right="628"/>
              <w:jc w:val="center"/>
              <w:rPr>
                <w:rFonts w:ascii="Arial"/>
                <w:b/>
                <w:sz w:val="18"/>
              </w:rPr>
            </w:pPr>
            <w:r w:rsidRPr="00170098">
              <w:rPr>
                <w:rFonts w:ascii="Arial"/>
                <w:b/>
                <w:spacing w:val="36"/>
                <w:sz w:val="18"/>
              </w:rPr>
              <w:t>3986</w:t>
            </w:r>
            <w:r w:rsidRPr="00170098">
              <w:rPr>
                <w:rFonts w:ascii="Arial"/>
                <w:b/>
                <w:spacing w:val="1"/>
                <w:sz w:val="18"/>
              </w:rPr>
              <w:t>1</w:t>
            </w:r>
          </w:p>
        </w:tc>
        <w:tc>
          <w:tcPr>
            <w:tcW w:w="1945" w:type="dxa"/>
            <w:tcFitText/>
          </w:tcPr>
          <w:p w:rsidR="00FC0C5F" w:rsidRDefault="00EA4245">
            <w:pPr>
              <w:pStyle w:val="TableParagraph"/>
              <w:spacing w:before="143"/>
              <w:ind w:left="923"/>
              <w:rPr>
                <w:rFonts w:ascii="Arial"/>
                <w:b/>
                <w:sz w:val="18"/>
              </w:rPr>
            </w:pPr>
            <w:r w:rsidRPr="008A21F3">
              <w:rPr>
                <w:rFonts w:ascii="Arial"/>
                <w:b/>
                <w:w w:val="101"/>
                <w:sz w:val="18"/>
              </w:rPr>
              <w:t>0</w:t>
            </w:r>
          </w:p>
        </w:tc>
      </w:tr>
    </w:tbl>
    <w:p w:rsidR="00FC0C5F" w:rsidRDefault="00FC0C5F">
      <w:pPr>
        <w:pStyle w:val="a3"/>
        <w:ind w:left="0"/>
        <w:jc w:val="left"/>
        <w:rPr>
          <w:rFonts w:ascii="Arial"/>
          <w:b/>
          <w:sz w:val="20"/>
        </w:rPr>
      </w:pPr>
    </w:p>
    <w:p w:rsidR="00FC0C5F" w:rsidRDefault="00FC0C5F">
      <w:pPr>
        <w:pStyle w:val="a3"/>
        <w:ind w:left="0"/>
        <w:jc w:val="left"/>
        <w:rPr>
          <w:rFonts w:ascii="Arial"/>
          <w:b/>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535"/>
        <w:gridCol w:w="1277"/>
        <w:gridCol w:w="1843"/>
        <w:gridCol w:w="1983"/>
        <w:gridCol w:w="1987"/>
      </w:tblGrid>
      <w:tr w:rsidR="00FC0C5F">
        <w:trPr>
          <w:trHeight w:val="715"/>
        </w:trPr>
        <w:tc>
          <w:tcPr>
            <w:tcW w:w="2535" w:type="dxa"/>
            <w:tcFitText/>
          </w:tcPr>
          <w:p w:rsidR="00FC0C5F" w:rsidRDefault="00FC0C5F">
            <w:pPr>
              <w:pStyle w:val="TableParagraph"/>
              <w:spacing w:before="7"/>
              <w:rPr>
                <w:rFonts w:ascii="Arial"/>
                <w:b/>
                <w:sz w:val="21"/>
              </w:rPr>
            </w:pPr>
          </w:p>
          <w:p w:rsidR="00FC0C5F" w:rsidRDefault="00EA4245">
            <w:pPr>
              <w:pStyle w:val="TableParagraph"/>
              <w:ind w:left="977" w:right="951"/>
              <w:jc w:val="center"/>
              <w:rPr>
                <w:rFonts w:ascii="Arial" w:hAnsi="Arial"/>
                <w:b/>
                <w:sz w:val="18"/>
              </w:rPr>
            </w:pPr>
            <w:r>
              <w:rPr>
                <w:rFonts w:ascii="Arial" w:hAnsi="Arial"/>
                <w:b/>
                <w:sz w:val="18"/>
              </w:rPr>
              <w:t>Пасив</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190"/>
              <w:rPr>
                <w:rFonts w:ascii="Arial" w:hAnsi="Arial"/>
                <w:b/>
                <w:sz w:val="18"/>
              </w:rPr>
            </w:pPr>
            <w:r>
              <w:rPr>
                <w:rFonts w:ascii="Arial" w:hAnsi="Arial"/>
                <w:b/>
                <w:sz w:val="18"/>
              </w:rPr>
              <w:t>Код рядка</w:t>
            </w:r>
          </w:p>
        </w:tc>
        <w:tc>
          <w:tcPr>
            <w:tcW w:w="1843" w:type="dxa"/>
            <w:tcFitText/>
          </w:tcPr>
          <w:p w:rsidR="00FC0C5F" w:rsidRDefault="00EA4245">
            <w:pPr>
              <w:pStyle w:val="TableParagraph"/>
              <w:spacing w:before="143"/>
              <w:ind w:left="185" w:right="138" w:firstLine="244"/>
              <w:rPr>
                <w:rFonts w:ascii="Arial" w:hAnsi="Arial"/>
                <w:b/>
                <w:sz w:val="18"/>
              </w:rPr>
            </w:pPr>
            <w:r w:rsidRPr="00170098">
              <w:rPr>
                <w:rFonts w:ascii="Arial" w:hAnsi="Arial"/>
                <w:b/>
                <w:w w:val="49"/>
                <w:sz w:val="18"/>
              </w:rPr>
              <w:t>На початок звітного період</w:t>
            </w:r>
            <w:r w:rsidRPr="00170098">
              <w:rPr>
                <w:rFonts w:ascii="Arial" w:hAnsi="Arial"/>
                <w:b/>
                <w:spacing w:val="3"/>
                <w:w w:val="49"/>
                <w:sz w:val="18"/>
              </w:rPr>
              <w:t>у</w:t>
            </w:r>
          </w:p>
        </w:tc>
        <w:tc>
          <w:tcPr>
            <w:tcW w:w="1983" w:type="dxa"/>
            <w:tcFitText/>
          </w:tcPr>
          <w:p w:rsidR="00FC0C5F" w:rsidRDefault="00EA4245">
            <w:pPr>
              <w:pStyle w:val="TableParagraph"/>
              <w:spacing w:before="143"/>
              <w:ind w:left="647" w:right="134" w:hanging="476"/>
              <w:rPr>
                <w:rFonts w:ascii="Arial" w:hAnsi="Arial"/>
                <w:b/>
                <w:sz w:val="18"/>
              </w:rPr>
            </w:pPr>
            <w:r w:rsidRPr="00170098">
              <w:rPr>
                <w:rFonts w:ascii="Arial" w:hAnsi="Arial"/>
                <w:b/>
                <w:w w:val="68"/>
                <w:sz w:val="18"/>
              </w:rPr>
              <w:t>На кінець звітного період</w:t>
            </w:r>
            <w:r w:rsidRPr="00170098">
              <w:rPr>
                <w:rFonts w:ascii="Arial" w:hAnsi="Arial"/>
                <w:b/>
                <w:spacing w:val="21"/>
                <w:w w:val="68"/>
                <w:sz w:val="18"/>
              </w:rPr>
              <w:t>у</w:t>
            </w:r>
          </w:p>
        </w:tc>
        <w:tc>
          <w:tcPr>
            <w:tcW w:w="1987" w:type="dxa"/>
            <w:tcFitText/>
          </w:tcPr>
          <w:p w:rsidR="00FC0C5F" w:rsidRDefault="00EA4245">
            <w:pPr>
              <w:pStyle w:val="TableParagraph"/>
              <w:spacing w:before="143"/>
              <w:ind w:left="364" w:right="165" w:hanging="154"/>
              <w:rPr>
                <w:rFonts w:ascii="Arial" w:hAnsi="Arial"/>
                <w:b/>
                <w:sz w:val="18"/>
              </w:rPr>
            </w:pPr>
            <w:r w:rsidRPr="00170098">
              <w:rPr>
                <w:rFonts w:ascii="Arial" w:hAnsi="Arial"/>
                <w:b/>
                <w:w w:val="54"/>
                <w:sz w:val="18"/>
              </w:rPr>
              <w:t>На дату переходу на міжнародн</w:t>
            </w:r>
            <w:r w:rsidRPr="00170098">
              <w:rPr>
                <w:rFonts w:ascii="Arial" w:hAnsi="Arial"/>
                <w:b/>
                <w:spacing w:val="12"/>
                <w:w w:val="54"/>
                <w:sz w:val="18"/>
              </w:rPr>
              <w:t>і</w:t>
            </w:r>
          </w:p>
        </w:tc>
      </w:tr>
    </w:tbl>
    <w:p w:rsidR="00FC0C5F" w:rsidRDefault="00FC0C5F">
      <w:pPr>
        <w:rPr>
          <w:rFonts w:ascii="Arial" w:hAnsi="Arial"/>
          <w:sz w:val="18"/>
        </w:rPr>
        <w:sectPr w:rsidR="00FC0C5F">
          <w:pgSz w:w="11910" w:h="16840"/>
          <w:pgMar w:top="1020" w:right="220" w:bottom="280" w:left="1440" w:header="723" w:footer="0" w:gutter="0"/>
          <w:cols w:space="720"/>
        </w:sectPr>
      </w:pPr>
    </w:p>
    <w:p w:rsidR="00FC0C5F" w:rsidRDefault="00FC0C5F">
      <w:pPr>
        <w:pStyle w:val="a3"/>
        <w:spacing w:before="9"/>
        <w:ind w:left="0"/>
        <w:jc w:val="left"/>
        <w:rPr>
          <w:rFonts w:ascii="Arial"/>
          <w:b/>
          <w:sz w:val="8"/>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535"/>
        <w:gridCol w:w="1277"/>
        <w:gridCol w:w="1843"/>
        <w:gridCol w:w="1983"/>
        <w:gridCol w:w="1987"/>
      </w:tblGrid>
      <w:tr w:rsidR="00FC0C5F">
        <w:trPr>
          <w:trHeight w:val="921"/>
        </w:trPr>
        <w:tc>
          <w:tcPr>
            <w:tcW w:w="2535" w:type="dxa"/>
            <w:tcFitText/>
          </w:tcPr>
          <w:p w:rsidR="00FC0C5F" w:rsidRDefault="00FC0C5F">
            <w:pPr>
              <w:pStyle w:val="TableParagraph"/>
              <w:rPr>
                <w:sz w:val="18"/>
              </w:rPr>
            </w:pPr>
          </w:p>
        </w:tc>
        <w:tc>
          <w:tcPr>
            <w:tcW w:w="1277" w:type="dxa"/>
            <w:tcFitText/>
          </w:tcPr>
          <w:p w:rsidR="00FC0C5F" w:rsidRDefault="00FC0C5F">
            <w:pPr>
              <w:pStyle w:val="TableParagraph"/>
              <w:rPr>
                <w:sz w:val="18"/>
              </w:rPr>
            </w:pPr>
          </w:p>
        </w:tc>
        <w:tc>
          <w:tcPr>
            <w:tcW w:w="1843" w:type="dxa"/>
            <w:tcFitText/>
          </w:tcPr>
          <w:p w:rsidR="00FC0C5F" w:rsidRDefault="00FC0C5F">
            <w:pPr>
              <w:pStyle w:val="TableParagraph"/>
              <w:rPr>
                <w:sz w:val="18"/>
              </w:rPr>
            </w:pPr>
          </w:p>
        </w:tc>
        <w:tc>
          <w:tcPr>
            <w:tcW w:w="1983" w:type="dxa"/>
            <w:tcFitText/>
          </w:tcPr>
          <w:p w:rsidR="00FC0C5F" w:rsidRDefault="00FC0C5F">
            <w:pPr>
              <w:pStyle w:val="TableParagraph"/>
              <w:rPr>
                <w:sz w:val="18"/>
              </w:rPr>
            </w:pPr>
          </w:p>
        </w:tc>
        <w:tc>
          <w:tcPr>
            <w:tcW w:w="1987" w:type="dxa"/>
            <w:tcFitText/>
          </w:tcPr>
          <w:p w:rsidR="00FC0C5F" w:rsidRDefault="00EA4245">
            <w:pPr>
              <w:pStyle w:val="TableParagraph"/>
              <w:spacing w:before="147"/>
              <w:ind w:left="493" w:right="465" w:firstLine="3"/>
              <w:jc w:val="center"/>
              <w:rPr>
                <w:rFonts w:ascii="Arial" w:hAnsi="Arial"/>
                <w:b/>
                <w:sz w:val="18"/>
              </w:rPr>
            </w:pPr>
            <w:r w:rsidRPr="00170098">
              <w:rPr>
                <w:rFonts w:ascii="Arial" w:hAnsi="Arial"/>
                <w:b/>
                <w:w w:val="35"/>
                <w:sz w:val="18"/>
              </w:rPr>
              <w:t>стандарти фінансової звітност</w:t>
            </w:r>
            <w:r w:rsidRPr="00170098">
              <w:rPr>
                <w:rFonts w:ascii="Arial" w:hAnsi="Arial"/>
                <w:b/>
                <w:spacing w:val="3"/>
                <w:w w:val="35"/>
                <w:sz w:val="18"/>
              </w:rPr>
              <w:t>і</w:t>
            </w:r>
          </w:p>
        </w:tc>
      </w:tr>
      <w:tr w:rsidR="00FC0C5F">
        <w:trPr>
          <w:trHeight w:val="508"/>
        </w:trPr>
        <w:tc>
          <w:tcPr>
            <w:tcW w:w="9625" w:type="dxa"/>
            <w:gridSpan w:val="5"/>
            <w:tcFitText/>
          </w:tcPr>
          <w:p w:rsidR="00FC0C5F" w:rsidRDefault="00EA4245">
            <w:pPr>
              <w:pStyle w:val="TableParagraph"/>
              <w:spacing w:before="147"/>
              <w:ind w:left="156"/>
              <w:rPr>
                <w:rFonts w:ascii="Arial" w:hAnsi="Arial"/>
                <w:b/>
                <w:sz w:val="18"/>
              </w:rPr>
            </w:pPr>
            <w:r w:rsidRPr="00170098">
              <w:rPr>
                <w:rFonts w:ascii="Arial" w:hAnsi="Arial"/>
                <w:b/>
                <w:spacing w:val="459"/>
                <w:sz w:val="18"/>
              </w:rPr>
              <w:t>I. Власний капіта</w:t>
            </w:r>
            <w:r w:rsidRPr="00170098">
              <w:rPr>
                <w:rFonts w:ascii="Arial" w:hAnsi="Arial"/>
                <w:b/>
                <w:spacing w:val="5"/>
                <w:sz w:val="18"/>
              </w:rPr>
              <w:t>л</w:t>
            </w:r>
          </w:p>
        </w:tc>
      </w:tr>
      <w:tr w:rsidR="00FC0C5F">
        <w:trPr>
          <w:trHeight w:val="715"/>
        </w:trPr>
        <w:tc>
          <w:tcPr>
            <w:tcW w:w="2535" w:type="dxa"/>
            <w:tcFitText/>
          </w:tcPr>
          <w:p w:rsidR="00FC0C5F" w:rsidRDefault="00EA4245">
            <w:pPr>
              <w:pStyle w:val="TableParagraph"/>
              <w:spacing w:before="143"/>
              <w:ind w:left="156" w:right="109"/>
              <w:rPr>
                <w:rFonts w:ascii="Arial" w:hAnsi="Arial"/>
                <w:sz w:val="18"/>
              </w:rPr>
            </w:pPr>
            <w:r w:rsidRPr="00170098">
              <w:rPr>
                <w:rFonts w:ascii="Arial" w:hAnsi="Arial"/>
                <w:w w:val="77"/>
                <w:sz w:val="18"/>
              </w:rPr>
              <w:t>Зареєстрований (пайовий) капіта</w:t>
            </w:r>
            <w:r w:rsidRPr="00170098">
              <w:rPr>
                <w:rFonts w:ascii="Arial" w:hAnsi="Arial"/>
                <w:spacing w:val="10"/>
                <w:w w:val="77"/>
                <w:sz w:val="18"/>
              </w:rPr>
              <w:t>л</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444"/>
              <w:rPr>
                <w:rFonts w:ascii="Arial"/>
                <w:sz w:val="18"/>
              </w:rPr>
            </w:pPr>
            <w:r>
              <w:rPr>
                <w:rFonts w:ascii="Arial"/>
                <w:sz w:val="18"/>
              </w:rPr>
              <w:t>1400</w:t>
            </w:r>
          </w:p>
        </w:tc>
        <w:tc>
          <w:tcPr>
            <w:tcW w:w="1843" w:type="dxa"/>
            <w:tcFitText/>
          </w:tcPr>
          <w:p w:rsidR="00FC0C5F" w:rsidRDefault="00FC0C5F">
            <w:pPr>
              <w:pStyle w:val="TableParagraph"/>
              <w:spacing w:before="7"/>
              <w:rPr>
                <w:rFonts w:ascii="Arial"/>
                <w:b/>
                <w:sz w:val="21"/>
              </w:rPr>
            </w:pPr>
          </w:p>
          <w:p w:rsidR="00FC0C5F" w:rsidRDefault="00EA4245">
            <w:pPr>
              <w:pStyle w:val="TableParagraph"/>
              <w:ind w:left="545" w:right="514"/>
              <w:jc w:val="center"/>
              <w:rPr>
                <w:rFonts w:ascii="Arial"/>
                <w:sz w:val="18"/>
              </w:rPr>
            </w:pPr>
            <w:r>
              <w:rPr>
                <w:rFonts w:ascii="Arial"/>
                <w:sz w:val="18"/>
              </w:rPr>
              <w:t>4652</w:t>
            </w:r>
          </w:p>
        </w:tc>
        <w:tc>
          <w:tcPr>
            <w:tcW w:w="1983" w:type="dxa"/>
            <w:tcFitText/>
          </w:tcPr>
          <w:p w:rsidR="00FC0C5F" w:rsidRDefault="00FC0C5F">
            <w:pPr>
              <w:pStyle w:val="TableParagraph"/>
              <w:spacing w:before="7"/>
              <w:rPr>
                <w:rFonts w:ascii="Arial"/>
                <w:b/>
                <w:sz w:val="21"/>
              </w:rPr>
            </w:pPr>
          </w:p>
          <w:p w:rsidR="00FC0C5F" w:rsidRDefault="00EA4245">
            <w:pPr>
              <w:pStyle w:val="TableParagraph"/>
              <w:ind w:left="613" w:right="585"/>
              <w:jc w:val="center"/>
              <w:rPr>
                <w:rFonts w:ascii="Arial"/>
                <w:sz w:val="18"/>
              </w:rPr>
            </w:pPr>
            <w:r>
              <w:rPr>
                <w:rFonts w:ascii="Arial"/>
                <w:sz w:val="18"/>
              </w:rPr>
              <w:t>4652</w:t>
            </w:r>
          </w:p>
        </w:tc>
        <w:tc>
          <w:tcPr>
            <w:tcW w:w="1987" w:type="dxa"/>
            <w:tcFitText/>
          </w:tcPr>
          <w:p w:rsidR="00FC0C5F" w:rsidRDefault="00FC0C5F">
            <w:pPr>
              <w:pStyle w:val="TableParagraph"/>
              <w:spacing w:before="7"/>
              <w:rPr>
                <w:rFonts w:ascii="Arial"/>
                <w:b/>
                <w:sz w:val="21"/>
              </w:rPr>
            </w:pPr>
          </w:p>
          <w:p w:rsidR="00FC0C5F" w:rsidRDefault="00EA4245">
            <w:pPr>
              <w:pStyle w:val="TableParagraph"/>
              <w:ind w:left="29"/>
              <w:jc w:val="center"/>
              <w:rPr>
                <w:rFonts w:ascii="Arial"/>
                <w:sz w:val="18"/>
              </w:rPr>
            </w:pPr>
            <w:r>
              <w:rPr>
                <w:rFonts w:ascii="Arial"/>
                <w:w w:val="101"/>
                <w:sz w:val="18"/>
              </w:rPr>
              <w:t>0</w:t>
            </w:r>
          </w:p>
        </w:tc>
      </w:tr>
      <w:tr w:rsidR="00FC0C5F">
        <w:trPr>
          <w:trHeight w:val="921"/>
        </w:trPr>
        <w:tc>
          <w:tcPr>
            <w:tcW w:w="2535" w:type="dxa"/>
            <w:tcFitText/>
          </w:tcPr>
          <w:p w:rsidR="00FC0C5F" w:rsidRDefault="00EA4245">
            <w:pPr>
              <w:pStyle w:val="TableParagraph"/>
              <w:spacing w:before="143"/>
              <w:ind w:left="156" w:right="707"/>
              <w:rPr>
                <w:rFonts w:ascii="Arial" w:hAnsi="Arial"/>
                <w:sz w:val="18"/>
              </w:rPr>
            </w:pPr>
            <w:r w:rsidRPr="00170098">
              <w:rPr>
                <w:rFonts w:ascii="Arial" w:hAnsi="Arial"/>
                <w:w w:val="39"/>
                <w:sz w:val="18"/>
              </w:rPr>
              <w:t>Внески до незареєстрованого статутного капітал</w:t>
            </w:r>
            <w:r w:rsidRPr="00170098">
              <w:rPr>
                <w:rFonts w:ascii="Arial" w:hAnsi="Arial"/>
                <w:spacing w:val="6"/>
                <w:w w:val="39"/>
                <w:sz w:val="18"/>
              </w:rPr>
              <w:t>у</w:t>
            </w:r>
          </w:p>
        </w:tc>
        <w:tc>
          <w:tcPr>
            <w:tcW w:w="1277" w:type="dxa"/>
            <w:tcFitText/>
          </w:tcPr>
          <w:p w:rsidR="00FC0C5F" w:rsidRDefault="00FC0C5F">
            <w:pPr>
              <w:pStyle w:val="TableParagraph"/>
              <w:rPr>
                <w:rFonts w:ascii="Arial"/>
                <w:b/>
                <w:sz w:val="20"/>
              </w:rPr>
            </w:pPr>
          </w:p>
          <w:p w:rsidR="00FC0C5F" w:rsidRDefault="00EA4245">
            <w:pPr>
              <w:pStyle w:val="TableParagraph"/>
              <w:spacing w:before="119"/>
              <w:ind w:left="444"/>
              <w:rPr>
                <w:rFonts w:ascii="Arial"/>
                <w:sz w:val="18"/>
              </w:rPr>
            </w:pPr>
            <w:r>
              <w:rPr>
                <w:rFonts w:ascii="Arial"/>
                <w:sz w:val="18"/>
              </w:rPr>
              <w:t>1401</w:t>
            </w:r>
          </w:p>
        </w:tc>
        <w:tc>
          <w:tcPr>
            <w:tcW w:w="1843" w:type="dxa"/>
            <w:tcFitText/>
          </w:tcPr>
          <w:p w:rsidR="00FC0C5F" w:rsidRDefault="00FC0C5F">
            <w:pPr>
              <w:pStyle w:val="TableParagraph"/>
              <w:rPr>
                <w:rFonts w:ascii="Arial"/>
                <w:b/>
                <w:sz w:val="20"/>
              </w:rPr>
            </w:pPr>
          </w:p>
          <w:p w:rsidR="00FC0C5F" w:rsidRDefault="00EA4245">
            <w:pPr>
              <w:pStyle w:val="TableParagraph"/>
              <w:spacing w:before="119"/>
              <w:ind w:left="27"/>
              <w:jc w:val="center"/>
              <w:rPr>
                <w:rFonts w:ascii="Arial"/>
                <w:sz w:val="18"/>
              </w:rPr>
            </w:pPr>
            <w:r>
              <w:rPr>
                <w:rFonts w:ascii="Arial"/>
                <w:w w:val="101"/>
                <w:sz w:val="18"/>
              </w:rPr>
              <w:t>0</w:t>
            </w:r>
          </w:p>
        </w:tc>
        <w:tc>
          <w:tcPr>
            <w:tcW w:w="1983" w:type="dxa"/>
            <w:tcFitText/>
          </w:tcPr>
          <w:p w:rsidR="00FC0C5F" w:rsidRDefault="00FC0C5F">
            <w:pPr>
              <w:pStyle w:val="TableParagraph"/>
              <w:rPr>
                <w:rFonts w:ascii="Arial"/>
                <w:b/>
                <w:sz w:val="20"/>
              </w:rPr>
            </w:pPr>
          </w:p>
          <w:p w:rsidR="00FC0C5F" w:rsidRDefault="00EA4245">
            <w:pPr>
              <w:pStyle w:val="TableParagraph"/>
              <w:spacing w:before="119"/>
              <w:ind w:left="23"/>
              <w:jc w:val="center"/>
              <w:rPr>
                <w:rFonts w:ascii="Arial"/>
                <w:sz w:val="18"/>
              </w:rPr>
            </w:pPr>
            <w:r>
              <w:rPr>
                <w:rFonts w:ascii="Arial"/>
                <w:w w:val="101"/>
                <w:sz w:val="18"/>
              </w:rPr>
              <w:t>0</w:t>
            </w:r>
          </w:p>
        </w:tc>
        <w:tc>
          <w:tcPr>
            <w:tcW w:w="1987" w:type="dxa"/>
            <w:tcFitText/>
          </w:tcPr>
          <w:p w:rsidR="00FC0C5F" w:rsidRDefault="00FC0C5F">
            <w:pPr>
              <w:pStyle w:val="TableParagraph"/>
              <w:rPr>
                <w:rFonts w:ascii="Arial"/>
                <w:b/>
                <w:sz w:val="20"/>
              </w:rPr>
            </w:pPr>
          </w:p>
          <w:p w:rsidR="00FC0C5F" w:rsidRDefault="00EA4245">
            <w:pPr>
              <w:pStyle w:val="TableParagraph"/>
              <w:spacing w:before="119"/>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39"/>
                <w:sz w:val="18"/>
              </w:rPr>
              <w:t>Капітал у дооцінка</w:t>
            </w:r>
            <w:r w:rsidRPr="00170098">
              <w:rPr>
                <w:rFonts w:ascii="Arial" w:hAnsi="Arial"/>
                <w:spacing w:val="6"/>
                <w:sz w:val="18"/>
              </w:rPr>
              <w:t>х</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140</w:t>
            </w:r>
            <w:r w:rsidRPr="00170098">
              <w:rPr>
                <w:rFonts w:ascii="Arial"/>
                <w:spacing w:val="2"/>
                <w:sz w:val="18"/>
              </w:rPr>
              <w:t>5</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41"/>
                <w:sz w:val="18"/>
              </w:rPr>
              <w:t>Додатковий капіта</w:t>
            </w:r>
            <w:r w:rsidRPr="00170098">
              <w:rPr>
                <w:rFonts w:ascii="Arial" w:hAnsi="Arial"/>
                <w:spacing w:val="8"/>
                <w:sz w:val="18"/>
              </w:rPr>
              <w:t>л</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141</w:t>
            </w:r>
            <w:r w:rsidRPr="00170098">
              <w:rPr>
                <w:rFonts w:ascii="Arial"/>
                <w:spacing w:val="2"/>
                <w:sz w:val="18"/>
              </w:rPr>
              <w:t>0</w:t>
            </w:r>
          </w:p>
        </w:tc>
        <w:tc>
          <w:tcPr>
            <w:tcW w:w="1843" w:type="dxa"/>
            <w:tcFitText/>
          </w:tcPr>
          <w:p w:rsidR="00FC0C5F" w:rsidRDefault="00EA4245">
            <w:pPr>
              <w:pStyle w:val="TableParagraph"/>
              <w:spacing w:before="143"/>
              <w:ind w:left="545" w:right="519"/>
              <w:jc w:val="center"/>
              <w:rPr>
                <w:rFonts w:ascii="Arial"/>
                <w:sz w:val="18"/>
              </w:rPr>
            </w:pPr>
            <w:r w:rsidRPr="00170098">
              <w:rPr>
                <w:rFonts w:ascii="Arial"/>
                <w:spacing w:val="60"/>
                <w:sz w:val="18"/>
              </w:rPr>
              <w:t>2548</w:t>
            </w:r>
            <w:r w:rsidRPr="00170098">
              <w:rPr>
                <w:rFonts w:ascii="Arial"/>
                <w:spacing w:val="4"/>
                <w:sz w:val="18"/>
              </w:rPr>
              <w:t>9</w:t>
            </w:r>
          </w:p>
        </w:tc>
        <w:tc>
          <w:tcPr>
            <w:tcW w:w="1983" w:type="dxa"/>
            <w:tcFitText/>
          </w:tcPr>
          <w:p w:rsidR="00FC0C5F" w:rsidRDefault="00EA4245">
            <w:pPr>
              <w:pStyle w:val="TableParagraph"/>
              <w:spacing w:before="143"/>
              <w:ind w:left="613" w:right="590"/>
              <w:jc w:val="center"/>
              <w:rPr>
                <w:rFonts w:ascii="Arial"/>
                <w:sz w:val="18"/>
              </w:rPr>
            </w:pPr>
            <w:r w:rsidRPr="00170098">
              <w:rPr>
                <w:rFonts w:ascii="Arial"/>
                <w:spacing w:val="61"/>
                <w:sz w:val="18"/>
              </w:rPr>
              <w:t>2492</w:t>
            </w:r>
            <w:r w:rsidRPr="00170098">
              <w:rPr>
                <w:rFonts w:ascii="Arial"/>
                <w:spacing w:val="1"/>
                <w:sz w:val="18"/>
              </w:rPr>
              <w:t>3</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74"/>
                <w:sz w:val="18"/>
              </w:rPr>
              <w:t>Емісійний дохі</w:t>
            </w:r>
            <w:r w:rsidRPr="00170098">
              <w:rPr>
                <w:rFonts w:ascii="Arial" w:hAnsi="Arial"/>
                <w:spacing w:val="4"/>
                <w:sz w:val="18"/>
              </w:rPr>
              <w:t>д</w:t>
            </w:r>
          </w:p>
        </w:tc>
        <w:tc>
          <w:tcPr>
            <w:tcW w:w="1277" w:type="dxa"/>
            <w:tcFitText/>
          </w:tcPr>
          <w:p w:rsidR="00FC0C5F" w:rsidRDefault="00EA4245">
            <w:pPr>
              <w:pStyle w:val="TableParagraph"/>
              <w:spacing w:before="147"/>
              <w:ind w:left="444"/>
              <w:rPr>
                <w:rFonts w:ascii="Arial"/>
                <w:sz w:val="18"/>
              </w:rPr>
            </w:pPr>
            <w:r w:rsidRPr="00170098">
              <w:rPr>
                <w:rFonts w:ascii="Arial"/>
                <w:spacing w:val="132"/>
                <w:sz w:val="18"/>
              </w:rPr>
              <w:t>141</w:t>
            </w:r>
            <w:r w:rsidRPr="00170098">
              <w:rPr>
                <w:rFonts w:ascii="Arial"/>
                <w:spacing w:val="2"/>
                <w:sz w:val="18"/>
              </w:rPr>
              <w:t>1</w:t>
            </w:r>
          </w:p>
        </w:tc>
        <w:tc>
          <w:tcPr>
            <w:tcW w:w="1843" w:type="dxa"/>
            <w:tcFitText/>
          </w:tcPr>
          <w:p w:rsidR="00FC0C5F" w:rsidRDefault="00EA4245">
            <w:pPr>
              <w:pStyle w:val="TableParagraph"/>
              <w:spacing w:before="147"/>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7"/>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7"/>
              <w:ind w:left="29"/>
              <w:jc w:val="center"/>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5"/>
                <w:sz w:val="18"/>
              </w:rPr>
              <w:t>Накопичені курсові різниц</w:t>
            </w:r>
            <w:r w:rsidRPr="00170098">
              <w:rPr>
                <w:rFonts w:ascii="Arial" w:hAnsi="Arial"/>
                <w:spacing w:val="18"/>
                <w:sz w:val="18"/>
              </w:rPr>
              <w:t>і</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141</w:t>
            </w:r>
            <w:r w:rsidRPr="00170098">
              <w:rPr>
                <w:rFonts w:ascii="Arial"/>
                <w:spacing w:val="2"/>
                <w:sz w:val="18"/>
              </w:rPr>
              <w:t>2</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49"/>
                <w:sz w:val="18"/>
              </w:rPr>
              <w:t>Резервний капіта</w:t>
            </w:r>
            <w:r w:rsidRPr="00170098">
              <w:rPr>
                <w:rFonts w:ascii="Arial" w:hAnsi="Arial"/>
                <w:spacing w:val="8"/>
                <w:sz w:val="18"/>
              </w:rPr>
              <w:t>л</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141</w:t>
            </w:r>
            <w:r w:rsidRPr="00170098">
              <w:rPr>
                <w:rFonts w:ascii="Arial"/>
                <w:spacing w:val="2"/>
                <w:sz w:val="18"/>
              </w:rPr>
              <w:t>5</w:t>
            </w:r>
          </w:p>
        </w:tc>
        <w:tc>
          <w:tcPr>
            <w:tcW w:w="1843" w:type="dxa"/>
            <w:tcFitText/>
          </w:tcPr>
          <w:p w:rsidR="00FC0C5F" w:rsidRDefault="00EA4245">
            <w:pPr>
              <w:pStyle w:val="TableParagraph"/>
              <w:spacing w:before="143"/>
              <w:ind w:left="545" w:right="519"/>
              <w:jc w:val="center"/>
              <w:rPr>
                <w:rFonts w:ascii="Arial"/>
                <w:sz w:val="18"/>
              </w:rPr>
            </w:pPr>
            <w:r w:rsidRPr="00170098">
              <w:rPr>
                <w:rFonts w:ascii="Arial"/>
                <w:spacing w:val="221"/>
                <w:sz w:val="18"/>
              </w:rPr>
              <w:t>89</w:t>
            </w:r>
            <w:r w:rsidRPr="00170098">
              <w:rPr>
                <w:rFonts w:ascii="Arial"/>
                <w:spacing w:val="2"/>
                <w:sz w:val="18"/>
              </w:rPr>
              <w:t>0</w:t>
            </w:r>
          </w:p>
        </w:tc>
        <w:tc>
          <w:tcPr>
            <w:tcW w:w="1983" w:type="dxa"/>
            <w:tcFitText/>
          </w:tcPr>
          <w:p w:rsidR="00FC0C5F" w:rsidRDefault="00EA4245">
            <w:pPr>
              <w:pStyle w:val="TableParagraph"/>
              <w:spacing w:before="143"/>
              <w:ind w:left="613" w:right="590"/>
              <w:jc w:val="center"/>
              <w:rPr>
                <w:rFonts w:ascii="Arial"/>
                <w:sz w:val="18"/>
              </w:rPr>
            </w:pPr>
            <w:r w:rsidRPr="00170098">
              <w:rPr>
                <w:rFonts w:ascii="Arial"/>
                <w:spacing w:val="222"/>
                <w:sz w:val="18"/>
              </w:rPr>
              <w:t>89</w:t>
            </w:r>
            <w:r w:rsidRPr="00170098">
              <w:rPr>
                <w:rFonts w:ascii="Arial"/>
                <w:spacing w:val="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709"/>
        </w:trPr>
        <w:tc>
          <w:tcPr>
            <w:tcW w:w="2535" w:type="dxa"/>
            <w:tcFitText/>
          </w:tcPr>
          <w:p w:rsidR="00FC0C5F" w:rsidRDefault="00EA4245">
            <w:pPr>
              <w:pStyle w:val="TableParagraph"/>
              <w:spacing w:before="143"/>
              <w:ind w:left="156" w:right="180"/>
              <w:rPr>
                <w:rFonts w:ascii="Arial" w:hAnsi="Arial"/>
                <w:sz w:val="18"/>
              </w:rPr>
            </w:pPr>
            <w:r w:rsidRPr="00170098">
              <w:rPr>
                <w:rFonts w:ascii="Arial" w:hAnsi="Arial"/>
                <w:w w:val="55"/>
                <w:sz w:val="18"/>
              </w:rPr>
              <w:t>Нерозподілений прибуток (непокритий збиток</w:t>
            </w:r>
            <w:r w:rsidRPr="00170098">
              <w:rPr>
                <w:rFonts w:ascii="Arial" w:hAnsi="Arial"/>
                <w:spacing w:val="24"/>
                <w:w w:val="55"/>
                <w:sz w:val="18"/>
              </w:rPr>
              <w:t>)</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1420</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545" w:right="519"/>
              <w:jc w:val="center"/>
              <w:rPr>
                <w:rFonts w:ascii="Arial"/>
                <w:sz w:val="18"/>
              </w:rPr>
            </w:pPr>
            <w:r>
              <w:rPr>
                <w:rFonts w:ascii="Arial"/>
                <w:sz w:val="18"/>
              </w:rPr>
              <w:t>12343</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613" w:right="585"/>
              <w:jc w:val="center"/>
              <w:rPr>
                <w:rFonts w:ascii="Arial"/>
                <w:sz w:val="18"/>
              </w:rPr>
            </w:pPr>
            <w:r>
              <w:rPr>
                <w:rFonts w:ascii="Arial"/>
                <w:sz w:val="18"/>
              </w:rPr>
              <w:t>8748</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31"/>
                <w:sz w:val="18"/>
              </w:rPr>
              <w:t>Неоплачений капіта</w:t>
            </w:r>
            <w:r w:rsidRPr="00170098">
              <w:rPr>
                <w:rFonts w:ascii="Arial" w:hAnsi="Arial"/>
                <w:spacing w:val="5"/>
                <w:sz w:val="18"/>
              </w:rPr>
              <w:t>л</w:t>
            </w:r>
          </w:p>
        </w:tc>
        <w:tc>
          <w:tcPr>
            <w:tcW w:w="1277" w:type="dxa"/>
            <w:tcFitText/>
          </w:tcPr>
          <w:p w:rsidR="00FC0C5F" w:rsidRDefault="00EA4245">
            <w:pPr>
              <w:pStyle w:val="TableParagraph"/>
              <w:spacing w:before="147"/>
              <w:ind w:left="444"/>
              <w:rPr>
                <w:rFonts w:ascii="Arial"/>
                <w:sz w:val="18"/>
              </w:rPr>
            </w:pPr>
            <w:r w:rsidRPr="00170098">
              <w:rPr>
                <w:rFonts w:ascii="Arial"/>
                <w:spacing w:val="132"/>
                <w:sz w:val="18"/>
              </w:rPr>
              <w:t>142</w:t>
            </w:r>
            <w:r w:rsidRPr="00170098">
              <w:rPr>
                <w:rFonts w:ascii="Arial"/>
                <w:spacing w:val="2"/>
                <w:sz w:val="18"/>
              </w:rPr>
              <w:t>5</w:t>
            </w:r>
          </w:p>
        </w:tc>
        <w:tc>
          <w:tcPr>
            <w:tcW w:w="1843" w:type="dxa"/>
            <w:tcFitText/>
          </w:tcPr>
          <w:p w:rsidR="00FC0C5F" w:rsidRDefault="00EA4245">
            <w:pPr>
              <w:pStyle w:val="TableParagraph"/>
              <w:spacing w:before="147"/>
              <w:ind w:left="545" w:right="517"/>
              <w:jc w:val="center"/>
              <w:rPr>
                <w:rFonts w:ascii="Arial"/>
                <w:sz w:val="18"/>
              </w:rPr>
            </w:pPr>
            <w:r w:rsidRPr="00170098">
              <w:rPr>
                <w:rFonts w:ascii="Arial"/>
                <w:spacing w:val="106"/>
                <w:sz w:val="18"/>
              </w:rPr>
              <w:t xml:space="preserve">( 0 </w:t>
            </w:r>
            <w:r w:rsidRPr="00170098">
              <w:rPr>
                <w:rFonts w:ascii="Arial"/>
                <w:spacing w:val="2"/>
                <w:sz w:val="18"/>
              </w:rPr>
              <w:t>)</w:t>
            </w:r>
          </w:p>
        </w:tc>
        <w:tc>
          <w:tcPr>
            <w:tcW w:w="1983" w:type="dxa"/>
            <w:tcFitText/>
          </w:tcPr>
          <w:p w:rsidR="00FC0C5F" w:rsidRDefault="00EA4245">
            <w:pPr>
              <w:pStyle w:val="TableParagraph"/>
              <w:spacing w:before="147"/>
              <w:ind w:left="613" w:right="588"/>
              <w:jc w:val="center"/>
              <w:rPr>
                <w:rFonts w:ascii="Arial"/>
                <w:sz w:val="18"/>
              </w:rPr>
            </w:pPr>
            <w:r w:rsidRPr="00170098">
              <w:rPr>
                <w:rFonts w:ascii="Arial"/>
                <w:spacing w:val="106"/>
                <w:sz w:val="18"/>
              </w:rPr>
              <w:t xml:space="preserve">( 0 </w:t>
            </w:r>
            <w:r w:rsidRPr="00170098">
              <w:rPr>
                <w:rFonts w:ascii="Arial"/>
                <w:spacing w:val="3"/>
                <w:sz w:val="18"/>
              </w:rPr>
              <w:t>)</w:t>
            </w:r>
          </w:p>
        </w:tc>
        <w:tc>
          <w:tcPr>
            <w:tcW w:w="1987" w:type="dxa"/>
            <w:tcFitText/>
          </w:tcPr>
          <w:p w:rsidR="00FC0C5F" w:rsidRDefault="00EA4245">
            <w:pPr>
              <w:pStyle w:val="TableParagraph"/>
              <w:spacing w:before="147"/>
              <w:ind w:left="821" w:right="791"/>
              <w:jc w:val="center"/>
              <w:rPr>
                <w:rFonts w:ascii="Arial"/>
                <w:sz w:val="18"/>
              </w:rPr>
            </w:pPr>
            <w:r w:rsidRPr="00170098">
              <w:rPr>
                <w:rFonts w:ascii="Arial"/>
                <w:spacing w:val="4"/>
                <w:sz w:val="18"/>
              </w:rPr>
              <w:t>( 0 )</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48"/>
                <w:sz w:val="18"/>
              </w:rPr>
              <w:t>Вилучений капіта</w:t>
            </w:r>
            <w:r w:rsidRPr="00170098">
              <w:rPr>
                <w:rFonts w:ascii="Arial" w:hAnsi="Arial"/>
                <w:spacing w:val="13"/>
                <w:sz w:val="18"/>
              </w:rPr>
              <w:t>л</w:t>
            </w:r>
          </w:p>
        </w:tc>
        <w:tc>
          <w:tcPr>
            <w:tcW w:w="1277" w:type="dxa"/>
            <w:tcFitText/>
          </w:tcPr>
          <w:p w:rsidR="00FC0C5F" w:rsidRDefault="00EA4245">
            <w:pPr>
              <w:pStyle w:val="TableParagraph"/>
              <w:spacing w:before="147"/>
              <w:ind w:left="444"/>
              <w:rPr>
                <w:rFonts w:ascii="Arial"/>
                <w:sz w:val="18"/>
              </w:rPr>
            </w:pPr>
            <w:r w:rsidRPr="00170098">
              <w:rPr>
                <w:rFonts w:ascii="Arial"/>
                <w:spacing w:val="132"/>
                <w:sz w:val="18"/>
              </w:rPr>
              <w:t>143</w:t>
            </w:r>
            <w:r w:rsidRPr="00170098">
              <w:rPr>
                <w:rFonts w:ascii="Arial"/>
                <w:spacing w:val="2"/>
                <w:sz w:val="18"/>
              </w:rPr>
              <w:t>0</w:t>
            </w:r>
          </w:p>
        </w:tc>
        <w:tc>
          <w:tcPr>
            <w:tcW w:w="1843" w:type="dxa"/>
            <w:tcFitText/>
          </w:tcPr>
          <w:p w:rsidR="00FC0C5F" w:rsidRDefault="00EA4245">
            <w:pPr>
              <w:pStyle w:val="TableParagraph"/>
              <w:spacing w:before="147"/>
              <w:ind w:left="545" w:right="521"/>
              <w:jc w:val="center"/>
              <w:rPr>
                <w:rFonts w:ascii="Arial"/>
                <w:sz w:val="18"/>
              </w:rPr>
            </w:pPr>
            <w:r w:rsidRPr="00170098">
              <w:rPr>
                <w:rFonts w:ascii="Arial"/>
                <w:spacing w:val="2"/>
                <w:sz w:val="18"/>
              </w:rPr>
              <w:t xml:space="preserve">( 13580 </w:t>
            </w:r>
            <w:r w:rsidRPr="00170098">
              <w:rPr>
                <w:rFonts w:ascii="Arial"/>
                <w:spacing w:val="5"/>
                <w:sz w:val="18"/>
              </w:rPr>
              <w:t>)</w:t>
            </w:r>
          </w:p>
        </w:tc>
        <w:tc>
          <w:tcPr>
            <w:tcW w:w="1983" w:type="dxa"/>
            <w:tcFitText/>
          </w:tcPr>
          <w:p w:rsidR="00FC0C5F" w:rsidRDefault="00EA4245">
            <w:pPr>
              <w:pStyle w:val="TableParagraph"/>
              <w:spacing w:before="147"/>
              <w:ind w:left="613" w:right="593"/>
              <w:jc w:val="center"/>
              <w:rPr>
                <w:rFonts w:ascii="Arial"/>
                <w:sz w:val="18"/>
              </w:rPr>
            </w:pPr>
            <w:r w:rsidRPr="00170098">
              <w:rPr>
                <w:rFonts w:ascii="Arial"/>
                <w:spacing w:val="2"/>
                <w:sz w:val="18"/>
              </w:rPr>
              <w:t xml:space="preserve">( 13580 </w:t>
            </w:r>
            <w:r w:rsidRPr="00170098">
              <w:rPr>
                <w:rFonts w:ascii="Arial"/>
                <w:spacing w:val="5"/>
                <w:sz w:val="18"/>
              </w:rPr>
              <w:t>)</w:t>
            </w:r>
          </w:p>
        </w:tc>
        <w:tc>
          <w:tcPr>
            <w:tcW w:w="1987" w:type="dxa"/>
            <w:tcFitText/>
          </w:tcPr>
          <w:p w:rsidR="00FC0C5F" w:rsidRDefault="00EA4245">
            <w:pPr>
              <w:pStyle w:val="TableParagraph"/>
              <w:spacing w:before="147"/>
              <w:ind w:left="821" w:right="791"/>
              <w:jc w:val="center"/>
              <w:rPr>
                <w:rFonts w:ascii="Arial"/>
                <w:sz w:val="18"/>
              </w:rPr>
            </w:pPr>
            <w:r w:rsidRPr="00170098">
              <w:rPr>
                <w:rFonts w:ascii="Arial"/>
                <w:spacing w:val="4"/>
                <w:sz w:val="18"/>
              </w:rPr>
              <w:t>( 0 )</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116"/>
                <w:sz w:val="18"/>
              </w:rPr>
              <w:t>Інші резерв</w:t>
            </w:r>
            <w:r w:rsidRPr="00170098">
              <w:rPr>
                <w:rFonts w:ascii="Arial" w:hAnsi="Arial"/>
                <w:spacing w:val="6"/>
                <w:sz w:val="18"/>
              </w:rPr>
              <w:t>и</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143</w:t>
            </w:r>
            <w:r w:rsidRPr="00170098">
              <w:rPr>
                <w:rFonts w:ascii="Arial"/>
                <w:spacing w:val="2"/>
                <w:sz w:val="18"/>
              </w:rPr>
              <w:t>5</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26"/>
                <w:sz w:val="18"/>
              </w:rPr>
              <w:t xml:space="preserve">Усього за розділом </w:t>
            </w:r>
            <w:r w:rsidRPr="00170098">
              <w:rPr>
                <w:rFonts w:ascii="Arial" w:hAnsi="Arial"/>
                <w:b/>
                <w:spacing w:val="12"/>
                <w:sz w:val="18"/>
              </w:rPr>
              <w:t>I</w:t>
            </w:r>
          </w:p>
        </w:tc>
        <w:tc>
          <w:tcPr>
            <w:tcW w:w="1277" w:type="dxa"/>
            <w:tcFitText/>
          </w:tcPr>
          <w:p w:rsidR="00FC0C5F" w:rsidRDefault="00EA4245">
            <w:pPr>
              <w:pStyle w:val="TableParagraph"/>
              <w:spacing w:before="143"/>
              <w:ind w:left="444"/>
              <w:rPr>
                <w:rFonts w:ascii="Arial"/>
                <w:b/>
                <w:sz w:val="18"/>
              </w:rPr>
            </w:pPr>
            <w:r w:rsidRPr="00170098">
              <w:rPr>
                <w:rFonts w:ascii="Arial"/>
                <w:b/>
                <w:spacing w:val="132"/>
                <w:sz w:val="18"/>
              </w:rPr>
              <w:t>149</w:t>
            </w:r>
            <w:r w:rsidRPr="00170098">
              <w:rPr>
                <w:rFonts w:ascii="Arial"/>
                <w:b/>
                <w:spacing w:val="2"/>
                <w:sz w:val="18"/>
              </w:rPr>
              <w:t>5</w:t>
            </w:r>
          </w:p>
        </w:tc>
        <w:tc>
          <w:tcPr>
            <w:tcW w:w="1843" w:type="dxa"/>
            <w:tcFitText/>
          </w:tcPr>
          <w:p w:rsidR="00FC0C5F" w:rsidRDefault="00EA4245">
            <w:pPr>
              <w:pStyle w:val="TableParagraph"/>
              <w:spacing w:before="143"/>
              <w:ind w:left="545" w:right="519"/>
              <w:jc w:val="center"/>
              <w:rPr>
                <w:rFonts w:ascii="Arial"/>
                <w:b/>
                <w:sz w:val="18"/>
              </w:rPr>
            </w:pPr>
            <w:r w:rsidRPr="00170098">
              <w:rPr>
                <w:rFonts w:ascii="Arial"/>
                <w:b/>
                <w:spacing w:val="60"/>
                <w:sz w:val="18"/>
              </w:rPr>
              <w:t>4334</w:t>
            </w:r>
            <w:r w:rsidRPr="00170098">
              <w:rPr>
                <w:rFonts w:ascii="Arial"/>
                <w:b/>
                <w:spacing w:val="4"/>
                <w:sz w:val="18"/>
              </w:rPr>
              <w:t>7</w:t>
            </w:r>
          </w:p>
        </w:tc>
        <w:tc>
          <w:tcPr>
            <w:tcW w:w="1983" w:type="dxa"/>
            <w:tcFitText/>
          </w:tcPr>
          <w:p w:rsidR="00FC0C5F" w:rsidRDefault="00EA4245">
            <w:pPr>
              <w:pStyle w:val="TableParagraph"/>
              <w:spacing w:before="143"/>
              <w:ind w:left="613" w:right="590"/>
              <w:jc w:val="center"/>
              <w:rPr>
                <w:rFonts w:ascii="Arial"/>
                <w:b/>
                <w:sz w:val="18"/>
              </w:rPr>
            </w:pPr>
            <w:r w:rsidRPr="00170098">
              <w:rPr>
                <w:rFonts w:ascii="Arial"/>
                <w:b/>
                <w:spacing w:val="61"/>
                <w:sz w:val="18"/>
              </w:rPr>
              <w:t>3921</w:t>
            </w:r>
            <w:r w:rsidRPr="00170098">
              <w:rPr>
                <w:rFonts w:ascii="Arial"/>
                <w:b/>
                <w:spacing w:val="1"/>
                <w:sz w:val="18"/>
              </w:rPr>
              <w:t>3</w:t>
            </w:r>
          </w:p>
        </w:tc>
        <w:tc>
          <w:tcPr>
            <w:tcW w:w="1987" w:type="dxa"/>
            <w:tcFitText/>
          </w:tcPr>
          <w:p w:rsidR="00FC0C5F" w:rsidRDefault="00EA4245">
            <w:pPr>
              <w:pStyle w:val="TableParagraph"/>
              <w:spacing w:before="143"/>
              <w:ind w:left="29"/>
              <w:jc w:val="center"/>
              <w:rPr>
                <w:rFonts w:ascii="Arial"/>
                <w:b/>
                <w:sz w:val="18"/>
              </w:rPr>
            </w:pPr>
            <w:r w:rsidRPr="008A21F3">
              <w:rPr>
                <w:rFonts w:ascii="Arial"/>
                <w:b/>
                <w:w w:val="101"/>
                <w:sz w:val="18"/>
              </w:rPr>
              <w:t>0</w:t>
            </w:r>
          </w:p>
        </w:tc>
      </w:tr>
      <w:tr w:rsidR="00FC0C5F">
        <w:trPr>
          <w:trHeight w:val="508"/>
        </w:trPr>
        <w:tc>
          <w:tcPr>
            <w:tcW w:w="9625" w:type="dxa"/>
            <w:gridSpan w:val="5"/>
            <w:tcFitText/>
          </w:tcPr>
          <w:p w:rsidR="00FC0C5F" w:rsidRDefault="00EA4245">
            <w:pPr>
              <w:pStyle w:val="TableParagraph"/>
              <w:spacing w:before="148"/>
              <w:ind w:left="156"/>
              <w:rPr>
                <w:rFonts w:ascii="Arial" w:hAnsi="Arial"/>
                <w:b/>
                <w:sz w:val="18"/>
              </w:rPr>
            </w:pPr>
            <w:r w:rsidRPr="00170098">
              <w:rPr>
                <w:rFonts w:ascii="Arial" w:hAnsi="Arial"/>
                <w:b/>
                <w:spacing w:val="120"/>
                <w:sz w:val="18"/>
              </w:rPr>
              <w:t>II. Довгострокові зобов’язання і забезпеченн</w:t>
            </w:r>
            <w:r w:rsidRPr="00170098">
              <w:rPr>
                <w:rFonts w:ascii="Arial" w:hAnsi="Arial"/>
                <w:b/>
                <w:spacing w:val="27"/>
                <w:sz w:val="18"/>
              </w:rPr>
              <w:t>я</w:t>
            </w:r>
          </w:p>
        </w:tc>
      </w:tr>
      <w:tr w:rsidR="00FC0C5F">
        <w:trPr>
          <w:trHeight w:val="714"/>
        </w:trPr>
        <w:tc>
          <w:tcPr>
            <w:tcW w:w="2535" w:type="dxa"/>
            <w:tcFitText/>
          </w:tcPr>
          <w:p w:rsidR="00FC0C5F" w:rsidRDefault="00EA4245">
            <w:pPr>
              <w:pStyle w:val="TableParagraph"/>
              <w:spacing w:before="147"/>
              <w:ind w:left="156" w:right="523"/>
              <w:rPr>
                <w:rFonts w:ascii="Arial" w:hAnsi="Arial"/>
                <w:sz w:val="18"/>
              </w:rPr>
            </w:pPr>
            <w:r w:rsidRPr="00170098">
              <w:rPr>
                <w:rFonts w:ascii="Arial" w:hAnsi="Arial"/>
                <w:w w:val="61"/>
                <w:sz w:val="18"/>
              </w:rPr>
              <w:t>Відстрочені податкові зобов’язанн</w:t>
            </w:r>
            <w:r w:rsidRPr="00170098">
              <w:rPr>
                <w:rFonts w:ascii="Arial" w:hAnsi="Arial"/>
                <w:spacing w:val="12"/>
                <w:w w:val="61"/>
                <w:sz w:val="18"/>
              </w:rPr>
              <w:t>я</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1500</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715"/>
        </w:trPr>
        <w:tc>
          <w:tcPr>
            <w:tcW w:w="2535" w:type="dxa"/>
            <w:tcFitText/>
          </w:tcPr>
          <w:p w:rsidR="00FC0C5F" w:rsidRDefault="00EA4245">
            <w:pPr>
              <w:pStyle w:val="TableParagraph"/>
              <w:spacing w:before="143" w:line="244" w:lineRule="auto"/>
              <w:ind w:left="156" w:right="455"/>
              <w:rPr>
                <w:rFonts w:ascii="Arial" w:hAnsi="Arial"/>
                <w:sz w:val="18"/>
              </w:rPr>
            </w:pPr>
            <w:r w:rsidRPr="00170098">
              <w:rPr>
                <w:rFonts w:ascii="Arial" w:hAnsi="Arial"/>
                <w:w w:val="76"/>
                <w:sz w:val="18"/>
              </w:rPr>
              <w:t>Довгострокові кредити банкі</w:t>
            </w:r>
            <w:r w:rsidRPr="00170098">
              <w:rPr>
                <w:rFonts w:ascii="Arial" w:hAnsi="Arial"/>
                <w:spacing w:val="22"/>
                <w:w w:val="76"/>
                <w:sz w:val="18"/>
              </w:rPr>
              <w:t>в</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1510</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806"/>
              <w:rPr>
                <w:rFonts w:ascii="Arial" w:hAnsi="Arial"/>
                <w:sz w:val="18"/>
              </w:rPr>
            </w:pPr>
            <w:r w:rsidRPr="00170098">
              <w:rPr>
                <w:rFonts w:ascii="Arial" w:hAnsi="Arial"/>
                <w:w w:val="57"/>
                <w:sz w:val="18"/>
              </w:rPr>
              <w:t>Інші довгострокові зобов’язанн</w:t>
            </w:r>
            <w:r w:rsidRPr="00170098">
              <w:rPr>
                <w:rFonts w:ascii="Arial" w:hAnsi="Arial"/>
                <w:spacing w:val="8"/>
                <w:w w:val="57"/>
                <w:sz w:val="18"/>
              </w:rPr>
              <w:t>я</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1515</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22"/>
                <w:sz w:val="18"/>
              </w:rPr>
              <w:t>Усього за розділом I</w:t>
            </w:r>
            <w:r w:rsidRPr="00170098">
              <w:rPr>
                <w:rFonts w:ascii="Arial" w:hAnsi="Arial"/>
                <w:b/>
                <w:spacing w:val="16"/>
                <w:sz w:val="18"/>
              </w:rPr>
              <w:t>I</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159</w:t>
            </w:r>
            <w:r w:rsidRPr="00170098">
              <w:rPr>
                <w:rFonts w:ascii="Arial"/>
                <w:spacing w:val="2"/>
                <w:sz w:val="18"/>
              </w:rPr>
              <w:t>5</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3"/>
        </w:trPr>
        <w:tc>
          <w:tcPr>
            <w:tcW w:w="9625" w:type="dxa"/>
            <w:gridSpan w:val="5"/>
            <w:tcFitText/>
          </w:tcPr>
          <w:p w:rsidR="00FC0C5F" w:rsidRDefault="00EA4245">
            <w:pPr>
              <w:pStyle w:val="TableParagraph"/>
              <w:spacing w:before="143"/>
              <w:ind w:left="156"/>
              <w:rPr>
                <w:rFonts w:ascii="Arial" w:hAnsi="Arial"/>
                <w:b/>
                <w:sz w:val="18"/>
              </w:rPr>
            </w:pPr>
            <w:r w:rsidRPr="00170098">
              <w:rPr>
                <w:rFonts w:ascii="Arial" w:hAnsi="Arial"/>
                <w:b/>
                <w:spacing w:val="150"/>
                <w:sz w:val="18"/>
              </w:rPr>
              <w:t>IІІ. Поточні зобов’язання і забезпеченн</w:t>
            </w:r>
            <w:r w:rsidRPr="00170098">
              <w:rPr>
                <w:rFonts w:ascii="Arial" w:hAnsi="Arial"/>
                <w:b/>
                <w:spacing w:val="9"/>
                <w:sz w:val="18"/>
              </w:rPr>
              <w:t>я</w:t>
            </w:r>
          </w:p>
        </w:tc>
      </w:tr>
      <w:tr w:rsidR="00FC0C5F">
        <w:trPr>
          <w:trHeight w:val="714"/>
        </w:trPr>
        <w:tc>
          <w:tcPr>
            <w:tcW w:w="2535" w:type="dxa"/>
            <w:tcFitText/>
          </w:tcPr>
          <w:p w:rsidR="00FC0C5F" w:rsidRDefault="00EA4245">
            <w:pPr>
              <w:pStyle w:val="TableParagraph"/>
              <w:spacing w:before="147"/>
              <w:ind w:left="156" w:right="272"/>
              <w:rPr>
                <w:rFonts w:ascii="Arial" w:hAnsi="Arial"/>
                <w:sz w:val="18"/>
              </w:rPr>
            </w:pPr>
            <w:r w:rsidRPr="00170098">
              <w:rPr>
                <w:rFonts w:ascii="Arial" w:hAnsi="Arial"/>
                <w:w w:val="78"/>
                <w:sz w:val="18"/>
              </w:rPr>
              <w:t>Короткострокові кредити банкі</w:t>
            </w:r>
            <w:r w:rsidRPr="00170098">
              <w:rPr>
                <w:rFonts w:ascii="Arial" w:hAnsi="Arial"/>
                <w:spacing w:val="14"/>
                <w:w w:val="78"/>
                <w:sz w:val="18"/>
              </w:rPr>
              <w:t>в</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1600</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86"/>
                <w:sz w:val="18"/>
              </w:rPr>
              <w:t>Векселі видан</w:t>
            </w:r>
            <w:r w:rsidRPr="00170098">
              <w:rPr>
                <w:rFonts w:ascii="Arial" w:hAnsi="Arial"/>
                <w:spacing w:val="2"/>
                <w:sz w:val="18"/>
              </w:rPr>
              <w:t>і</w:t>
            </w:r>
          </w:p>
        </w:tc>
        <w:tc>
          <w:tcPr>
            <w:tcW w:w="1277" w:type="dxa"/>
            <w:tcFitText/>
          </w:tcPr>
          <w:p w:rsidR="00FC0C5F" w:rsidRDefault="00EA4245">
            <w:pPr>
              <w:pStyle w:val="TableParagraph"/>
              <w:spacing w:before="147"/>
              <w:ind w:left="444"/>
              <w:rPr>
                <w:rFonts w:ascii="Arial"/>
                <w:sz w:val="18"/>
              </w:rPr>
            </w:pPr>
            <w:r w:rsidRPr="00170098">
              <w:rPr>
                <w:rFonts w:ascii="Arial"/>
                <w:spacing w:val="132"/>
                <w:sz w:val="18"/>
              </w:rPr>
              <w:t>160</w:t>
            </w:r>
            <w:r w:rsidRPr="00170098">
              <w:rPr>
                <w:rFonts w:ascii="Arial"/>
                <w:spacing w:val="2"/>
                <w:sz w:val="18"/>
              </w:rPr>
              <w:t>5</w:t>
            </w:r>
          </w:p>
        </w:tc>
        <w:tc>
          <w:tcPr>
            <w:tcW w:w="1843" w:type="dxa"/>
            <w:tcFitText/>
          </w:tcPr>
          <w:p w:rsidR="00FC0C5F" w:rsidRDefault="00EA4245">
            <w:pPr>
              <w:pStyle w:val="TableParagraph"/>
              <w:spacing w:before="147"/>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7"/>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7"/>
              <w:ind w:left="29"/>
              <w:jc w:val="center"/>
              <w:rPr>
                <w:rFonts w:ascii="Arial"/>
                <w:sz w:val="18"/>
              </w:rPr>
            </w:pPr>
            <w:r w:rsidRPr="008A21F3">
              <w:rPr>
                <w:rFonts w:ascii="Arial"/>
                <w:w w:val="101"/>
                <w:sz w:val="18"/>
              </w:rPr>
              <w:t>0</w:t>
            </w:r>
          </w:p>
        </w:tc>
      </w:tr>
      <w:tr w:rsidR="00FC0C5F">
        <w:trPr>
          <w:trHeight w:val="715"/>
        </w:trPr>
        <w:tc>
          <w:tcPr>
            <w:tcW w:w="2535" w:type="dxa"/>
            <w:tcFitText/>
          </w:tcPr>
          <w:p w:rsidR="00FC0C5F" w:rsidRDefault="00EA4245">
            <w:pPr>
              <w:pStyle w:val="TableParagraph"/>
              <w:spacing w:before="143"/>
              <w:ind w:left="156" w:right="458"/>
              <w:rPr>
                <w:rFonts w:ascii="Arial" w:hAnsi="Arial"/>
                <w:sz w:val="18"/>
              </w:rPr>
            </w:pPr>
            <w:r w:rsidRPr="00170098">
              <w:rPr>
                <w:rFonts w:ascii="Arial" w:hAnsi="Arial"/>
                <w:w w:val="58"/>
                <w:sz w:val="18"/>
              </w:rPr>
              <w:t>Поточна кредиторська заборгованість</w:t>
            </w:r>
            <w:r w:rsidRPr="00170098">
              <w:rPr>
                <w:rFonts w:ascii="Arial" w:hAnsi="Arial"/>
                <w:spacing w:val="9"/>
                <w:w w:val="58"/>
                <w:sz w:val="18"/>
              </w:rPr>
              <w:t>:</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444"/>
              <w:rPr>
                <w:rFonts w:ascii="Arial"/>
                <w:sz w:val="18"/>
              </w:rPr>
            </w:pPr>
            <w:r>
              <w:rPr>
                <w:rFonts w:ascii="Arial"/>
                <w:sz w:val="18"/>
              </w:rPr>
              <w:t>1610</w:t>
            </w:r>
          </w:p>
        </w:tc>
        <w:tc>
          <w:tcPr>
            <w:tcW w:w="1843" w:type="dxa"/>
            <w:tcFitText/>
          </w:tcPr>
          <w:p w:rsidR="00FC0C5F" w:rsidRDefault="00FC0C5F">
            <w:pPr>
              <w:pStyle w:val="TableParagraph"/>
              <w:spacing w:before="7"/>
              <w:rPr>
                <w:rFonts w:ascii="Arial"/>
                <w:b/>
                <w:sz w:val="21"/>
              </w:rPr>
            </w:pPr>
          </w:p>
          <w:p w:rsidR="00FC0C5F" w:rsidRDefault="00EA4245">
            <w:pPr>
              <w:pStyle w:val="TableParagraph"/>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7"/>
              <w:rPr>
                <w:rFonts w:ascii="Arial"/>
                <w:b/>
                <w:sz w:val="21"/>
              </w:rPr>
            </w:pPr>
          </w:p>
          <w:p w:rsidR="00FC0C5F" w:rsidRDefault="00EA4245">
            <w:pPr>
              <w:pStyle w:val="TableParagraph"/>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7"/>
              <w:rPr>
                <w:rFonts w:ascii="Arial"/>
                <w:b/>
                <w:sz w:val="21"/>
              </w:rPr>
            </w:pPr>
          </w:p>
          <w:p w:rsidR="00FC0C5F" w:rsidRDefault="00EA4245">
            <w:pPr>
              <w:pStyle w:val="TableParagraph"/>
              <w:ind w:left="29"/>
              <w:jc w:val="center"/>
              <w:rPr>
                <w:rFonts w:ascii="Arial"/>
                <w:sz w:val="18"/>
              </w:rPr>
            </w:pPr>
            <w:r>
              <w:rPr>
                <w:rFonts w:ascii="Arial"/>
                <w:w w:val="101"/>
                <w:sz w:val="18"/>
              </w:rPr>
              <w:t>0</w:t>
            </w:r>
          </w:p>
        </w:tc>
      </w:tr>
    </w:tbl>
    <w:p w:rsidR="00FC0C5F" w:rsidRDefault="00FC0C5F">
      <w:pPr>
        <w:jc w:val="center"/>
        <w:rPr>
          <w:rFonts w:ascii="Arial"/>
          <w:sz w:val="18"/>
        </w:rPr>
        <w:sectPr w:rsidR="00FC0C5F">
          <w:pgSz w:w="11910" w:h="16840"/>
          <w:pgMar w:top="1020" w:right="220" w:bottom="280" w:left="1440" w:header="723" w:footer="0" w:gutter="0"/>
          <w:cols w:space="720"/>
        </w:sectPr>
      </w:pPr>
    </w:p>
    <w:p w:rsidR="00FC0C5F" w:rsidRDefault="00FC0C5F">
      <w:pPr>
        <w:pStyle w:val="a3"/>
        <w:spacing w:before="9"/>
        <w:ind w:left="0"/>
        <w:jc w:val="left"/>
        <w:rPr>
          <w:rFonts w:ascii="Arial"/>
          <w:b/>
          <w:sz w:val="8"/>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2535"/>
        <w:gridCol w:w="1277"/>
        <w:gridCol w:w="1843"/>
        <w:gridCol w:w="1983"/>
        <w:gridCol w:w="1987"/>
      </w:tblGrid>
      <w:tr w:rsidR="00FC0C5F">
        <w:trPr>
          <w:trHeight w:val="714"/>
        </w:trPr>
        <w:tc>
          <w:tcPr>
            <w:tcW w:w="2535" w:type="dxa"/>
            <w:tcFitText/>
          </w:tcPr>
          <w:p w:rsidR="00FC0C5F" w:rsidRDefault="00EA4245">
            <w:pPr>
              <w:pStyle w:val="TableParagraph"/>
              <w:spacing w:before="147"/>
              <w:ind w:left="156" w:right="672"/>
              <w:rPr>
                <w:rFonts w:ascii="Arial" w:hAnsi="Arial"/>
                <w:sz w:val="18"/>
              </w:rPr>
            </w:pPr>
            <w:r w:rsidRPr="00170098">
              <w:rPr>
                <w:rFonts w:ascii="Arial" w:hAnsi="Arial"/>
                <w:w w:val="54"/>
                <w:sz w:val="18"/>
              </w:rPr>
              <w:t>за довгостроковими зобов’язанням</w:t>
            </w:r>
            <w:r w:rsidRPr="00170098">
              <w:rPr>
                <w:rFonts w:ascii="Arial" w:hAnsi="Arial"/>
                <w:spacing w:val="28"/>
                <w:w w:val="54"/>
                <w:sz w:val="18"/>
              </w:rPr>
              <w:t>и</w:t>
            </w:r>
          </w:p>
        </w:tc>
        <w:tc>
          <w:tcPr>
            <w:tcW w:w="1277" w:type="dxa"/>
            <w:tcFitText/>
          </w:tcPr>
          <w:p w:rsidR="00FC0C5F" w:rsidRDefault="00FC0C5F">
            <w:pPr>
              <w:pStyle w:val="TableParagraph"/>
              <w:rPr>
                <w:sz w:val="18"/>
              </w:rPr>
            </w:pPr>
          </w:p>
        </w:tc>
        <w:tc>
          <w:tcPr>
            <w:tcW w:w="1843" w:type="dxa"/>
            <w:tcFitText/>
          </w:tcPr>
          <w:p w:rsidR="00FC0C5F" w:rsidRDefault="00FC0C5F">
            <w:pPr>
              <w:pStyle w:val="TableParagraph"/>
              <w:rPr>
                <w:sz w:val="18"/>
              </w:rPr>
            </w:pPr>
          </w:p>
        </w:tc>
        <w:tc>
          <w:tcPr>
            <w:tcW w:w="1983" w:type="dxa"/>
            <w:tcFitText/>
          </w:tcPr>
          <w:p w:rsidR="00FC0C5F" w:rsidRDefault="00FC0C5F">
            <w:pPr>
              <w:pStyle w:val="TableParagraph"/>
              <w:rPr>
                <w:sz w:val="18"/>
              </w:rPr>
            </w:pPr>
          </w:p>
        </w:tc>
        <w:tc>
          <w:tcPr>
            <w:tcW w:w="1987" w:type="dxa"/>
            <w:tcFitText/>
          </w:tcPr>
          <w:p w:rsidR="00FC0C5F" w:rsidRDefault="00FC0C5F">
            <w:pPr>
              <w:pStyle w:val="TableParagraph"/>
              <w:rPr>
                <w:sz w:val="18"/>
              </w:rPr>
            </w:pPr>
          </w:p>
        </w:tc>
      </w:tr>
      <w:tr w:rsidR="00FC0C5F">
        <w:trPr>
          <w:trHeight w:val="714"/>
        </w:trPr>
        <w:tc>
          <w:tcPr>
            <w:tcW w:w="2535" w:type="dxa"/>
            <w:tcFitText/>
          </w:tcPr>
          <w:p w:rsidR="00FC0C5F" w:rsidRDefault="00EA4245">
            <w:pPr>
              <w:pStyle w:val="TableParagraph"/>
              <w:spacing w:before="143" w:line="244" w:lineRule="auto"/>
              <w:ind w:left="156" w:right="795"/>
              <w:rPr>
                <w:rFonts w:ascii="Arial" w:hAnsi="Arial"/>
                <w:sz w:val="18"/>
              </w:rPr>
            </w:pPr>
            <w:r w:rsidRPr="00170098">
              <w:rPr>
                <w:rFonts w:ascii="Arial" w:hAnsi="Arial"/>
                <w:w w:val="68"/>
                <w:sz w:val="18"/>
              </w:rPr>
              <w:t>за товари, роботи, послуг</w:t>
            </w:r>
            <w:r w:rsidRPr="00170098">
              <w:rPr>
                <w:rFonts w:ascii="Arial" w:hAnsi="Arial"/>
                <w:spacing w:val="22"/>
                <w:w w:val="68"/>
                <w:sz w:val="18"/>
              </w:rPr>
              <w:t>и</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1615</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545" w:right="519"/>
              <w:jc w:val="center"/>
              <w:rPr>
                <w:rFonts w:ascii="Arial"/>
                <w:sz w:val="18"/>
              </w:rPr>
            </w:pPr>
            <w:r>
              <w:rPr>
                <w:rFonts w:ascii="Arial"/>
                <w:sz w:val="18"/>
              </w:rPr>
              <w:t>153</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613" w:right="590"/>
              <w:jc w:val="center"/>
              <w:rPr>
                <w:rFonts w:ascii="Arial"/>
                <w:sz w:val="18"/>
              </w:rPr>
            </w:pPr>
            <w:r>
              <w:rPr>
                <w:rFonts w:ascii="Arial"/>
                <w:sz w:val="18"/>
              </w:rPr>
              <w:t>294</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715"/>
        </w:trPr>
        <w:tc>
          <w:tcPr>
            <w:tcW w:w="2535" w:type="dxa"/>
            <w:tcFitText/>
          </w:tcPr>
          <w:p w:rsidR="00FC0C5F" w:rsidRDefault="00EA4245">
            <w:pPr>
              <w:pStyle w:val="TableParagraph"/>
              <w:spacing w:before="143"/>
              <w:ind w:left="156" w:right="813"/>
              <w:rPr>
                <w:rFonts w:ascii="Arial" w:hAnsi="Arial"/>
                <w:sz w:val="18"/>
              </w:rPr>
            </w:pPr>
            <w:r w:rsidRPr="00170098">
              <w:rPr>
                <w:rFonts w:ascii="Arial" w:hAnsi="Arial"/>
                <w:w w:val="62"/>
                <w:sz w:val="18"/>
              </w:rPr>
              <w:t>за розрахунками з бюджето</w:t>
            </w:r>
            <w:r w:rsidRPr="00170098">
              <w:rPr>
                <w:rFonts w:ascii="Arial" w:hAnsi="Arial"/>
                <w:spacing w:val="12"/>
                <w:w w:val="62"/>
                <w:sz w:val="18"/>
              </w:rPr>
              <w:t>м</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444"/>
              <w:rPr>
                <w:rFonts w:ascii="Arial"/>
                <w:sz w:val="18"/>
              </w:rPr>
            </w:pPr>
            <w:r>
              <w:rPr>
                <w:rFonts w:ascii="Arial"/>
                <w:sz w:val="18"/>
              </w:rPr>
              <w:t>1620</w:t>
            </w:r>
          </w:p>
        </w:tc>
        <w:tc>
          <w:tcPr>
            <w:tcW w:w="1843" w:type="dxa"/>
            <w:tcFitText/>
          </w:tcPr>
          <w:p w:rsidR="00FC0C5F" w:rsidRDefault="00FC0C5F">
            <w:pPr>
              <w:pStyle w:val="TableParagraph"/>
              <w:spacing w:before="7"/>
              <w:rPr>
                <w:rFonts w:ascii="Arial"/>
                <w:b/>
                <w:sz w:val="21"/>
              </w:rPr>
            </w:pPr>
          </w:p>
          <w:p w:rsidR="00FC0C5F" w:rsidRDefault="00EA4245">
            <w:pPr>
              <w:pStyle w:val="TableParagraph"/>
              <w:ind w:left="542" w:right="521"/>
              <w:jc w:val="center"/>
              <w:rPr>
                <w:rFonts w:ascii="Arial"/>
                <w:sz w:val="18"/>
              </w:rPr>
            </w:pPr>
            <w:r>
              <w:rPr>
                <w:rFonts w:ascii="Arial"/>
                <w:sz w:val="18"/>
              </w:rPr>
              <w:t>63</w:t>
            </w:r>
          </w:p>
        </w:tc>
        <w:tc>
          <w:tcPr>
            <w:tcW w:w="1983" w:type="dxa"/>
            <w:tcFitText/>
          </w:tcPr>
          <w:p w:rsidR="00FC0C5F" w:rsidRDefault="00FC0C5F">
            <w:pPr>
              <w:pStyle w:val="TableParagraph"/>
              <w:spacing w:before="7"/>
              <w:rPr>
                <w:rFonts w:ascii="Arial"/>
                <w:b/>
                <w:sz w:val="21"/>
              </w:rPr>
            </w:pPr>
          </w:p>
          <w:p w:rsidR="00FC0C5F" w:rsidRDefault="00EA4245">
            <w:pPr>
              <w:pStyle w:val="TableParagraph"/>
              <w:ind w:left="611" w:right="593"/>
              <w:jc w:val="center"/>
              <w:rPr>
                <w:rFonts w:ascii="Arial"/>
                <w:sz w:val="18"/>
              </w:rPr>
            </w:pPr>
            <w:r>
              <w:rPr>
                <w:rFonts w:ascii="Arial"/>
                <w:sz w:val="18"/>
              </w:rPr>
              <w:t>38</w:t>
            </w:r>
          </w:p>
        </w:tc>
        <w:tc>
          <w:tcPr>
            <w:tcW w:w="1987" w:type="dxa"/>
            <w:tcFitText/>
          </w:tcPr>
          <w:p w:rsidR="00FC0C5F" w:rsidRDefault="00FC0C5F">
            <w:pPr>
              <w:pStyle w:val="TableParagraph"/>
              <w:spacing w:before="7"/>
              <w:rPr>
                <w:rFonts w:ascii="Arial"/>
                <w:b/>
                <w:sz w:val="21"/>
              </w:rPr>
            </w:pPr>
          </w:p>
          <w:p w:rsidR="00FC0C5F" w:rsidRDefault="00EA4245">
            <w:pPr>
              <w:pStyle w:val="TableParagraph"/>
              <w:ind w:left="29"/>
              <w:jc w:val="center"/>
              <w:rPr>
                <w:rFonts w:ascii="Arial"/>
                <w:sz w:val="18"/>
              </w:rPr>
            </w:pPr>
            <w:r>
              <w:rPr>
                <w:rFonts w:ascii="Arial"/>
                <w:w w:val="101"/>
                <w:sz w:val="18"/>
              </w:rPr>
              <w:t>0</w:t>
            </w:r>
          </w:p>
        </w:tc>
      </w:tr>
      <w:tr w:rsidR="00FC0C5F">
        <w:trPr>
          <w:trHeight w:val="714"/>
        </w:trPr>
        <w:tc>
          <w:tcPr>
            <w:tcW w:w="2535" w:type="dxa"/>
            <w:tcFitText/>
          </w:tcPr>
          <w:p w:rsidR="00FC0C5F" w:rsidRDefault="00EA4245">
            <w:pPr>
              <w:pStyle w:val="TableParagraph"/>
              <w:spacing w:before="143"/>
              <w:ind w:left="156" w:right="259"/>
              <w:rPr>
                <w:rFonts w:ascii="Arial" w:hAnsi="Arial"/>
                <w:sz w:val="18"/>
              </w:rPr>
            </w:pPr>
            <w:r w:rsidRPr="00170098">
              <w:rPr>
                <w:rFonts w:ascii="Arial" w:hAnsi="Arial"/>
                <w:w w:val="66"/>
                <w:sz w:val="18"/>
              </w:rPr>
              <w:t>за у тому числі з податку на прибуто</w:t>
            </w:r>
            <w:r w:rsidRPr="00170098">
              <w:rPr>
                <w:rFonts w:ascii="Arial" w:hAnsi="Arial"/>
                <w:spacing w:val="17"/>
                <w:w w:val="66"/>
                <w:sz w:val="18"/>
              </w:rPr>
              <w:t>к</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1621</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27"/>
              <w:jc w:val="center"/>
              <w:rPr>
                <w:rFonts w:ascii="Arial"/>
                <w:sz w:val="18"/>
              </w:rPr>
            </w:pPr>
            <w:r>
              <w:rPr>
                <w:rFonts w:ascii="Arial"/>
                <w:w w:val="101"/>
                <w:sz w:val="18"/>
              </w:rPr>
              <w:t>0</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715"/>
        </w:trPr>
        <w:tc>
          <w:tcPr>
            <w:tcW w:w="2535" w:type="dxa"/>
            <w:tcFitText/>
          </w:tcPr>
          <w:p w:rsidR="00FC0C5F" w:rsidRDefault="00EA4245">
            <w:pPr>
              <w:pStyle w:val="TableParagraph"/>
              <w:spacing w:before="143"/>
              <w:ind w:left="156" w:right="773"/>
              <w:rPr>
                <w:rFonts w:ascii="Arial" w:hAnsi="Arial"/>
                <w:sz w:val="18"/>
              </w:rPr>
            </w:pPr>
            <w:r w:rsidRPr="00170098">
              <w:rPr>
                <w:rFonts w:ascii="Arial" w:hAnsi="Arial"/>
                <w:w w:val="58"/>
                <w:sz w:val="18"/>
              </w:rPr>
              <w:t>за розрахунками зі страхуванн</w:t>
            </w:r>
            <w:r w:rsidRPr="00170098">
              <w:rPr>
                <w:rFonts w:ascii="Arial" w:hAnsi="Arial"/>
                <w:spacing w:val="25"/>
                <w:w w:val="58"/>
                <w:sz w:val="18"/>
              </w:rPr>
              <w:t>я</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444"/>
              <w:rPr>
                <w:rFonts w:ascii="Arial"/>
                <w:sz w:val="18"/>
              </w:rPr>
            </w:pPr>
            <w:r>
              <w:rPr>
                <w:rFonts w:ascii="Arial"/>
                <w:sz w:val="18"/>
              </w:rPr>
              <w:t>1625</w:t>
            </w:r>
          </w:p>
        </w:tc>
        <w:tc>
          <w:tcPr>
            <w:tcW w:w="1843" w:type="dxa"/>
            <w:tcFitText/>
          </w:tcPr>
          <w:p w:rsidR="00FC0C5F" w:rsidRDefault="00FC0C5F">
            <w:pPr>
              <w:pStyle w:val="TableParagraph"/>
              <w:spacing w:before="7"/>
              <w:rPr>
                <w:rFonts w:ascii="Arial"/>
                <w:b/>
                <w:sz w:val="21"/>
              </w:rPr>
            </w:pPr>
          </w:p>
          <w:p w:rsidR="00FC0C5F" w:rsidRDefault="00EA4245">
            <w:pPr>
              <w:pStyle w:val="TableParagraph"/>
              <w:ind w:left="542" w:right="521"/>
              <w:jc w:val="center"/>
              <w:rPr>
                <w:rFonts w:ascii="Arial"/>
                <w:sz w:val="18"/>
              </w:rPr>
            </w:pPr>
            <w:r>
              <w:rPr>
                <w:rFonts w:ascii="Arial"/>
                <w:sz w:val="18"/>
              </w:rPr>
              <w:t>97</w:t>
            </w:r>
          </w:p>
        </w:tc>
        <w:tc>
          <w:tcPr>
            <w:tcW w:w="1983" w:type="dxa"/>
            <w:tcFitText/>
          </w:tcPr>
          <w:p w:rsidR="00FC0C5F" w:rsidRDefault="00FC0C5F">
            <w:pPr>
              <w:pStyle w:val="TableParagraph"/>
              <w:spacing w:before="7"/>
              <w:rPr>
                <w:rFonts w:ascii="Arial"/>
                <w:b/>
                <w:sz w:val="21"/>
              </w:rPr>
            </w:pPr>
          </w:p>
          <w:p w:rsidR="00FC0C5F" w:rsidRDefault="00EA4245">
            <w:pPr>
              <w:pStyle w:val="TableParagraph"/>
              <w:ind w:left="611" w:right="593"/>
              <w:jc w:val="center"/>
              <w:rPr>
                <w:rFonts w:ascii="Arial"/>
                <w:sz w:val="18"/>
              </w:rPr>
            </w:pPr>
            <w:r>
              <w:rPr>
                <w:rFonts w:ascii="Arial"/>
                <w:sz w:val="18"/>
              </w:rPr>
              <w:t>99</w:t>
            </w:r>
          </w:p>
        </w:tc>
        <w:tc>
          <w:tcPr>
            <w:tcW w:w="1987" w:type="dxa"/>
            <w:tcFitText/>
          </w:tcPr>
          <w:p w:rsidR="00FC0C5F" w:rsidRDefault="00FC0C5F">
            <w:pPr>
              <w:pStyle w:val="TableParagraph"/>
              <w:spacing w:before="7"/>
              <w:rPr>
                <w:rFonts w:ascii="Arial"/>
                <w:b/>
                <w:sz w:val="21"/>
              </w:rPr>
            </w:pPr>
          </w:p>
          <w:p w:rsidR="00FC0C5F" w:rsidRDefault="00EA4245">
            <w:pPr>
              <w:pStyle w:val="TableParagraph"/>
              <w:ind w:left="29"/>
              <w:jc w:val="center"/>
              <w:rPr>
                <w:rFonts w:ascii="Arial"/>
                <w:sz w:val="18"/>
              </w:rPr>
            </w:pPr>
            <w:r>
              <w:rPr>
                <w:rFonts w:ascii="Arial"/>
                <w:w w:val="101"/>
                <w:sz w:val="18"/>
              </w:rPr>
              <w:t>0</w:t>
            </w:r>
          </w:p>
        </w:tc>
      </w:tr>
      <w:tr w:rsidR="00FC0C5F">
        <w:trPr>
          <w:trHeight w:val="709"/>
        </w:trPr>
        <w:tc>
          <w:tcPr>
            <w:tcW w:w="2535" w:type="dxa"/>
            <w:tcFitText/>
          </w:tcPr>
          <w:p w:rsidR="00FC0C5F" w:rsidRDefault="00EA4245">
            <w:pPr>
              <w:pStyle w:val="TableParagraph"/>
              <w:spacing w:before="143"/>
              <w:ind w:left="156" w:right="177"/>
              <w:rPr>
                <w:rFonts w:ascii="Arial" w:hAnsi="Arial"/>
                <w:sz w:val="18"/>
              </w:rPr>
            </w:pPr>
            <w:r w:rsidRPr="00170098">
              <w:rPr>
                <w:rFonts w:ascii="Arial" w:hAnsi="Arial"/>
                <w:w w:val="81"/>
                <w:sz w:val="18"/>
              </w:rPr>
              <w:t>за розрахунками з оплати прац</w:t>
            </w:r>
            <w:r w:rsidRPr="00170098">
              <w:rPr>
                <w:rFonts w:ascii="Arial" w:hAnsi="Arial"/>
                <w:spacing w:val="15"/>
                <w:w w:val="81"/>
                <w:sz w:val="18"/>
              </w:rPr>
              <w:t>і</w:t>
            </w:r>
          </w:p>
        </w:tc>
        <w:tc>
          <w:tcPr>
            <w:tcW w:w="1277" w:type="dxa"/>
            <w:tcFitText/>
          </w:tcPr>
          <w:p w:rsidR="00FC0C5F" w:rsidRDefault="00FC0C5F">
            <w:pPr>
              <w:pStyle w:val="TableParagraph"/>
              <w:spacing w:before="6"/>
              <w:rPr>
                <w:rFonts w:ascii="Arial"/>
                <w:b/>
                <w:sz w:val="21"/>
              </w:rPr>
            </w:pPr>
          </w:p>
          <w:p w:rsidR="00FC0C5F" w:rsidRDefault="00EA4245">
            <w:pPr>
              <w:pStyle w:val="TableParagraph"/>
              <w:spacing w:before="1"/>
              <w:ind w:left="444"/>
              <w:rPr>
                <w:rFonts w:ascii="Arial"/>
                <w:sz w:val="18"/>
              </w:rPr>
            </w:pPr>
            <w:r>
              <w:rPr>
                <w:rFonts w:ascii="Arial"/>
                <w:sz w:val="18"/>
              </w:rPr>
              <w:t>1630</w:t>
            </w:r>
          </w:p>
        </w:tc>
        <w:tc>
          <w:tcPr>
            <w:tcW w:w="1843" w:type="dxa"/>
            <w:tcFitText/>
          </w:tcPr>
          <w:p w:rsidR="00FC0C5F" w:rsidRDefault="00FC0C5F">
            <w:pPr>
              <w:pStyle w:val="TableParagraph"/>
              <w:spacing w:before="6"/>
              <w:rPr>
                <w:rFonts w:ascii="Arial"/>
                <w:b/>
                <w:sz w:val="21"/>
              </w:rPr>
            </w:pPr>
          </w:p>
          <w:p w:rsidR="00FC0C5F" w:rsidRDefault="00EA4245">
            <w:pPr>
              <w:pStyle w:val="TableParagraph"/>
              <w:spacing w:before="1"/>
              <w:ind w:left="545" w:right="519"/>
              <w:jc w:val="center"/>
              <w:rPr>
                <w:rFonts w:ascii="Arial"/>
                <w:sz w:val="18"/>
              </w:rPr>
            </w:pPr>
            <w:r>
              <w:rPr>
                <w:rFonts w:ascii="Arial"/>
                <w:sz w:val="18"/>
              </w:rPr>
              <w:t>194</w:t>
            </w:r>
          </w:p>
        </w:tc>
        <w:tc>
          <w:tcPr>
            <w:tcW w:w="1983" w:type="dxa"/>
            <w:tcFitText/>
          </w:tcPr>
          <w:p w:rsidR="00FC0C5F" w:rsidRDefault="00FC0C5F">
            <w:pPr>
              <w:pStyle w:val="TableParagraph"/>
              <w:spacing w:before="6"/>
              <w:rPr>
                <w:rFonts w:ascii="Arial"/>
                <w:b/>
                <w:sz w:val="21"/>
              </w:rPr>
            </w:pPr>
          </w:p>
          <w:p w:rsidR="00FC0C5F" w:rsidRDefault="00EA4245">
            <w:pPr>
              <w:pStyle w:val="TableParagraph"/>
              <w:spacing w:before="1"/>
              <w:ind w:left="613" w:right="590"/>
              <w:jc w:val="center"/>
              <w:rPr>
                <w:rFonts w:ascii="Arial"/>
                <w:sz w:val="18"/>
              </w:rPr>
            </w:pPr>
            <w:r>
              <w:rPr>
                <w:rFonts w:ascii="Arial"/>
                <w:sz w:val="18"/>
              </w:rPr>
              <w:t>214</w:t>
            </w:r>
          </w:p>
        </w:tc>
        <w:tc>
          <w:tcPr>
            <w:tcW w:w="1987" w:type="dxa"/>
            <w:tcFitText/>
          </w:tcPr>
          <w:p w:rsidR="00FC0C5F" w:rsidRDefault="00FC0C5F">
            <w:pPr>
              <w:pStyle w:val="TableParagraph"/>
              <w:spacing w:before="6"/>
              <w:rPr>
                <w:rFonts w:ascii="Arial"/>
                <w:b/>
                <w:sz w:val="21"/>
              </w:rPr>
            </w:pPr>
          </w:p>
          <w:p w:rsidR="00FC0C5F" w:rsidRDefault="00EA4245">
            <w:pPr>
              <w:pStyle w:val="TableParagraph"/>
              <w:spacing w:before="1"/>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sz w:val="18"/>
              </w:rPr>
            </w:pPr>
            <w:r w:rsidRPr="00170098">
              <w:rPr>
                <w:rFonts w:ascii="Arial" w:hAnsi="Arial"/>
                <w:spacing w:val="9"/>
                <w:sz w:val="18"/>
              </w:rPr>
              <w:t>за одержаними авансам</w:t>
            </w:r>
            <w:r w:rsidRPr="00170098">
              <w:rPr>
                <w:rFonts w:ascii="Arial" w:hAnsi="Arial"/>
                <w:spacing w:val="12"/>
                <w:sz w:val="18"/>
              </w:rPr>
              <w:t>и</w:t>
            </w:r>
          </w:p>
        </w:tc>
        <w:tc>
          <w:tcPr>
            <w:tcW w:w="1277" w:type="dxa"/>
            <w:tcFitText/>
          </w:tcPr>
          <w:p w:rsidR="00FC0C5F" w:rsidRDefault="00EA4245">
            <w:pPr>
              <w:pStyle w:val="TableParagraph"/>
              <w:spacing w:before="147"/>
              <w:ind w:left="444"/>
              <w:rPr>
                <w:rFonts w:ascii="Arial"/>
                <w:sz w:val="18"/>
              </w:rPr>
            </w:pPr>
            <w:r w:rsidRPr="00170098">
              <w:rPr>
                <w:rFonts w:ascii="Arial"/>
                <w:spacing w:val="132"/>
                <w:sz w:val="18"/>
              </w:rPr>
              <w:t>163</w:t>
            </w:r>
            <w:r w:rsidRPr="00170098">
              <w:rPr>
                <w:rFonts w:ascii="Arial"/>
                <w:spacing w:val="2"/>
                <w:sz w:val="18"/>
              </w:rPr>
              <w:t>5</w:t>
            </w:r>
          </w:p>
        </w:tc>
        <w:tc>
          <w:tcPr>
            <w:tcW w:w="1843" w:type="dxa"/>
            <w:tcFitText/>
          </w:tcPr>
          <w:p w:rsidR="00FC0C5F" w:rsidRDefault="00EA4245">
            <w:pPr>
              <w:pStyle w:val="TableParagraph"/>
              <w:spacing w:before="147"/>
              <w:ind w:left="27"/>
              <w:jc w:val="center"/>
              <w:rPr>
                <w:rFonts w:ascii="Arial"/>
                <w:sz w:val="18"/>
              </w:rPr>
            </w:pPr>
            <w:r w:rsidRPr="008A21F3">
              <w:rPr>
                <w:rFonts w:ascii="Arial"/>
                <w:w w:val="101"/>
                <w:sz w:val="18"/>
              </w:rPr>
              <w:t>3</w:t>
            </w:r>
          </w:p>
        </w:tc>
        <w:tc>
          <w:tcPr>
            <w:tcW w:w="1983" w:type="dxa"/>
            <w:tcFitText/>
          </w:tcPr>
          <w:p w:rsidR="00FC0C5F" w:rsidRDefault="00EA4245">
            <w:pPr>
              <w:pStyle w:val="TableParagraph"/>
              <w:spacing w:before="147"/>
              <w:ind w:left="23"/>
              <w:jc w:val="center"/>
              <w:rPr>
                <w:rFonts w:ascii="Arial"/>
                <w:sz w:val="18"/>
              </w:rPr>
            </w:pPr>
            <w:r w:rsidRPr="008A21F3">
              <w:rPr>
                <w:rFonts w:ascii="Arial"/>
                <w:w w:val="101"/>
                <w:sz w:val="18"/>
              </w:rPr>
              <w:t>1</w:t>
            </w:r>
          </w:p>
        </w:tc>
        <w:tc>
          <w:tcPr>
            <w:tcW w:w="1987" w:type="dxa"/>
            <w:tcFitText/>
          </w:tcPr>
          <w:p w:rsidR="00FC0C5F" w:rsidRDefault="00EA4245">
            <w:pPr>
              <w:pStyle w:val="TableParagraph"/>
              <w:spacing w:before="147"/>
              <w:ind w:left="29"/>
              <w:jc w:val="center"/>
              <w:rPr>
                <w:rFonts w:ascii="Arial"/>
                <w:sz w:val="18"/>
              </w:rPr>
            </w:pPr>
            <w:r w:rsidRPr="008A21F3">
              <w:rPr>
                <w:rFonts w:ascii="Arial"/>
                <w:w w:val="101"/>
                <w:sz w:val="18"/>
              </w:rPr>
              <w:t>0</w:t>
            </w:r>
          </w:p>
        </w:tc>
      </w:tr>
      <w:tr w:rsidR="00FC0C5F">
        <w:trPr>
          <w:trHeight w:val="715"/>
        </w:trPr>
        <w:tc>
          <w:tcPr>
            <w:tcW w:w="2535" w:type="dxa"/>
            <w:tcFitText/>
          </w:tcPr>
          <w:p w:rsidR="00FC0C5F" w:rsidRDefault="00EA4245">
            <w:pPr>
              <w:pStyle w:val="TableParagraph"/>
              <w:spacing w:before="148"/>
              <w:ind w:left="156" w:right="813"/>
              <w:rPr>
                <w:rFonts w:ascii="Arial" w:hAnsi="Arial"/>
                <w:sz w:val="18"/>
              </w:rPr>
            </w:pPr>
            <w:r w:rsidRPr="00170098">
              <w:rPr>
                <w:rFonts w:ascii="Arial" w:hAnsi="Arial"/>
                <w:w w:val="59"/>
                <w:sz w:val="18"/>
              </w:rPr>
              <w:t>за розрахунками з учасникам</w:t>
            </w:r>
            <w:r w:rsidRPr="00170098">
              <w:rPr>
                <w:rFonts w:ascii="Arial" w:hAnsi="Arial"/>
                <w:spacing w:val="22"/>
                <w:w w:val="59"/>
                <w:sz w:val="18"/>
              </w:rPr>
              <w:t>и</w:t>
            </w:r>
          </w:p>
        </w:tc>
        <w:tc>
          <w:tcPr>
            <w:tcW w:w="1277" w:type="dxa"/>
            <w:tcFitText/>
          </w:tcPr>
          <w:p w:rsidR="00FC0C5F" w:rsidRDefault="00FC0C5F">
            <w:pPr>
              <w:pStyle w:val="TableParagraph"/>
              <w:spacing w:before="7"/>
              <w:rPr>
                <w:rFonts w:ascii="Arial"/>
                <w:b/>
                <w:sz w:val="21"/>
              </w:rPr>
            </w:pPr>
          </w:p>
          <w:p w:rsidR="00FC0C5F" w:rsidRDefault="00EA4245">
            <w:pPr>
              <w:pStyle w:val="TableParagraph"/>
              <w:ind w:left="444"/>
              <w:rPr>
                <w:rFonts w:ascii="Arial"/>
                <w:sz w:val="18"/>
              </w:rPr>
            </w:pPr>
            <w:r>
              <w:rPr>
                <w:rFonts w:ascii="Arial"/>
                <w:sz w:val="18"/>
              </w:rPr>
              <w:t>1640</w:t>
            </w:r>
          </w:p>
        </w:tc>
        <w:tc>
          <w:tcPr>
            <w:tcW w:w="1843" w:type="dxa"/>
            <w:tcFitText/>
          </w:tcPr>
          <w:p w:rsidR="00FC0C5F" w:rsidRDefault="00FC0C5F">
            <w:pPr>
              <w:pStyle w:val="TableParagraph"/>
              <w:spacing w:before="7"/>
              <w:rPr>
                <w:rFonts w:ascii="Arial"/>
                <w:b/>
                <w:sz w:val="21"/>
              </w:rPr>
            </w:pPr>
          </w:p>
          <w:p w:rsidR="00FC0C5F" w:rsidRDefault="00EA4245">
            <w:pPr>
              <w:pStyle w:val="TableParagraph"/>
              <w:ind w:left="545" w:right="519"/>
              <w:jc w:val="center"/>
              <w:rPr>
                <w:rFonts w:ascii="Arial"/>
                <w:sz w:val="18"/>
              </w:rPr>
            </w:pPr>
            <w:r>
              <w:rPr>
                <w:rFonts w:ascii="Arial"/>
                <w:sz w:val="18"/>
              </w:rPr>
              <w:t>558</w:t>
            </w:r>
          </w:p>
        </w:tc>
        <w:tc>
          <w:tcPr>
            <w:tcW w:w="1983" w:type="dxa"/>
            <w:tcFitText/>
          </w:tcPr>
          <w:p w:rsidR="00FC0C5F" w:rsidRDefault="00FC0C5F">
            <w:pPr>
              <w:pStyle w:val="TableParagraph"/>
              <w:spacing w:before="7"/>
              <w:rPr>
                <w:rFonts w:ascii="Arial"/>
                <w:b/>
                <w:sz w:val="21"/>
              </w:rPr>
            </w:pPr>
          </w:p>
          <w:p w:rsidR="00FC0C5F" w:rsidRDefault="00EA4245">
            <w:pPr>
              <w:pStyle w:val="TableParagraph"/>
              <w:ind w:left="23"/>
              <w:jc w:val="center"/>
              <w:rPr>
                <w:rFonts w:ascii="Arial"/>
                <w:sz w:val="18"/>
              </w:rPr>
            </w:pPr>
            <w:r>
              <w:rPr>
                <w:rFonts w:ascii="Arial"/>
                <w:w w:val="101"/>
                <w:sz w:val="18"/>
              </w:rPr>
              <w:t>0</w:t>
            </w:r>
          </w:p>
        </w:tc>
        <w:tc>
          <w:tcPr>
            <w:tcW w:w="1987" w:type="dxa"/>
            <w:tcFitText/>
          </w:tcPr>
          <w:p w:rsidR="00FC0C5F" w:rsidRDefault="00FC0C5F">
            <w:pPr>
              <w:pStyle w:val="TableParagraph"/>
              <w:spacing w:before="7"/>
              <w:rPr>
                <w:rFonts w:ascii="Arial"/>
                <w:b/>
                <w:sz w:val="21"/>
              </w:rPr>
            </w:pPr>
          </w:p>
          <w:p w:rsidR="00FC0C5F" w:rsidRDefault="00EA4245">
            <w:pPr>
              <w:pStyle w:val="TableParagraph"/>
              <w:ind w:left="29"/>
              <w:jc w:val="center"/>
              <w:rPr>
                <w:rFonts w:ascii="Arial"/>
                <w:sz w:val="18"/>
              </w:rPr>
            </w:pPr>
            <w:r>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25"/>
                <w:sz w:val="18"/>
              </w:rPr>
              <w:t>Поточні забезпеченн</w:t>
            </w:r>
            <w:r w:rsidRPr="00170098">
              <w:rPr>
                <w:rFonts w:ascii="Arial" w:hAnsi="Arial"/>
                <w:spacing w:val="18"/>
                <w:sz w:val="18"/>
              </w:rPr>
              <w:t>я</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166</w:t>
            </w:r>
            <w:r w:rsidRPr="00170098">
              <w:rPr>
                <w:rFonts w:ascii="Arial"/>
                <w:spacing w:val="2"/>
                <w:sz w:val="18"/>
              </w:rPr>
              <w:t>0</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4"/>
                <w:sz w:val="18"/>
              </w:rPr>
              <w:t>Доходи майбутніх періоді</w:t>
            </w:r>
            <w:r w:rsidRPr="00170098">
              <w:rPr>
                <w:rFonts w:ascii="Arial" w:hAnsi="Arial"/>
                <w:spacing w:val="22"/>
                <w:sz w:val="18"/>
              </w:rPr>
              <w:t>в</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166</w:t>
            </w:r>
            <w:r w:rsidRPr="00170098">
              <w:rPr>
                <w:rFonts w:ascii="Arial"/>
                <w:spacing w:val="2"/>
                <w:sz w:val="18"/>
              </w:rPr>
              <w:t>5</w:t>
            </w:r>
          </w:p>
        </w:tc>
        <w:tc>
          <w:tcPr>
            <w:tcW w:w="1843"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c>
          <w:tcPr>
            <w:tcW w:w="1983" w:type="dxa"/>
            <w:tcFitText/>
          </w:tcPr>
          <w:p w:rsidR="00FC0C5F" w:rsidRDefault="00EA4245">
            <w:pPr>
              <w:pStyle w:val="TableParagraph"/>
              <w:spacing w:before="143"/>
              <w:ind w:left="23"/>
              <w:jc w:val="center"/>
              <w:rPr>
                <w:rFonts w:ascii="Arial"/>
                <w:sz w:val="18"/>
              </w:rPr>
            </w:pPr>
            <w:r w:rsidRPr="008A21F3">
              <w:rPr>
                <w:rFonts w:ascii="Arial"/>
                <w:w w:val="101"/>
                <w:sz w:val="18"/>
              </w:rPr>
              <w:t>0</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921"/>
        </w:trPr>
        <w:tc>
          <w:tcPr>
            <w:tcW w:w="2535" w:type="dxa"/>
            <w:tcFitText/>
          </w:tcPr>
          <w:p w:rsidR="00FC0C5F" w:rsidRDefault="00EA4245">
            <w:pPr>
              <w:pStyle w:val="TableParagraph"/>
              <w:spacing w:before="143"/>
              <w:ind w:left="156" w:right="610"/>
              <w:rPr>
                <w:rFonts w:ascii="Arial" w:hAnsi="Arial"/>
                <w:sz w:val="18"/>
              </w:rPr>
            </w:pPr>
            <w:r w:rsidRPr="00170098">
              <w:rPr>
                <w:rFonts w:ascii="Arial" w:hAnsi="Arial"/>
                <w:w w:val="42"/>
                <w:sz w:val="18"/>
              </w:rPr>
              <w:t>Відстрочені комісійні доходи від перестраховикі</w:t>
            </w:r>
            <w:r w:rsidRPr="00170098">
              <w:rPr>
                <w:rFonts w:ascii="Arial" w:hAnsi="Arial"/>
                <w:spacing w:val="16"/>
                <w:w w:val="42"/>
                <w:sz w:val="18"/>
              </w:rPr>
              <w:t>в</w:t>
            </w:r>
          </w:p>
        </w:tc>
        <w:tc>
          <w:tcPr>
            <w:tcW w:w="1277" w:type="dxa"/>
            <w:tcFitText/>
          </w:tcPr>
          <w:p w:rsidR="00FC0C5F" w:rsidRDefault="00FC0C5F">
            <w:pPr>
              <w:pStyle w:val="TableParagraph"/>
              <w:rPr>
                <w:rFonts w:ascii="Arial"/>
                <w:b/>
                <w:sz w:val="20"/>
              </w:rPr>
            </w:pPr>
          </w:p>
          <w:p w:rsidR="00FC0C5F" w:rsidRDefault="00EA4245">
            <w:pPr>
              <w:pStyle w:val="TableParagraph"/>
              <w:spacing w:before="119"/>
              <w:ind w:left="444"/>
              <w:rPr>
                <w:rFonts w:ascii="Arial"/>
                <w:sz w:val="18"/>
              </w:rPr>
            </w:pPr>
            <w:r>
              <w:rPr>
                <w:rFonts w:ascii="Arial"/>
                <w:sz w:val="18"/>
              </w:rPr>
              <w:t>1670</w:t>
            </w:r>
          </w:p>
        </w:tc>
        <w:tc>
          <w:tcPr>
            <w:tcW w:w="1843" w:type="dxa"/>
            <w:tcFitText/>
          </w:tcPr>
          <w:p w:rsidR="00FC0C5F" w:rsidRDefault="00FC0C5F">
            <w:pPr>
              <w:pStyle w:val="TableParagraph"/>
              <w:rPr>
                <w:rFonts w:ascii="Arial"/>
                <w:b/>
                <w:sz w:val="20"/>
              </w:rPr>
            </w:pPr>
          </w:p>
          <w:p w:rsidR="00FC0C5F" w:rsidRDefault="00EA4245">
            <w:pPr>
              <w:pStyle w:val="TableParagraph"/>
              <w:spacing w:before="119"/>
              <w:ind w:left="27"/>
              <w:jc w:val="center"/>
              <w:rPr>
                <w:rFonts w:ascii="Arial"/>
                <w:sz w:val="18"/>
              </w:rPr>
            </w:pPr>
            <w:r>
              <w:rPr>
                <w:rFonts w:ascii="Arial"/>
                <w:w w:val="101"/>
                <w:sz w:val="18"/>
              </w:rPr>
              <w:t>0</w:t>
            </w:r>
          </w:p>
        </w:tc>
        <w:tc>
          <w:tcPr>
            <w:tcW w:w="1983" w:type="dxa"/>
            <w:tcFitText/>
          </w:tcPr>
          <w:p w:rsidR="00FC0C5F" w:rsidRDefault="00FC0C5F">
            <w:pPr>
              <w:pStyle w:val="TableParagraph"/>
              <w:rPr>
                <w:rFonts w:ascii="Arial"/>
                <w:b/>
                <w:sz w:val="20"/>
              </w:rPr>
            </w:pPr>
          </w:p>
          <w:p w:rsidR="00FC0C5F" w:rsidRDefault="00EA4245">
            <w:pPr>
              <w:pStyle w:val="TableParagraph"/>
              <w:spacing w:before="119"/>
              <w:ind w:left="23"/>
              <w:jc w:val="center"/>
              <w:rPr>
                <w:rFonts w:ascii="Arial"/>
                <w:sz w:val="18"/>
              </w:rPr>
            </w:pPr>
            <w:r>
              <w:rPr>
                <w:rFonts w:ascii="Arial"/>
                <w:w w:val="101"/>
                <w:sz w:val="18"/>
              </w:rPr>
              <w:t>0</w:t>
            </w:r>
          </w:p>
        </w:tc>
        <w:tc>
          <w:tcPr>
            <w:tcW w:w="1987" w:type="dxa"/>
            <w:tcFitText/>
          </w:tcPr>
          <w:p w:rsidR="00FC0C5F" w:rsidRDefault="00FC0C5F">
            <w:pPr>
              <w:pStyle w:val="TableParagraph"/>
              <w:rPr>
                <w:rFonts w:ascii="Arial"/>
                <w:b/>
                <w:sz w:val="20"/>
              </w:rPr>
            </w:pPr>
          </w:p>
          <w:p w:rsidR="00FC0C5F" w:rsidRDefault="00EA4245">
            <w:pPr>
              <w:pStyle w:val="TableParagraph"/>
              <w:spacing w:before="119"/>
              <w:ind w:left="29"/>
              <w:jc w:val="center"/>
              <w:rPr>
                <w:rFonts w:ascii="Arial"/>
                <w:sz w:val="18"/>
              </w:rPr>
            </w:pPr>
            <w:r>
              <w:rPr>
                <w:rFonts w:ascii="Arial"/>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sz w:val="18"/>
              </w:rPr>
            </w:pPr>
            <w:r w:rsidRPr="00170098">
              <w:rPr>
                <w:rFonts w:ascii="Arial" w:hAnsi="Arial"/>
                <w:spacing w:val="8"/>
                <w:sz w:val="18"/>
              </w:rPr>
              <w:t>Інші поточні зобов’язання</w:t>
            </w:r>
          </w:p>
        </w:tc>
        <w:tc>
          <w:tcPr>
            <w:tcW w:w="1277" w:type="dxa"/>
            <w:tcFitText/>
          </w:tcPr>
          <w:p w:rsidR="00FC0C5F" w:rsidRDefault="00EA4245">
            <w:pPr>
              <w:pStyle w:val="TableParagraph"/>
              <w:spacing w:before="143"/>
              <w:ind w:left="444"/>
              <w:rPr>
                <w:rFonts w:ascii="Arial"/>
                <w:sz w:val="18"/>
              </w:rPr>
            </w:pPr>
            <w:r w:rsidRPr="00170098">
              <w:rPr>
                <w:rFonts w:ascii="Arial"/>
                <w:spacing w:val="132"/>
                <w:sz w:val="18"/>
              </w:rPr>
              <w:t>169</w:t>
            </w:r>
            <w:r w:rsidRPr="00170098">
              <w:rPr>
                <w:rFonts w:ascii="Arial"/>
                <w:spacing w:val="2"/>
                <w:sz w:val="18"/>
              </w:rPr>
              <w:t>0</w:t>
            </w:r>
          </w:p>
        </w:tc>
        <w:tc>
          <w:tcPr>
            <w:tcW w:w="1843" w:type="dxa"/>
            <w:tcFitText/>
          </w:tcPr>
          <w:p w:rsidR="00FC0C5F" w:rsidRDefault="00EA4245">
            <w:pPr>
              <w:pStyle w:val="TableParagraph"/>
              <w:spacing w:before="143"/>
              <w:ind w:left="545" w:right="514"/>
              <w:jc w:val="center"/>
              <w:rPr>
                <w:rFonts w:ascii="Arial"/>
                <w:sz w:val="18"/>
              </w:rPr>
            </w:pPr>
            <w:r w:rsidRPr="00170098">
              <w:rPr>
                <w:rFonts w:ascii="Arial"/>
                <w:spacing w:val="29"/>
                <w:sz w:val="18"/>
              </w:rPr>
              <w:t>14832</w:t>
            </w:r>
            <w:r w:rsidRPr="00170098">
              <w:rPr>
                <w:rFonts w:ascii="Arial"/>
                <w:spacing w:val="4"/>
                <w:sz w:val="18"/>
              </w:rPr>
              <w:t>5</w:t>
            </w:r>
          </w:p>
        </w:tc>
        <w:tc>
          <w:tcPr>
            <w:tcW w:w="1983" w:type="dxa"/>
            <w:tcFitText/>
          </w:tcPr>
          <w:p w:rsidR="00FC0C5F" w:rsidRDefault="00EA4245">
            <w:pPr>
              <w:pStyle w:val="TableParagraph"/>
              <w:spacing w:before="143"/>
              <w:ind w:left="613" w:right="590"/>
              <w:jc w:val="center"/>
              <w:rPr>
                <w:rFonts w:ascii="Arial"/>
                <w:sz w:val="18"/>
              </w:rPr>
            </w:pPr>
            <w:r w:rsidRPr="00170098">
              <w:rPr>
                <w:rFonts w:ascii="Arial"/>
                <w:spacing w:val="61"/>
                <w:sz w:val="18"/>
              </w:rPr>
              <w:t>8548</w:t>
            </w:r>
            <w:r w:rsidRPr="00170098">
              <w:rPr>
                <w:rFonts w:ascii="Arial"/>
                <w:spacing w:val="1"/>
                <w:sz w:val="18"/>
              </w:rPr>
              <w:t>7</w:t>
            </w:r>
          </w:p>
        </w:tc>
        <w:tc>
          <w:tcPr>
            <w:tcW w:w="1987" w:type="dxa"/>
            <w:tcFitText/>
          </w:tcPr>
          <w:p w:rsidR="00FC0C5F" w:rsidRDefault="00EA4245">
            <w:pPr>
              <w:pStyle w:val="TableParagraph"/>
              <w:spacing w:before="143"/>
              <w:ind w:left="29"/>
              <w:jc w:val="center"/>
              <w:rPr>
                <w:rFonts w:ascii="Arial"/>
                <w:sz w:val="18"/>
              </w:rPr>
            </w:pPr>
            <w:r w:rsidRPr="008A21F3">
              <w:rPr>
                <w:rFonts w:ascii="Arial"/>
                <w:w w:val="101"/>
                <w:sz w:val="18"/>
              </w:rPr>
              <w:t>0</w:t>
            </w:r>
          </w:p>
        </w:tc>
      </w:tr>
      <w:tr w:rsidR="00FC0C5F">
        <w:trPr>
          <w:trHeight w:val="508"/>
        </w:trPr>
        <w:tc>
          <w:tcPr>
            <w:tcW w:w="2535" w:type="dxa"/>
            <w:tcFitText/>
          </w:tcPr>
          <w:p w:rsidR="00FC0C5F" w:rsidRDefault="00EA4245">
            <w:pPr>
              <w:pStyle w:val="TableParagraph"/>
              <w:spacing w:before="147"/>
              <w:ind w:left="156"/>
              <w:rPr>
                <w:rFonts w:ascii="Arial" w:hAnsi="Arial"/>
                <w:b/>
                <w:sz w:val="18"/>
              </w:rPr>
            </w:pPr>
            <w:r w:rsidRPr="00170098">
              <w:rPr>
                <w:rFonts w:ascii="Arial" w:hAnsi="Arial"/>
                <w:b/>
                <w:spacing w:val="19"/>
                <w:sz w:val="18"/>
              </w:rPr>
              <w:t>Усього за розділом IІ</w:t>
            </w:r>
            <w:r w:rsidRPr="00170098">
              <w:rPr>
                <w:rFonts w:ascii="Arial" w:hAnsi="Arial"/>
                <w:b/>
                <w:spacing w:val="7"/>
                <w:sz w:val="18"/>
              </w:rPr>
              <w:t>І</w:t>
            </w:r>
          </w:p>
        </w:tc>
        <w:tc>
          <w:tcPr>
            <w:tcW w:w="1277" w:type="dxa"/>
            <w:tcFitText/>
          </w:tcPr>
          <w:p w:rsidR="00FC0C5F" w:rsidRDefault="00EA4245">
            <w:pPr>
              <w:pStyle w:val="TableParagraph"/>
              <w:spacing w:before="147"/>
              <w:ind w:left="444"/>
              <w:rPr>
                <w:rFonts w:ascii="Arial"/>
                <w:b/>
                <w:sz w:val="18"/>
              </w:rPr>
            </w:pPr>
            <w:r w:rsidRPr="00170098">
              <w:rPr>
                <w:rFonts w:ascii="Arial"/>
                <w:b/>
                <w:spacing w:val="132"/>
                <w:sz w:val="18"/>
              </w:rPr>
              <w:t>169</w:t>
            </w:r>
            <w:r w:rsidRPr="00170098">
              <w:rPr>
                <w:rFonts w:ascii="Arial"/>
                <w:b/>
                <w:spacing w:val="2"/>
                <w:sz w:val="18"/>
              </w:rPr>
              <w:t>5</w:t>
            </w:r>
          </w:p>
        </w:tc>
        <w:tc>
          <w:tcPr>
            <w:tcW w:w="1843" w:type="dxa"/>
            <w:tcFitText/>
          </w:tcPr>
          <w:p w:rsidR="00FC0C5F" w:rsidRDefault="00EA4245">
            <w:pPr>
              <w:pStyle w:val="TableParagraph"/>
              <w:spacing w:before="147"/>
              <w:ind w:left="27"/>
              <w:jc w:val="center"/>
              <w:rPr>
                <w:rFonts w:ascii="Arial"/>
                <w:b/>
                <w:sz w:val="18"/>
              </w:rPr>
            </w:pPr>
            <w:r w:rsidRPr="008A21F3">
              <w:rPr>
                <w:rFonts w:ascii="Arial"/>
                <w:b/>
                <w:w w:val="101"/>
                <w:sz w:val="18"/>
              </w:rPr>
              <w:t>1</w:t>
            </w:r>
          </w:p>
        </w:tc>
        <w:tc>
          <w:tcPr>
            <w:tcW w:w="1983" w:type="dxa"/>
            <w:tcFitText/>
          </w:tcPr>
          <w:p w:rsidR="00FC0C5F" w:rsidRDefault="00EA4245">
            <w:pPr>
              <w:pStyle w:val="TableParagraph"/>
              <w:spacing w:before="147"/>
              <w:ind w:left="23"/>
              <w:jc w:val="center"/>
              <w:rPr>
                <w:rFonts w:ascii="Arial"/>
                <w:b/>
                <w:sz w:val="18"/>
              </w:rPr>
            </w:pPr>
            <w:r w:rsidRPr="008A21F3">
              <w:rPr>
                <w:rFonts w:ascii="Arial"/>
                <w:b/>
                <w:w w:val="101"/>
                <w:sz w:val="18"/>
              </w:rPr>
              <w:t>2</w:t>
            </w:r>
          </w:p>
        </w:tc>
        <w:tc>
          <w:tcPr>
            <w:tcW w:w="1987" w:type="dxa"/>
            <w:tcFitText/>
          </w:tcPr>
          <w:p w:rsidR="00FC0C5F" w:rsidRDefault="00EA4245">
            <w:pPr>
              <w:pStyle w:val="TableParagraph"/>
              <w:spacing w:before="147"/>
              <w:ind w:left="29"/>
              <w:jc w:val="center"/>
              <w:rPr>
                <w:rFonts w:ascii="Arial"/>
                <w:b/>
                <w:sz w:val="18"/>
              </w:rPr>
            </w:pPr>
            <w:r w:rsidRPr="008A21F3">
              <w:rPr>
                <w:rFonts w:ascii="Arial"/>
                <w:b/>
                <w:w w:val="101"/>
                <w:sz w:val="18"/>
              </w:rPr>
              <w:t>0</w:t>
            </w:r>
          </w:p>
        </w:tc>
      </w:tr>
      <w:tr w:rsidR="00FC0C5F">
        <w:trPr>
          <w:trHeight w:val="1751"/>
        </w:trPr>
        <w:tc>
          <w:tcPr>
            <w:tcW w:w="2535" w:type="dxa"/>
            <w:tcFitText/>
          </w:tcPr>
          <w:p w:rsidR="00FC0C5F" w:rsidRDefault="00EA4245">
            <w:pPr>
              <w:pStyle w:val="TableParagraph"/>
              <w:spacing w:before="143"/>
              <w:ind w:left="156" w:right="497"/>
              <w:rPr>
                <w:rFonts w:ascii="Arial" w:hAnsi="Arial"/>
                <w:b/>
                <w:sz w:val="18"/>
              </w:rPr>
            </w:pPr>
            <w:r w:rsidRPr="00170098">
              <w:rPr>
                <w:rFonts w:ascii="Arial" w:hAnsi="Arial"/>
                <w:b/>
                <w:w w:val="19"/>
                <w:sz w:val="18"/>
              </w:rPr>
              <w:t>ІV. Зобов’язання, пов’язані з необоротними активами, утримуваними для продажу, та групами вибутт</w:t>
            </w:r>
            <w:r w:rsidRPr="00170098">
              <w:rPr>
                <w:rFonts w:ascii="Arial" w:hAnsi="Arial"/>
                <w:b/>
                <w:spacing w:val="86"/>
                <w:w w:val="19"/>
                <w:sz w:val="18"/>
              </w:rPr>
              <w:t>я</w:t>
            </w:r>
          </w:p>
        </w:tc>
        <w:tc>
          <w:tcPr>
            <w:tcW w:w="1277"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8"/>
              <w:rPr>
                <w:rFonts w:ascii="Arial"/>
                <w:b/>
                <w:sz w:val="26"/>
              </w:rPr>
            </w:pPr>
          </w:p>
          <w:p w:rsidR="00FC0C5F" w:rsidRDefault="00EA4245">
            <w:pPr>
              <w:pStyle w:val="TableParagraph"/>
              <w:ind w:left="444"/>
              <w:rPr>
                <w:rFonts w:ascii="Arial"/>
                <w:b/>
                <w:sz w:val="18"/>
              </w:rPr>
            </w:pPr>
            <w:r>
              <w:rPr>
                <w:rFonts w:ascii="Arial"/>
                <w:b/>
                <w:sz w:val="18"/>
              </w:rPr>
              <w:t>1700</w:t>
            </w:r>
          </w:p>
        </w:tc>
        <w:tc>
          <w:tcPr>
            <w:tcW w:w="1843"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8"/>
              <w:rPr>
                <w:rFonts w:ascii="Arial"/>
                <w:b/>
                <w:sz w:val="26"/>
              </w:rPr>
            </w:pPr>
          </w:p>
          <w:p w:rsidR="00FC0C5F" w:rsidRDefault="00EA4245">
            <w:pPr>
              <w:pStyle w:val="TableParagraph"/>
              <w:ind w:left="27"/>
              <w:jc w:val="center"/>
              <w:rPr>
                <w:rFonts w:ascii="Arial"/>
                <w:b/>
                <w:sz w:val="18"/>
              </w:rPr>
            </w:pPr>
            <w:r>
              <w:rPr>
                <w:rFonts w:ascii="Arial"/>
                <w:b/>
                <w:w w:val="101"/>
                <w:sz w:val="18"/>
              </w:rPr>
              <w:t>0</w:t>
            </w:r>
          </w:p>
        </w:tc>
        <w:tc>
          <w:tcPr>
            <w:tcW w:w="1983"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8"/>
              <w:rPr>
                <w:rFonts w:ascii="Arial"/>
                <w:b/>
                <w:sz w:val="26"/>
              </w:rPr>
            </w:pPr>
          </w:p>
          <w:p w:rsidR="00FC0C5F" w:rsidRDefault="00EA4245">
            <w:pPr>
              <w:pStyle w:val="TableParagraph"/>
              <w:ind w:left="23"/>
              <w:jc w:val="center"/>
              <w:rPr>
                <w:rFonts w:ascii="Arial"/>
                <w:b/>
                <w:sz w:val="18"/>
              </w:rPr>
            </w:pPr>
            <w:r>
              <w:rPr>
                <w:rFonts w:ascii="Arial"/>
                <w:b/>
                <w:w w:val="101"/>
                <w:sz w:val="18"/>
              </w:rPr>
              <w:t>0</w:t>
            </w:r>
          </w:p>
        </w:tc>
        <w:tc>
          <w:tcPr>
            <w:tcW w:w="1987" w:type="dxa"/>
            <w:tcFitText/>
          </w:tcPr>
          <w:p w:rsidR="00FC0C5F" w:rsidRDefault="00FC0C5F">
            <w:pPr>
              <w:pStyle w:val="TableParagraph"/>
              <w:rPr>
                <w:rFonts w:ascii="Arial"/>
                <w:b/>
                <w:sz w:val="20"/>
              </w:rPr>
            </w:pPr>
          </w:p>
          <w:p w:rsidR="00FC0C5F" w:rsidRDefault="00FC0C5F">
            <w:pPr>
              <w:pStyle w:val="TableParagraph"/>
              <w:rPr>
                <w:rFonts w:ascii="Arial"/>
                <w:b/>
                <w:sz w:val="20"/>
              </w:rPr>
            </w:pPr>
          </w:p>
          <w:p w:rsidR="00FC0C5F" w:rsidRDefault="00FC0C5F">
            <w:pPr>
              <w:pStyle w:val="TableParagraph"/>
              <w:spacing w:before="8"/>
              <w:rPr>
                <w:rFonts w:ascii="Arial"/>
                <w:b/>
                <w:sz w:val="26"/>
              </w:rPr>
            </w:pPr>
          </w:p>
          <w:p w:rsidR="00FC0C5F" w:rsidRDefault="00EA4245">
            <w:pPr>
              <w:pStyle w:val="TableParagraph"/>
              <w:ind w:left="29"/>
              <w:jc w:val="center"/>
              <w:rPr>
                <w:rFonts w:ascii="Arial"/>
                <w:b/>
                <w:sz w:val="18"/>
              </w:rPr>
            </w:pPr>
            <w:r>
              <w:rPr>
                <w:rFonts w:ascii="Arial"/>
                <w:b/>
                <w:w w:val="101"/>
                <w:sz w:val="18"/>
              </w:rPr>
              <w:t>0</w:t>
            </w:r>
          </w:p>
        </w:tc>
      </w:tr>
      <w:tr w:rsidR="00FC0C5F">
        <w:trPr>
          <w:trHeight w:val="921"/>
        </w:trPr>
        <w:tc>
          <w:tcPr>
            <w:tcW w:w="2535" w:type="dxa"/>
            <w:tcFitText/>
          </w:tcPr>
          <w:p w:rsidR="00FC0C5F" w:rsidRDefault="00EA4245">
            <w:pPr>
              <w:pStyle w:val="TableParagraph"/>
              <w:spacing w:before="143"/>
              <w:ind w:left="156" w:right="358"/>
              <w:rPr>
                <w:rFonts w:ascii="Arial" w:hAnsi="Arial"/>
                <w:b/>
                <w:sz w:val="18"/>
              </w:rPr>
            </w:pPr>
            <w:r w:rsidRPr="00170098">
              <w:rPr>
                <w:rFonts w:ascii="Arial" w:hAnsi="Arial"/>
                <w:b/>
                <w:w w:val="37"/>
                <w:sz w:val="18"/>
              </w:rPr>
              <w:t>V. Чиста вартість активів недержавного пенсійного фонд</w:t>
            </w:r>
            <w:r w:rsidRPr="00170098">
              <w:rPr>
                <w:rFonts w:ascii="Arial" w:hAnsi="Arial"/>
                <w:b/>
                <w:spacing w:val="42"/>
                <w:w w:val="37"/>
                <w:sz w:val="18"/>
              </w:rPr>
              <w:t>у</w:t>
            </w:r>
          </w:p>
        </w:tc>
        <w:tc>
          <w:tcPr>
            <w:tcW w:w="1277" w:type="dxa"/>
            <w:tcFitText/>
          </w:tcPr>
          <w:p w:rsidR="00FC0C5F" w:rsidRDefault="00FC0C5F">
            <w:pPr>
              <w:pStyle w:val="TableParagraph"/>
              <w:rPr>
                <w:rFonts w:ascii="Arial"/>
                <w:b/>
                <w:sz w:val="20"/>
              </w:rPr>
            </w:pPr>
          </w:p>
          <w:p w:rsidR="00FC0C5F" w:rsidRDefault="00EA4245">
            <w:pPr>
              <w:pStyle w:val="TableParagraph"/>
              <w:spacing w:before="120"/>
              <w:ind w:left="444"/>
              <w:rPr>
                <w:rFonts w:ascii="Arial"/>
                <w:b/>
                <w:sz w:val="18"/>
              </w:rPr>
            </w:pPr>
            <w:r>
              <w:rPr>
                <w:rFonts w:ascii="Arial"/>
                <w:b/>
                <w:sz w:val="18"/>
              </w:rPr>
              <w:t>1800</w:t>
            </w:r>
          </w:p>
        </w:tc>
        <w:tc>
          <w:tcPr>
            <w:tcW w:w="1843" w:type="dxa"/>
            <w:tcFitText/>
          </w:tcPr>
          <w:p w:rsidR="00FC0C5F" w:rsidRDefault="00FC0C5F">
            <w:pPr>
              <w:pStyle w:val="TableParagraph"/>
              <w:rPr>
                <w:rFonts w:ascii="Arial"/>
                <w:b/>
                <w:sz w:val="20"/>
              </w:rPr>
            </w:pPr>
          </w:p>
          <w:p w:rsidR="00FC0C5F" w:rsidRDefault="00EA4245">
            <w:pPr>
              <w:pStyle w:val="TableParagraph"/>
              <w:spacing w:before="120"/>
              <w:ind w:left="27"/>
              <w:jc w:val="center"/>
              <w:rPr>
                <w:rFonts w:ascii="Arial"/>
                <w:b/>
                <w:sz w:val="18"/>
              </w:rPr>
            </w:pPr>
            <w:r>
              <w:rPr>
                <w:rFonts w:ascii="Arial"/>
                <w:b/>
                <w:w w:val="101"/>
                <w:sz w:val="18"/>
              </w:rPr>
              <w:t>0</w:t>
            </w:r>
          </w:p>
        </w:tc>
        <w:tc>
          <w:tcPr>
            <w:tcW w:w="1983" w:type="dxa"/>
            <w:tcFitText/>
          </w:tcPr>
          <w:p w:rsidR="00FC0C5F" w:rsidRDefault="00FC0C5F">
            <w:pPr>
              <w:pStyle w:val="TableParagraph"/>
              <w:rPr>
                <w:rFonts w:ascii="Arial"/>
                <w:b/>
                <w:sz w:val="20"/>
              </w:rPr>
            </w:pPr>
          </w:p>
          <w:p w:rsidR="00FC0C5F" w:rsidRDefault="00EA4245">
            <w:pPr>
              <w:pStyle w:val="TableParagraph"/>
              <w:spacing w:before="120"/>
              <w:ind w:left="23"/>
              <w:jc w:val="center"/>
              <w:rPr>
                <w:rFonts w:ascii="Arial"/>
                <w:b/>
                <w:sz w:val="18"/>
              </w:rPr>
            </w:pPr>
            <w:r>
              <w:rPr>
                <w:rFonts w:ascii="Arial"/>
                <w:b/>
                <w:w w:val="101"/>
                <w:sz w:val="18"/>
              </w:rPr>
              <w:t>0</w:t>
            </w:r>
          </w:p>
        </w:tc>
        <w:tc>
          <w:tcPr>
            <w:tcW w:w="1987" w:type="dxa"/>
            <w:tcFitText/>
          </w:tcPr>
          <w:p w:rsidR="00FC0C5F" w:rsidRDefault="00FC0C5F">
            <w:pPr>
              <w:pStyle w:val="TableParagraph"/>
              <w:rPr>
                <w:rFonts w:ascii="Arial"/>
                <w:b/>
                <w:sz w:val="20"/>
              </w:rPr>
            </w:pPr>
          </w:p>
          <w:p w:rsidR="00FC0C5F" w:rsidRDefault="00EA4245">
            <w:pPr>
              <w:pStyle w:val="TableParagraph"/>
              <w:spacing w:before="120"/>
              <w:ind w:left="29"/>
              <w:jc w:val="center"/>
              <w:rPr>
                <w:rFonts w:ascii="Arial"/>
                <w:b/>
                <w:sz w:val="18"/>
              </w:rPr>
            </w:pPr>
            <w:r>
              <w:rPr>
                <w:rFonts w:ascii="Arial"/>
                <w:b/>
                <w:w w:val="101"/>
                <w:sz w:val="18"/>
              </w:rPr>
              <w:t>0</w:t>
            </w:r>
          </w:p>
        </w:tc>
      </w:tr>
      <w:tr w:rsidR="00FC0C5F">
        <w:trPr>
          <w:trHeight w:val="503"/>
        </w:trPr>
        <w:tc>
          <w:tcPr>
            <w:tcW w:w="2535" w:type="dxa"/>
            <w:tcFitText/>
          </w:tcPr>
          <w:p w:rsidR="00FC0C5F" w:rsidRDefault="00EA4245">
            <w:pPr>
              <w:pStyle w:val="TableParagraph"/>
              <w:spacing w:before="143"/>
              <w:ind w:left="156"/>
              <w:rPr>
                <w:rFonts w:ascii="Arial" w:hAnsi="Arial"/>
                <w:b/>
                <w:sz w:val="18"/>
              </w:rPr>
            </w:pPr>
            <w:r w:rsidRPr="00170098">
              <w:rPr>
                <w:rFonts w:ascii="Arial" w:hAnsi="Arial"/>
                <w:b/>
                <w:spacing w:val="338"/>
                <w:sz w:val="18"/>
              </w:rPr>
              <w:t>Балан</w:t>
            </w:r>
            <w:r w:rsidRPr="00170098">
              <w:rPr>
                <w:rFonts w:ascii="Arial" w:hAnsi="Arial"/>
                <w:b/>
                <w:spacing w:val="2"/>
                <w:sz w:val="18"/>
              </w:rPr>
              <w:t>с</w:t>
            </w:r>
          </w:p>
        </w:tc>
        <w:tc>
          <w:tcPr>
            <w:tcW w:w="1277" w:type="dxa"/>
            <w:tcFitText/>
          </w:tcPr>
          <w:p w:rsidR="00FC0C5F" w:rsidRDefault="00EA4245">
            <w:pPr>
              <w:pStyle w:val="TableParagraph"/>
              <w:spacing w:before="143"/>
              <w:ind w:left="444"/>
              <w:rPr>
                <w:rFonts w:ascii="Arial"/>
                <w:b/>
                <w:sz w:val="18"/>
              </w:rPr>
            </w:pPr>
            <w:r w:rsidRPr="00170098">
              <w:rPr>
                <w:rFonts w:ascii="Arial"/>
                <w:b/>
                <w:spacing w:val="132"/>
                <w:sz w:val="18"/>
              </w:rPr>
              <w:t>190</w:t>
            </w:r>
            <w:r w:rsidRPr="00170098">
              <w:rPr>
                <w:rFonts w:ascii="Arial"/>
                <w:b/>
                <w:spacing w:val="2"/>
                <w:sz w:val="18"/>
              </w:rPr>
              <w:t>0</w:t>
            </w:r>
          </w:p>
        </w:tc>
        <w:tc>
          <w:tcPr>
            <w:tcW w:w="1843" w:type="dxa"/>
            <w:tcFitText/>
          </w:tcPr>
          <w:p w:rsidR="00FC0C5F" w:rsidRDefault="00EA4245">
            <w:pPr>
              <w:pStyle w:val="TableParagraph"/>
              <w:spacing w:before="143"/>
              <w:ind w:left="545" w:right="519"/>
              <w:jc w:val="center"/>
              <w:rPr>
                <w:rFonts w:ascii="Arial"/>
                <w:b/>
                <w:sz w:val="18"/>
              </w:rPr>
            </w:pPr>
            <w:r w:rsidRPr="00170098">
              <w:rPr>
                <w:rFonts w:ascii="Arial"/>
                <w:b/>
                <w:spacing w:val="60"/>
                <w:sz w:val="18"/>
              </w:rPr>
              <w:t>4444</w:t>
            </w:r>
            <w:r w:rsidRPr="00170098">
              <w:rPr>
                <w:rFonts w:ascii="Arial"/>
                <w:b/>
                <w:spacing w:val="4"/>
                <w:sz w:val="18"/>
              </w:rPr>
              <w:t>3</w:t>
            </w:r>
          </w:p>
        </w:tc>
        <w:tc>
          <w:tcPr>
            <w:tcW w:w="1983" w:type="dxa"/>
            <w:tcFitText/>
          </w:tcPr>
          <w:p w:rsidR="00FC0C5F" w:rsidRDefault="00EA4245">
            <w:pPr>
              <w:pStyle w:val="TableParagraph"/>
              <w:spacing w:before="143"/>
              <w:ind w:left="613" w:right="590"/>
              <w:jc w:val="center"/>
              <w:rPr>
                <w:rFonts w:ascii="Arial"/>
                <w:b/>
                <w:sz w:val="18"/>
              </w:rPr>
            </w:pPr>
            <w:r w:rsidRPr="00170098">
              <w:rPr>
                <w:rFonts w:ascii="Arial"/>
                <w:b/>
                <w:spacing w:val="61"/>
                <w:sz w:val="18"/>
              </w:rPr>
              <w:t>3986</w:t>
            </w:r>
            <w:r w:rsidRPr="00170098">
              <w:rPr>
                <w:rFonts w:ascii="Arial"/>
                <w:b/>
                <w:spacing w:val="1"/>
                <w:sz w:val="18"/>
              </w:rPr>
              <w:t>1</w:t>
            </w:r>
          </w:p>
        </w:tc>
        <w:tc>
          <w:tcPr>
            <w:tcW w:w="1987" w:type="dxa"/>
            <w:tcFitText/>
          </w:tcPr>
          <w:p w:rsidR="00FC0C5F" w:rsidRDefault="00EA4245">
            <w:pPr>
              <w:pStyle w:val="TableParagraph"/>
              <w:spacing w:before="143"/>
              <w:ind w:left="29"/>
              <w:jc w:val="center"/>
              <w:rPr>
                <w:rFonts w:ascii="Arial"/>
                <w:b/>
                <w:sz w:val="18"/>
              </w:rPr>
            </w:pPr>
            <w:r w:rsidRPr="008A21F3">
              <w:rPr>
                <w:rFonts w:ascii="Arial"/>
                <w:b/>
                <w:w w:val="101"/>
                <w:sz w:val="18"/>
              </w:rPr>
              <w:t>0</w:t>
            </w:r>
          </w:p>
        </w:tc>
      </w:tr>
    </w:tbl>
    <w:p w:rsidR="00FC0C5F" w:rsidRDefault="00FC0C5F">
      <w:pPr>
        <w:pStyle w:val="a3"/>
        <w:ind w:left="0"/>
        <w:jc w:val="left"/>
        <w:rPr>
          <w:rFonts w:ascii="Arial"/>
          <w:b/>
          <w:sz w:val="20"/>
        </w:rPr>
      </w:pPr>
    </w:p>
    <w:p w:rsidR="00FC0C5F" w:rsidRDefault="00FC0C5F">
      <w:pPr>
        <w:pStyle w:val="a3"/>
        <w:ind w:left="0"/>
        <w:jc w:val="left"/>
        <w:rPr>
          <w:rFonts w:ascii="Arial"/>
          <w:b/>
          <w:sz w:val="17"/>
        </w:rPr>
      </w:pPr>
    </w:p>
    <w:tbl>
      <w:tblPr>
        <w:tblW w:w="0" w:type="auto"/>
        <w:tblInd w:w="370" w:type="dxa"/>
        <w:tblLayout w:type="fixed"/>
        <w:tblCellMar>
          <w:left w:w="0" w:type="dxa"/>
          <w:right w:w="0" w:type="dxa"/>
        </w:tblCellMar>
        <w:tblLook w:val="01E0"/>
      </w:tblPr>
      <w:tblGrid>
        <w:gridCol w:w="2176"/>
        <w:gridCol w:w="2929"/>
      </w:tblGrid>
      <w:tr w:rsidR="00FC0C5F">
        <w:trPr>
          <w:trHeight w:val="356"/>
        </w:trPr>
        <w:tc>
          <w:tcPr>
            <w:tcW w:w="2176" w:type="dxa"/>
            <w:tcFitText/>
          </w:tcPr>
          <w:p w:rsidR="00FC0C5F" w:rsidRDefault="00EA4245">
            <w:pPr>
              <w:pStyle w:val="TableParagraph"/>
              <w:spacing w:line="203" w:lineRule="exact"/>
              <w:ind w:left="179" w:right="122"/>
              <w:jc w:val="center"/>
              <w:rPr>
                <w:rFonts w:ascii="Arial" w:hAnsi="Arial"/>
                <w:b/>
                <w:sz w:val="18"/>
              </w:rPr>
            </w:pPr>
            <w:r w:rsidRPr="00170098">
              <w:rPr>
                <w:rFonts w:ascii="Arial" w:hAnsi="Arial"/>
                <w:b/>
                <w:spacing w:val="152"/>
                <w:sz w:val="18"/>
              </w:rPr>
              <w:t>Керівни</w:t>
            </w:r>
            <w:r w:rsidRPr="00170098">
              <w:rPr>
                <w:rFonts w:ascii="Arial" w:hAnsi="Arial"/>
                <w:b/>
                <w:spacing w:val="1"/>
                <w:sz w:val="18"/>
              </w:rPr>
              <w:t>к</w:t>
            </w:r>
          </w:p>
        </w:tc>
        <w:tc>
          <w:tcPr>
            <w:tcW w:w="2929" w:type="dxa"/>
            <w:tcFitText/>
          </w:tcPr>
          <w:p w:rsidR="00FC0C5F" w:rsidRDefault="00EA4245">
            <w:pPr>
              <w:pStyle w:val="TableParagraph"/>
              <w:spacing w:line="203" w:lineRule="exact"/>
              <w:ind w:left="150"/>
              <w:rPr>
                <w:rFonts w:ascii="Arial" w:hAnsi="Arial"/>
                <w:sz w:val="18"/>
              </w:rPr>
            </w:pPr>
            <w:r w:rsidRPr="00170098">
              <w:rPr>
                <w:rFonts w:ascii="Arial" w:hAnsi="Arial"/>
                <w:spacing w:val="6"/>
                <w:sz w:val="18"/>
              </w:rPr>
              <w:t>Катеринець Денис Віталійови</w:t>
            </w:r>
            <w:r w:rsidRPr="00170098">
              <w:rPr>
                <w:rFonts w:ascii="Arial" w:hAnsi="Arial"/>
                <w:spacing w:val="22"/>
                <w:sz w:val="18"/>
              </w:rPr>
              <w:t>ч</w:t>
            </w:r>
          </w:p>
        </w:tc>
      </w:tr>
      <w:tr w:rsidR="00FC0C5F">
        <w:trPr>
          <w:trHeight w:val="356"/>
        </w:trPr>
        <w:tc>
          <w:tcPr>
            <w:tcW w:w="2176" w:type="dxa"/>
            <w:tcFitText/>
          </w:tcPr>
          <w:p w:rsidR="00FC0C5F" w:rsidRDefault="00EA4245">
            <w:pPr>
              <w:pStyle w:val="TableParagraph"/>
              <w:spacing w:before="148" w:line="187" w:lineRule="exact"/>
              <w:ind w:left="179" w:right="131"/>
              <w:jc w:val="center"/>
              <w:rPr>
                <w:rFonts w:ascii="Arial" w:hAnsi="Arial"/>
                <w:b/>
                <w:sz w:val="18"/>
              </w:rPr>
            </w:pPr>
            <w:r w:rsidRPr="00170098">
              <w:rPr>
                <w:rFonts w:ascii="Arial" w:hAnsi="Arial"/>
                <w:b/>
                <w:spacing w:val="1"/>
                <w:sz w:val="18"/>
              </w:rPr>
              <w:t>Головний бухгалте</w:t>
            </w:r>
            <w:r w:rsidRPr="00170098">
              <w:rPr>
                <w:rFonts w:ascii="Arial" w:hAnsi="Arial"/>
                <w:b/>
                <w:spacing w:val="2"/>
                <w:sz w:val="18"/>
              </w:rPr>
              <w:t>р</w:t>
            </w:r>
          </w:p>
        </w:tc>
        <w:tc>
          <w:tcPr>
            <w:tcW w:w="2929" w:type="dxa"/>
            <w:tcFitText/>
          </w:tcPr>
          <w:p w:rsidR="00FC0C5F" w:rsidRDefault="00EA4245">
            <w:pPr>
              <w:pStyle w:val="TableParagraph"/>
              <w:spacing w:before="148" w:line="187" w:lineRule="exact"/>
              <w:ind w:left="150"/>
              <w:rPr>
                <w:rFonts w:ascii="Arial" w:hAnsi="Arial"/>
                <w:sz w:val="18"/>
              </w:rPr>
            </w:pPr>
            <w:r w:rsidRPr="00170098">
              <w:rPr>
                <w:rFonts w:ascii="Arial" w:hAnsi="Arial"/>
                <w:spacing w:val="59"/>
                <w:sz w:val="18"/>
              </w:rPr>
              <w:t>Бахов Iван Iванови</w:t>
            </w:r>
            <w:r w:rsidRPr="00170098">
              <w:rPr>
                <w:rFonts w:ascii="Arial" w:hAnsi="Arial"/>
                <w:spacing w:val="13"/>
                <w:sz w:val="18"/>
              </w:rPr>
              <w:t>ч</w:t>
            </w:r>
          </w:p>
        </w:tc>
      </w:tr>
    </w:tbl>
    <w:p w:rsidR="00FC0C5F" w:rsidRDefault="00FC0C5F">
      <w:pPr>
        <w:spacing w:line="187" w:lineRule="exact"/>
        <w:rPr>
          <w:rFonts w:ascii="Arial" w:hAnsi="Arial"/>
          <w:sz w:val="18"/>
        </w:rPr>
        <w:sectPr w:rsidR="00FC0C5F">
          <w:pgSz w:w="11910" w:h="16840"/>
          <w:pgMar w:top="1020" w:right="220" w:bottom="280" w:left="1440" w:header="723" w:footer="0" w:gutter="0"/>
          <w:cols w:space="720"/>
        </w:sectPr>
      </w:pPr>
    </w:p>
    <w:p w:rsidR="00FC0C5F" w:rsidRDefault="00EA4245">
      <w:pPr>
        <w:pStyle w:val="a3"/>
        <w:spacing w:before="89"/>
        <w:ind w:left="196" w:right="561"/>
        <w:jc w:val="center"/>
      </w:pPr>
      <w:r>
        <w:lastRenderedPageBreak/>
        <w:t>Додаток В</w:t>
      </w:r>
    </w:p>
    <w:p w:rsidR="00FC0C5F" w:rsidRDefault="00FC0C5F">
      <w:pPr>
        <w:pStyle w:val="a3"/>
        <w:spacing w:before="2"/>
        <w:ind w:left="0"/>
        <w:jc w:val="left"/>
        <w:rPr>
          <w:sz w:val="15"/>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1542"/>
        <w:gridCol w:w="3318"/>
        <w:gridCol w:w="2766"/>
        <w:gridCol w:w="2069"/>
      </w:tblGrid>
      <w:tr w:rsidR="00FC0C5F">
        <w:trPr>
          <w:trHeight w:val="508"/>
        </w:trPr>
        <w:tc>
          <w:tcPr>
            <w:tcW w:w="1542" w:type="dxa"/>
            <w:tcFitText/>
          </w:tcPr>
          <w:p w:rsidR="00FC0C5F" w:rsidRDefault="00FC0C5F">
            <w:pPr>
              <w:pStyle w:val="TableParagraph"/>
              <w:rPr>
                <w:sz w:val="18"/>
              </w:rPr>
            </w:pPr>
          </w:p>
        </w:tc>
        <w:tc>
          <w:tcPr>
            <w:tcW w:w="3318" w:type="dxa"/>
            <w:tcFitText/>
          </w:tcPr>
          <w:p w:rsidR="00FC0C5F" w:rsidRDefault="00FC0C5F">
            <w:pPr>
              <w:pStyle w:val="TableParagraph"/>
              <w:rPr>
                <w:sz w:val="18"/>
              </w:rPr>
            </w:pPr>
          </w:p>
        </w:tc>
        <w:tc>
          <w:tcPr>
            <w:tcW w:w="2766" w:type="dxa"/>
            <w:tcBorders>
              <w:right w:val="single" w:sz="6" w:space="0" w:color="000000"/>
            </w:tcBorders>
            <w:tcFitText/>
          </w:tcPr>
          <w:p w:rsidR="00FC0C5F" w:rsidRDefault="00FC0C5F">
            <w:pPr>
              <w:pStyle w:val="TableParagraph"/>
              <w:rPr>
                <w:sz w:val="18"/>
              </w:rPr>
            </w:pPr>
          </w:p>
        </w:tc>
        <w:tc>
          <w:tcPr>
            <w:tcW w:w="2069" w:type="dxa"/>
            <w:tcBorders>
              <w:top w:val="single" w:sz="6" w:space="0" w:color="000000"/>
              <w:left w:val="single" w:sz="6" w:space="0" w:color="000000"/>
              <w:bottom w:val="single" w:sz="6" w:space="0" w:color="000000"/>
              <w:right w:val="single" w:sz="6" w:space="0" w:color="000000"/>
            </w:tcBorders>
            <w:tcFitText/>
          </w:tcPr>
          <w:p w:rsidR="00FC0C5F" w:rsidRDefault="00EA4245">
            <w:pPr>
              <w:pStyle w:val="TableParagraph"/>
              <w:spacing w:before="143"/>
              <w:ind w:left="473" w:right="439"/>
              <w:jc w:val="center"/>
              <w:rPr>
                <w:rFonts w:ascii="Arial" w:hAnsi="Arial"/>
                <w:sz w:val="18"/>
              </w:rPr>
            </w:pPr>
            <w:r w:rsidRPr="00170098">
              <w:rPr>
                <w:rFonts w:ascii="Arial" w:hAnsi="Arial"/>
                <w:spacing w:val="208"/>
                <w:sz w:val="18"/>
              </w:rPr>
              <w:t>КОД</w:t>
            </w:r>
            <w:r w:rsidRPr="00170098">
              <w:rPr>
                <w:rFonts w:ascii="Arial" w:hAnsi="Arial"/>
                <w:spacing w:val="2"/>
                <w:sz w:val="18"/>
              </w:rPr>
              <w:t>И</w:t>
            </w:r>
          </w:p>
        </w:tc>
      </w:tr>
      <w:tr w:rsidR="00FC0C5F">
        <w:trPr>
          <w:trHeight w:val="503"/>
        </w:trPr>
        <w:tc>
          <w:tcPr>
            <w:tcW w:w="1542" w:type="dxa"/>
            <w:tcFitText/>
          </w:tcPr>
          <w:p w:rsidR="00FC0C5F" w:rsidRDefault="00FC0C5F">
            <w:pPr>
              <w:pStyle w:val="TableParagraph"/>
              <w:rPr>
                <w:sz w:val="18"/>
              </w:rPr>
            </w:pPr>
          </w:p>
        </w:tc>
        <w:tc>
          <w:tcPr>
            <w:tcW w:w="3318" w:type="dxa"/>
            <w:tcFitText/>
          </w:tcPr>
          <w:p w:rsidR="00FC0C5F" w:rsidRDefault="00FC0C5F">
            <w:pPr>
              <w:pStyle w:val="TableParagraph"/>
              <w:rPr>
                <w:sz w:val="18"/>
              </w:rPr>
            </w:pPr>
          </w:p>
        </w:tc>
        <w:tc>
          <w:tcPr>
            <w:tcW w:w="2766" w:type="dxa"/>
            <w:tcBorders>
              <w:right w:val="single" w:sz="6" w:space="0" w:color="000000"/>
            </w:tcBorders>
            <w:tcFitText/>
          </w:tcPr>
          <w:p w:rsidR="00FC0C5F" w:rsidRDefault="00EA4245">
            <w:pPr>
              <w:pStyle w:val="TableParagraph"/>
              <w:spacing w:before="143"/>
              <w:ind w:left="377" w:right="353"/>
              <w:jc w:val="center"/>
              <w:rPr>
                <w:rFonts w:ascii="Arial" w:hAnsi="Arial"/>
                <w:sz w:val="18"/>
              </w:rPr>
            </w:pPr>
            <w:r w:rsidRPr="00170098">
              <w:rPr>
                <w:rFonts w:ascii="Arial" w:hAnsi="Arial"/>
                <w:sz w:val="18"/>
              </w:rPr>
              <w:t>Дата(рік, місяць, число</w:t>
            </w:r>
            <w:r w:rsidRPr="00170098">
              <w:rPr>
                <w:rFonts w:ascii="Arial" w:hAnsi="Arial"/>
                <w:spacing w:val="20"/>
                <w:sz w:val="18"/>
              </w:rPr>
              <w:t>)</w:t>
            </w:r>
          </w:p>
        </w:tc>
        <w:tc>
          <w:tcPr>
            <w:tcW w:w="2069" w:type="dxa"/>
            <w:tcBorders>
              <w:top w:val="single" w:sz="6" w:space="0" w:color="000000"/>
              <w:left w:val="single" w:sz="6" w:space="0" w:color="000000"/>
              <w:bottom w:val="single" w:sz="6" w:space="0" w:color="000000"/>
              <w:right w:val="single" w:sz="6" w:space="0" w:color="000000"/>
            </w:tcBorders>
            <w:tcFitText/>
          </w:tcPr>
          <w:p w:rsidR="00FC0C5F" w:rsidRDefault="00EA4245">
            <w:pPr>
              <w:pStyle w:val="TableParagraph"/>
              <w:spacing w:before="143"/>
              <w:ind w:left="473" w:right="446"/>
              <w:jc w:val="center"/>
              <w:rPr>
                <w:rFonts w:ascii="Arial"/>
                <w:sz w:val="18"/>
              </w:rPr>
            </w:pPr>
            <w:r w:rsidRPr="00170098">
              <w:rPr>
                <w:rFonts w:ascii="Arial"/>
                <w:spacing w:val="1"/>
                <w:sz w:val="18"/>
              </w:rPr>
              <w:t>2019 | 01 | 0</w:t>
            </w:r>
            <w:r w:rsidRPr="00170098">
              <w:rPr>
                <w:rFonts w:ascii="Arial"/>
                <w:spacing w:val="7"/>
                <w:sz w:val="18"/>
              </w:rPr>
              <w:t>1</w:t>
            </w:r>
          </w:p>
        </w:tc>
      </w:tr>
      <w:tr w:rsidR="00FC0C5F">
        <w:trPr>
          <w:trHeight w:val="806"/>
        </w:trPr>
        <w:tc>
          <w:tcPr>
            <w:tcW w:w="1542" w:type="dxa"/>
            <w:tcFitText/>
          </w:tcPr>
          <w:p w:rsidR="00FC0C5F" w:rsidRDefault="00FC0C5F">
            <w:pPr>
              <w:pStyle w:val="TableParagraph"/>
              <w:spacing w:before="9"/>
              <w:rPr>
                <w:sz w:val="25"/>
              </w:rPr>
            </w:pPr>
          </w:p>
          <w:p w:rsidR="00FC0C5F" w:rsidRDefault="00EA4245">
            <w:pPr>
              <w:pStyle w:val="TableParagraph"/>
              <w:ind w:left="156"/>
              <w:rPr>
                <w:rFonts w:ascii="Arial" w:hAnsi="Arial"/>
                <w:sz w:val="18"/>
              </w:rPr>
            </w:pPr>
            <w:r>
              <w:rPr>
                <w:rFonts w:ascii="Arial" w:hAnsi="Arial"/>
                <w:sz w:val="18"/>
              </w:rPr>
              <w:t>Підприємство</w:t>
            </w:r>
          </w:p>
        </w:tc>
        <w:tc>
          <w:tcPr>
            <w:tcW w:w="3318" w:type="dxa"/>
            <w:tcBorders>
              <w:bottom w:val="single" w:sz="6" w:space="0" w:color="000000"/>
            </w:tcBorders>
            <w:tcFitText/>
          </w:tcPr>
          <w:p w:rsidR="00FC0C5F" w:rsidRDefault="00EA4245">
            <w:pPr>
              <w:pStyle w:val="TableParagraph"/>
              <w:spacing w:before="147" w:line="237" w:lineRule="auto"/>
              <w:ind w:left="443" w:right="251" w:hanging="149"/>
            </w:pPr>
            <w:r w:rsidRPr="00170098">
              <w:rPr>
                <w:w w:val="52"/>
              </w:rPr>
              <w:t>ТОВ «Готельно-ресторанний комплекс «Avalon Palace</w:t>
            </w:r>
            <w:r w:rsidRPr="00170098">
              <w:rPr>
                <w:spacing w:val="24"/>
                <w:w w:val="52"/>
              </w:rPr>
              <w:t>»</w:t>
            </w:r>
          </w:p>
        </w:tc>
        <w:tc>
          <w:tcPr>
            <w:tcW w:w="2766" w:type="dxa"/>
            <w:tcBorders>
              <w:right w:val="single" w:sz="6" w:space="0" w:color="000000"/>
            </w:tcBorders>
            <w:tcFitText/>
          </w:tcPr>
          <w:p w:rsidR="00FC0C5F" w:rsidRDefault="00FC0C5F">
            <w:pPr>
              <w:pStyle w:val="TableParagraph"/>
              <w:spacing w:before="9"/>
              <w:rPr>
                <w:sz w:val="25"/>
              </w:rPr>
            </w:pPr>
          </w:p>
          <w:p w:rsidR="00FC0C5F" w:rsidRDefault="00EA4245">
            <w:pPr>
              <w:pStyle w:val="TableParagraph"/>
              <w:ind w:left="375" w:right="353"/>
              <w:jc w:val="center"/>
              <w:rPr>
                <w:rFonts w:ascii="Arial" w:hAnsi="Arial"/>
                <w:sz w:val="18"/>
              </w:rPr>
            </w:pPr>
            <w:r>
              <w:rPr>
                <w:rFonts w:ascii="Arial" w:hAnsi="Arial"/>
                <w:sz w:val="18"/>
              </w:rPr>
              <w:t>за ЄДРПОУ</w:t>
            </w:r>
          </w:p>
        </w:tc>
        <w:tc>
          <w:tcPr>
            <w:tcW w:w="2069" w:type="dxa"/>
            <w:tcBorders>
              <w:top w:val="single" w:sz="6" w:space="0" w:color="000000"/>
              <w:left w:val="single" w:sz="6" w:space="0" w:color="000000"/>
              <w:bottom w:val="single" w:sz="6" w:space="0" w:color="000000"/>
              <w:right w:val="single" w:sz="6" w:space="0" w:color="000000"/>
            </w:tcBorders>
            <w:tcFitText/>
          </w:tcPr>
          <w:p w:rsidR="00FC0C5F" w:rsidRDefault="00FC0C5F">
            <w:pPr>
              <w:pStyle w:val="TableParagraph"/>
              <w:spacing w:before="2"/>
              <w:rPr>
                <w:sz w:val="24"/>
              </w:rPr>
            </w:pPr>
          </w:p>
          <w:p w:rsidR="00FC0C5F" w:rsidRDefault="00EA4245">
            <w:pPr>
              <w:pStyle w:val="TableParagraph"/>
              <w:ind w:left="470" w:right="446"/>
              <w:jc w:val="center"/>
              <w:rPr>
                <w:rFonts w:ascii="Arial"/>
                <w:sz w:val="21"/>
              </w:rPr>
            </w:pPr>
            <w:r>
              <w:rPr>
                <w:rFonts w:ascii="Arial"/>
                <w:sz w:val="21"/>
              </w:rPr>
              <w:t>41955623</w:t>
            </w:r>
          </w:p>
        </w:tc>
      </w:tr>
      <w:tr w:rsidR="00FC0C5F">
        <w:trPr>
          <w:trHeight w:val="508"/>
        </w:trPr>
        <w:tc>
          <w:tcPr>
            <w:tcW w:w="1542" w:type="dxa"/>
            <w:tcFitText/>
          </w:tcPr>
          <w:p w:rsidR="00FC0C5F" w:rsidRDefault="00FC0C5F">
            <w:pPr>
              <w:pStyle w:val="TableParagraph"/>
              <w:rPr>
                <w:sz w:val="18"/>
              </w:rPr>
            </w:pPr>
          </w:p>
        </w:tc>
        <w:tc>
          <w:tcPr>
            <w:tcW w:w="3318" w:type="dxa"/>
            <w:tcBorders>
              <w:top w:val="single" w:sz="6" w:space="0" w:color="000000"/>
            </w:tcBorders>
            <w:tcFitText/>
          </w:tcPr>
          <w:p w:rsidR="00FC0C5F" w:rsidRDefault="00EA4245">
            <w:pPr>
              <w:pStyle w:val="TableParagraph"/>
              <w:spacing w:before="147"/>
              <w:ind w:left="1000"/>
              <w:rPr>
                <w:rFonts w:ascii="Arial" w:hAnsi="Arial"/>
                <w:sz w:val="18"/>
              </w:rPr>
            </w:pPr>
            <w:r w:rsidRPr="00170098">
              <w:rPr>
                <w:rFonts w:ascii="Arial" w:hAnsi="Arial"/>
                <w:spacing w:val="73"/>
                <w:sz w:val="18"/>
              </w:rPr>
              <w:t>(найменування</w:t>
            </w:r>
            <w:r w:rsidRPr="00170098">
              <w:rPr>
                <w:rFonts w:ascii="Arial" w:hAnsi="Arial"/>
                <w:spacing w:val="9"/>
                <w:sz w:val="18"/>
              </w:rPr>
              <w:t>)</w:t>
            </w:r>
          </w:p>
        </w:tc>
        <w:tc>
          <w:tcPr>
            <w:tcW w:w="2766" w:type="dxa"/>
            <w:tcFitText/>
          </w:tcPr>
          <w:p w:rsidR="00FC0C5F" w:rsidRDefault="00FC0C5F">
            <w:pPr>
              <w:pStyle w:val="TableParagraph"/>
              <w:rPr>
                <w:sz w:val="18"/>
              </w:rPr>
            </w:pPr>
          </w:p>
        </w:tc>
        <w:tc>
          <w:tcPr>
            <w:tcW w:w="2069" w:type="dxa"/>
            <w:tcBorders>
              <w:top w:val="single" w:sz="6" w:space="0" w:color="000000"/>
            </w:tcBorders>
            <w:tcFitText/>
          </w:tcPr>
          <w:p w:rsidR="00FC0C5F" w:rsidRDefault="00FC0C5F">
            <w:pPr>
              <w:pStyle w:val="TableParagraph"/>
              <w:rPr>
                <w:sz w:val="18"/>
              </w:rPr>
            </w:pPr>
          </w:p>
        </w:tc>
      </w:tr>
    </w:tbl>
    <w:p w:rsidR="00FC0C5F" w:rsidRDefault="00FC0C5F">
      <w:pPr>
        <w:pStyle w:val="a3"/>
        <w:spacing w:before="3"/>
        <w:ind w:left="0"/>
        <w:jc w:val="left"/>
        <w:rPr>
          <w:sz w:val="41"/>
        </w:rPr>
      </w:pPr>
    </w:p>
    <w:p w:rsidR="00FC0C5F" w:rsidRDefault="00EA4245">
      <w:pPr>
        <w:spacing w:before="1"/>
        <w:ind w:left="1974" w:right="2342"/>
        <w:jc w:val="center"/>
        <w:rPr>
          <w:rFonts w:ascii="Arial" w:hAnsi="Arial"/>
          <w:b/>
          <w:sz w:val="21"/>
        </w:rPr>
      </w:pPr>
      <w:r>
        <w:rPr>
          <w:rFonts w:ascii="Arial" w:hAnsi="Arial"/>
          <w:b/>
          <w:sz w:val="21"/>
        </w:rPr>
        <w:t>Звіт про фінансові результати (Звіт про сукупний дохід) за 2018 рік</w:t>
      </w:r>
    </w:p>
    <w:p w:rsidR="00FC0C5F" w:rsidRDefault="00FC0C5F">
      <w:pPr>
        <w:pStyle w:val="a3"/>
        <w:ind w:left="0"/>
        <w:jc w:val="left"/>
        <w:rPr>
          <w:rFonts w:ascii="Arial"/>
          <w:b/>
          <w:sz w:val="24"/>
        </w:rPr>
      </w:pPr>
    </w:p>
    <w:p w:rsidR="00FC0C5F" w:rsidRDefault="00EA4245">
      <w:pPr>
        <w:pStyle w:val="a5"/>
        <w:numPr>
          <w:ilvl w:val="1"/>
          <w:numId w:val="18"/>
        </w:numPr>
        <w:tabs>
          <w:tab w:val="left" w:pos="3996"/>
        </w:tabs>
        <w:spacing w:before="152"/>
        <w:jc w:val="left"/>
        <w:rPr>
          <w:rFonts w:ascii="Arial" w:hAnsi="Arial"/>
          <w:sz w:val="18"/>
        </w:rPr>
      </w:pPr>
      <w:r>
        <w:rPr>
          <w:rFonts w:ascii="Arial" w:hAnsi="Arial"/>
          <w:spacing w:val="-3"/>
          <w:sz w:val="18"/>
        </w:rPr>
        <w:t>ФІНАНСОВІ</w:t>
      </w:r>
      <w:r>
        <w:rPr>
          <w:rFonts w:ascii="Arial" w:hAnsi="Arial"/>
          <w:sz w:val="18"/>
        </w:rPr>
        <w:t>РЕЗУЛЬТАТИ</w:t>
      </w:r>
    </w:p>
    <w:p w:rsidR="00FC0C5F" w:rsidRDefault="00FC0C5F">
      <w:pPr>
        <w:pStyle w:val="a3"/>
        <w:ind w:left="0"/>
        <w:jc w:val="left"/>
        <w:rPr>
          <w:rFonts w:ascii="Arial"/>
          <w:sz w:val="20"/>
        </w:rPr>
      </w:pPr>
    </w:p>
    <w:p w:rsidR="00FC0C5F" w:rsidRDefault="00FC0C5F">
      <w:pPr>
        <w:pStyle w:val="a3"/>
        <w:spacing w:before="7"/>
        <w:ind w:left="0"/>
        <w:jc w:val="left"/>
        <w:rPr>
          <w:rFonts w:ascii="Arial"/>
          <w:sz w:val="17"/>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3102"/>
        <w:gridCol w:w="1114"/>
        <w:gridCol w:w="2555"/>
        <w:gridCol w:w="2536"/>
      </w:tblGrid>
      <w:tr w:rsidR="00FC0C5F">
        <w:trPr>
          <w:trHeight w:val="715"/>
        </w:trPr>
        <w:tc>
          <w:tcPr>
            <w:tcW w:w="3102" w:type="dxa"/>
            <w:tcFitText/>
          </w:tcPr>
          <w:p w:rsidR="00FC0C5F" w:rsidRDefault="00FC0C5F">
            <w:pPr>
              <w:pStyle w:val="TableParagraph"/>
              <w:spacing w:before="7"/>
              <w:rPr>
                <w:rFonts w:ascii="Arial"/>
                <w:sz w:val="21"/>
              </w:rPr>
            </w:pPr>
          </w:p>
          <w:p w:rsidR="00FC0C5F" w:rsidRDefault="00EA4245">
            <w:pPr>
              <w:pStyle w:val="TableParagraph"/>
              <w:ind w:left="1233" w:right="1214"/>
              <w:jc w:val="center"/>
              <w:rPr>
                <w:rFonts w:ascii="Arial" w:hAnsi="Arial"/>
                <w:b/>
                <w:sz w:val="18"/>
              </w:rPr>
            </w:pPr>
            <w:r>
              <w:rPr>
                <w:rFonts w:ascii="Arial" w:hAnsi="Arial"/>
                <w:b/>
                <w:sz w:val="18"/>
              </w:rPr>
              <w:t>Стаття</w:t>
            </w:r>
          </w:p>
        </w:tc>
        <w:tc>
          <w:tcPr>
            <w:tcW w:w="1114" w:type="dxa"/>
            <w:tcFitText/>
          </w:tcPr>
          <w:p w:rsidR="00FC0C5F" w:rsidRDefault="00EA4245">
            <w:pPr>
              <w:pStyle w:val="TableParagraph"/>
              <w:spacing w:before="143" w:line="244" w:lineRule="auto"/>
              <w:ind w:left="300" w:right="259" w:firstLine="91"/>
              <w:rPr>
                <w:rFonts w:ascii="Arial" w:hAnsi="Arial"/>
                <w:b/>
                <w:sz w:val="18"/>
              </w:rPr>
            </w:pPr>
            <w:r w:rsidRPr="00170098">
              <w:rPr>
                <w:rFonts w:ascii="Arial" w:hAnsi="Arial"/>
                <w:b/>
                <w:w w:val="47"/>
                <w:sz w:val="18"/>
              </w:rPr>
              <w:t>Код рядк</w:t>
            </w:r>
            <w:r w:rsidRPr="00170098">
              <w:rPr>
                <w:rFonts w:ascii="Arial" w:hAnsi="Arial"/>
                <w:b/>
                <w:spacing w:val="4"/>
                <w:w w:val="47"/>
                <w:sz w:val="18"/>
              </w:rPr>
              <w:t>а</w:t>
            </w:r>
          </w:p>
        </w:tc>
        <w:tc>
          <w:tcPr>
            <w:tcW w:w="2555" w:type="dxa"/>
            <w:tcFitText/>
          </w:tcPr>
          <w:p w:rsidR="00FC0C5F" w:rsidRDefault="00FC0C5F">
            <w:pPr>
              <w:pStyle w:val="TableParagraph"/>
              <w:spacing w:before="7"/>
              <w:rPr>
                <w:rFonts w:ascii="Arial"/>
                <w:sz w:val="21"/>
              </w:rPr>
            </w:pPr>
          </w:p>
          <w:p w:rsidR="00FC0C5F" w:rsidRDefault="00EA4245">
            <w:pPr>
              <w:pStyle w:val="TableParagraph"/>
              <w:ind w:left="473" w:right="451"/>
              <w:jc w:val="center"/>
              <w:rPr>
                <w:rFonts w:ascii="Arial" w:hAnsi="Arial"/>
                <w:b/>
                <w:sz w:val="18"/>
              </w:rPr>
            </w:pPr>
            <w:r>
              <w:rPr>
                <w:rFonts w:ascii="Arial" w:hAnsi="Arial"/>
                <w:b/>
                <w:sz w:val="18"/>
              </w:rPr>
              <w:t>За звітний період</w:t>
            </w:r>
          </w:p>
        </w:tc>
        <w:tc>
          <w:tcPr>
            <w:tcW w:w="2536" w:type="dxa"/>
            <w:tcFitText/>
          </w:tcPr>
          <w:p w:rsidR="00FC0C5F" w:rsidRDefault="00EA4245">
            <w:pPr>
              <w:pStyle w:val="TableParagraph"/>
              <w:spacing w:before="143" w:line="244" w:lineRule="auto"/>
              <w:ind w:left="405" w:right="237" w:hanging="140"/>
              <w:rPr>
                <w:rFonts w:ascii="Arial" w:hAnsi="Arial"/>
                <w:b/>
                <w:sz w:val="18"/>
              </w:rPr>
            </w:pPr>
            <w:r w:rsidRPr="00170098">
              <w:rPr>
                <w:rFonts w:ascii="Arial" w:hAnsi="Arial"/>
                <w:b/>
                <w:w w:val="52"/>
                <w:sz w:val="18"/>
              </w:rPr>
              <w:t>За аналогічний період попереднього рок</w:t>
            </w:r>
            <w:r w:rsidRPr="00170098">
              <w:rPr>
                <w:rFonts w:ascii="Arial" w:hAnsi="Arial"/>
                <w:b/>
                <w:spacing w:val="37"/>
                <w:w w:val="52"/>
                <w:sz w:val="18"/>
              </w:rPr>
              <w:t>у</w:t>
            </w:r>
          </w:p>
        </w:tc>
      </w:tr>
      <w:tr w:rsidR="00FC0C5F">
        <w:trPr>
          <w:trHeight w:val="714"/>
        </w:trPr>
        <w:tc>
          <w:tcPr>
            <w:tcW w:w="3102" w:type="dxa"/>
            <w:tcFitText/>
          </w:tcPr>
          <w:p w:rsidR="00FC0C5F" w:rsidRDefault="00EA4245">
            <w:pPr>
              <w:pStyle w:val="TableParagraph"/>
              <w:spacing w:before="143"/>
              <w:ind w:left="156" w:right="188"/>
              <w:rPr>
                <w:rFonts w:ascii="Arial" w:hAnsi="Arial"/>
                <w:sz w:val="18"/>
              </w:rPr>
            </w:pPr>
            <w:r w:rsidRPr="00170098">
              <w:rPr>
                <w:rFonts w:ascii="Arial" w:hAnsi="Arial"/>
                <w:w w:val="54"/>
                <w:sz w:val="18"/>
              </w:rPr>
              <w:t>Чистий дохід від реалізації продукції (товарів, робіт, послуг</w:t>
            </w:r>
            <w:r w:rsidRPr="00170098">
              <w:rPr>
                <w:rFonts w:ascii="Arial" w:hAnsi="Arial"/>
                <w:spacing w:val="13"/>
                <w:w w:val="54"/>
                <w:sz w:val="18"/>
              </w:rPr>
              <w:t>)</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2000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9"/>
              <w:jc w:val="center"/>
              <w:rPr>
                <w:rFonts w:ascii="Arial"/>
                <w:sz w:val="18"/>
              </w:rPr>
            </w:pPr>
            <w:r>
              <w:rPr>
                <w:rFonts w:ascii="Arial"/>
                <w:sz w:val="18"/>
              </w:rPr>
              <w:t>18834</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938" w:right="915"/>
              <w:jc w:val="center"/>
              <w:rPr>
                <w:rFonts w:ascii="Arial"/>
                <w:sz w:val="18"/>
              </w:rPr>
            </w:pPr>
            <w:r>
              <w:rPr>
                <w:rFonts w:ascii="Arial"/>
                <w:sz w:val="18"/>
              </w:rPr>
              <w:t>17051</w:t>
            </w:r>
          </w:p>
        </w:tc>
      </w:tr>
      <w:tr w:rsidR="00FC0C5F">
        <w:trPr>
          <w:trHeight w:val="715"/>
        </w:trPr>
        <w:tc>
          <w:tcPr>
            <w:tcW w:w="3102" w:type="dxa"/>
            <w:tcFitText/>
          </w:tcPr>
          <w:p w:rsidR="00FC0C5F" w:rsidRDefault="00EA4245">
            <w:pPr>
              <w:pStyle w:val="TableParagraph"/>
              <w:spacing w:before="143"/>
              <w:ind w:left="156" w:right="188"/>
              <w:rPr>
                <w:rFonts w:ascii="Arial" w:hAnsi="Arial"/>
                <w:sz w:val="18"/>
              </w:rPr>
            </w:pPr>
            <w:r w:rsidRPr="00170098">
              <w:rPr>
                <w:rFonts w:ascii="Arial" w:hAnsi="Arial"/>
                <w:w w:val="54"/>
                <w:sz w:val="18"/>
              </w:rPr>
              <w:t>Собівартість реалізованої продукції (товарів, робіт, послуг</w:t>
            </w:r>
            <w:r w:rsidRPr="00170098">
              <w:rPr>
                <w:rFonts w:ascii="Arial" w:hAnsi="Arial"/>
                <w:spacing w:val="48"/>
                <w:w w:val="54"/>
                <w:sz w:val="18"/>
              </w:rPr>
              <w:t>)</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2050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6"/>
              <w:jc w:val="center"/>
              <w:rPr>
                <w:rFonts w:ascii="Arial"/>
                <w:sz w:val="18"/>
              </w:rPr>
            </w:pPr>
            <w:r>
              <w:rPr>
                <w:rFonts w:ascii="Arial"/>
                <w:sz w:val="18"/>
              </w:rPr>
              <w:t>(15893)</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938" w:right="922"/>
              <w:jc w:val="center"/>
              <w:rPr>
                <w:rFonts w:ascii="Arial"/>
                <w:sz w:val="18"/>
              </w:rPr>
            </w:pPr>
            <w:r>
              <w:rPr>
                <w:rFonts w:ascii="Arial"/>
                <w:sz w:val="18"/>
              </w:rPr>
              <w:t>(13495)</w:t>
            </w:r>
          </w:p>
        </w:tc>
      </w:tr>
      <w:tr w:rsidR="00FC0C5F">
        <w:trPr>
          <w:trHeight w:val="714"/>
        </w:trPr>
        <w:tc>
          <w:tcPr>
            <w:tcW w:w="3102" w:type="dxa"/>
            <w:tcFitText/>
          </w:tcPr>
          <w:p w:rsidR="00FC0C5F" w:rsidRDefault="00EA4245">
            <w:pPr>
              <w:pStyle w:val="TableParagraph"/>
              <w:spacing w:before="143"/>
              <w:ind w:left="156" w:right="870"/>
              <w:rPr>
                <w:rFonts w:ascii="Arial" w:hAnsi="Arial"/>
                <w:sz w:val="18"/>
              </w:rPr>
            </w:pPr>
            <w:r w:rsidRPr="00170098">
              <w:rPr>
                <w:rFonts w:ascii="Arial" w:hAnsi="Arial"/>
                <w:w w:val="50"/>
                <w:sz w:val="18"/>
              </w:rPr>
              <w:t>Чисті понесені збитки за страховими виплатам</w:t>
            </w:r>
            <w:r w:rsidRPr="00170098">
              <w:rPr>
                <w:rFonts w:ascii="Arial" w:hAnsi="Arial"/>
                <w:spacing w:val="25"/>
                <w:w w:val="50"/>
                <w:sz w:val="18"/>
              </w:rPr>
              <w:t>и</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2070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24"/>
              <w:jc w:val="center"/>
              <w:rPr>
                <w:rFonts w:ascii="Arial"/>
                <w:sz w:val="18"/>
              </w:rPr>
            </w:pPr>
            <w:r>
              <w:rPr>
                <w:rFonts w:ascii="Arial"/>
                <w:w w:val="101"/>
                <w:sz w:val="18"/>
              </w:rPr>
              <w:t>0</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14"/>
              <w:jc w:val="center"/>
              <w:rPr>
                <w:rFonts w:ascii="Arial"/>
                <w:sz w:val="18"/>
              </w:rPr>
            </w:pPr>
            <w:r>
              <w:rPr>
                <w:rFonts w:ascii="Arial"/>
                <w:w w:val="101"/>
                <w:sz w:val="18"/>
              </w:rPr>
              <w:t>0</w:t>
            </w:r>
          </w:p>
        </w:tc>
      </w:tr>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83"/>
                <w:sz w:val="18"/>
              </w:rPr>
              <w:t>Валовий: прибуто</w:t>
            </w:r>
            <w:r w:rsidRPr="00170098">
              <w:rPr>
                <w:rFonts w:ascii="Arial" w:hAnsi="Arial"/>
                <w:spacing w:val="9"/>
                <w:sz w:val="18"/>
              </w:rPr>
              <w:t>к</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209</w:t>
            </w:r>
            <w:r w:rsidRPr="00170098">
              <w:rPr>
                <w:rFonts w:ascii="Arial"/>
                <w:spacing w:val="3"/>
                <w:sz w:val="18"/>
              </w:rPr>
              <w:t>0</w:t>
            </w:r>
          </w:p>
        </w:tc>
        <w:tc>
          <w:tcPr>
            <w:tcW w:w="2555" w:type="dxa"/>
            <w:tcFitText/>
          </w:tcPr>
          <w:p w:rsidR="00FC0C5F" w:rsidRDefault="00EA4245">
            <w:pPr>
              <w:pStyle w:val="TableParagraph"/>
              <w:spacing w:before="143"/>
              <w:ind w:left="473" w:right="445"/>
              <w:jc w:val="center"/>
              <w:rPr>
                <w:rFonts w:ascii="Arial"/>
                <w:sz w:val="18"/>
              </w:rPr>
            </w:pPr>
            <w:r w:rsidRPr="00170098">
              <w:rPr>
                <w:rFonts w:ascii="Arial"/>
                <w:spacing w:val="400"/>
                <w:sz w:val="18"/>
              </w:rPr>
              <w:t>294</w:t>
            </w:r>
            <w:r w:rsidRPr="00170098">
              <w:rPr>
                <w:rFonts w:ascii="Arial"/>
                <w:spacing w:val="2"/>
                <w:sz w:val="18"/>
              </w:rPr>
              <w:t>1</w:t>
            </w:r>
          </w:p>
        </w:tc>
        <w:tc>
          <w:tcPr>
            <w:tcW w:w="2536" w:type="dxa"/>
            <w:tcFitText/>
          </w:tcPr>
          <w:p w:rsidR="00FC0C5F" w:rsidRDefault="00EA4245">
            <w:pPr>
              <w:pStyle w:val="TableParagraph"/>
              <w:spacing w:before="143"/>
              <w:ind w:left="938" w:right="920"/>
              <w:jc w:val="center"/>
              <w:rPr>
                <w:rFonts w:ascii="Arial"/>
                <w:sz w:val="18"/>
              </w:rPr>
            </w:pPr>
            <w:r w:rsidRPr="00170098">
              <w:rPr>
                <w:rFonts w:ascii="Arial"/>
                <w:spacing w:val="80"/>
                <w:sz w:val="18"/>
              </w:rPr>
              <w:t>355</w:t>
            </w:r>
            <w:r w:rsidRPr="00170098">
              <w:rPr>
                <w:rFonts w:ascii="Arial"/>
                <w:spacing w:val="3"/>
                <w:sz w:val="18"/>
              </w:rPr>
              <w:t>6</w:t>
            </w:r>
          </w:p>
        </w:tc>
      </w:tr>
      <w:tr w:rsidR="00FC0C5F">
        <w:trPr>
          <w:trHeight w:val="508"/>
        </w:trPr>
        <w:tc>
          <w:tcPr>
            <w:tcW w:w="3102" w:type="dxa"/>
            <w:tcFitText/>
          </w:tcPr>
          <w:p w:rsidR="00FC0C5F" w:rsidRDefault="00EA4245">
            <w:pPr>
              <w:pStyle w:val="TableParagraph"/>
              <w:spacing w:before="148"/>
              <w:ind w:left="156"/>
              <w:rPr>
                <w:rFonts w:ascii="Arial" w:hAnsi="Arial"/>
                <w:sz w:val="18"/>
              </w:rPr>
            </w:pPr>
            <w:r w:rsidRPr="00170098">
              <w:rPr>
                <w:rFonts w:ascii="Arial" w:hAnsi="Arial"/>
                <w:spacing w:val="110"/>
                <w:sz w:val="18"/>
              </w:rPr>
              <w:t>Валовий: збито</w:t>
            </w:r>
            <w:r w:rsidRPr="00170098">
              <w:rPr>
                <w:rFonts w:ascii="Arial" w:hAnsi="Arial"/>
                <w:spacing w:val="2"/>
                <w:sz w:val="18"/>
              </w:rPr>
              <w:t>к</w:t>
            </w:r>
          </w:p>
        </w:tc>
        <w:tc>
          <w:tcPr>
            <w:tcW w:w="1114" w:type="dxa"/>
            <w:tcFitText/>
          </w:tcPr>
          <w:p w:rsidR="00FC0C5F" w:rsidRDefault="00EA4245">
            <w:pPr>
              <w:pStyle w:val="TableParagraph"/>
              <w:spacing w:before="148"/>
              <w:ind w:right="331"/>
              <w:jc w:val="right"/>
              <w:rPr>
                <w:rFonts w:ascii="Arial"/>
                <w:sz w:val="18"/>
              </w:rPr>
            </w:pPr>
            <w:r w:rsidRPr="00170098">
              <w:rPr>
                <w:rFonts w:ascii="Arial"/>
                <w:spacing w:val="115"/>
                <w:sz w:val="18"/>
              </w:rPr>
              <w:t>209</w:t>
            </w:r>
            <w:r w:rsidRPr="00170098">
              <w:rPr>
                <w:rFonts w:ascii="Arial"/>
                <w:spacing w:val="3"/>
                <w:sz w:val="18"/>
              </w:rPr>
              <w:t>5</w:t>
            </w:r>
          </w:p>
        </w:tc>
        <w:tc>
          <w:tcPr>
            <w:tcW w:w="2555" w:type="dxa"/>
            <w:tcFitText/>
          </w:tcPr>
          <w:p w:rsidR="00FC0C5F" w:rsidRDefault="00EA4245">
            <w:pPr>
              <w:pStyle w:val="TableParagraph"/>
              <w:spacing w:before="148"/>
              <w:ind w:left="473" w:right="447"/>
              <w:jc w:val="center"/>
              <w:rPr>
                <w:rFonts w:ascii="Arial"/>
                <w:sz w:val="18"/>
              </w:rPr>
            </w:pPr>
            <w:r w:rsidRPr="00170098">
              <w:rPr>
                <w:rFonts w:ascii="Arial"/>
                <w:spacing w:val="319"/>
                <w:sz w:val="18"/>
              </w:rPr>
              <w:t xml:space="preserve">( 0 </w:t>
            </w:r>
            <w:r w:rsidRPr="00170098">
              <w:rPr>
                <w:rFonts w:ascii="Arial"/>
                <w:spacing w:val="4"/>
                <w:sz w:val="18"/>
              </w:rPr>
              <w:t>)</w:t>
            </w:r>
          </w:p>
        </w:tc>
        <w:tc>
          <w:tcPr>
            <w:tcW w:w="2536" w:type="dxa"/>
            <w:tcFitText/>
          </w:tcPr>
          <w:p w:rsidR="00FC0C5F" w:rsidRDefault="00EA4245">
            <w:pPr>
              <w:pStyle w:val="TableParagraph"/>
              <w:spacing w:before="148"/>
              <w:ind w:left="937" w:right="922"/>
              <w:jc w:val="center"/>
              <w:rPr>
                <w:rFonts w:ascii="Arial"/>
                <w:sz w:val="18"/>
              </w:rPr>
            </w:pPr>
            <w:r w:rsidRPr="00170098">
              <w:rPr>
                <w:rFonts w:ascii="Arial"/>
                <w:spacing w:val="80"/>
                <w:sz w:val="18"/>
              </w:rPr>
              <w:t xml:space="preserve">( 0 </w:t>
            </w:r>
            <w:r w:rsidRPr="00170098">
              <w:rPr>
                <w:rFonts w:ascii="Arial"/>
                <w:spacing w:val="2"/>
                <w:sz w:val="18"/>
              </w:rPr>
              <w:t>)</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47"/>
                <w:sz w:val="18"/>
              </w:rPr>
              <w:t>Інші операційні доход</w:t>
            </w:r>
            <w:r w:rsidRPr="00170098">
              <w:rPr>
                <w:rFonts w:ascii="Arial" w:hAnsi="Arial"/>
                <w:spacing w:val="9"/>
                <w:sz w:val="18"/>
              </w:rPr>
              <w:t>и</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212</w:t>
            </w:r>
            <w:r w:rsidRPr="00170098">
              <w:rPr>
                <w:rFonts w:ascii="Arial"/>
                <w:spacing w:val="3"/>
                <w:sz w:val="18"/>
              </w:rPr>
              <w:t>0</w:t>
            </w:r>
          </w:p>
        </w:tc>
        <w:tc>
          <w:tcPr>
            <w:tcW w:w="2555" w:type="dxa"/>
            <w:tcFitText/>
          </w:tcPr>
          <w:p w:rsidR="00FC0C5F" w:rsidRDefault="00EA4245">
            <w:pPr>
              <w:pStyle w:val="TableParagraph"/>
              <w:spacing w:before="143"/>
              <w:ind w:left="473" w:right="445"/>
              <w:jc w:val="center"/>
              <w:rPr>
                <w:rFonts w:ascii="Arial"/>
                <w:sz w:val="18"/>
              </w:rPr>
            </w:pPr>
            <w:r w:rsidRPr="00170098">
              <w:rPr>
                <w:rFonts w:ascii="Arial"/>
                <w:spacing w:val="400"/>
                <w:sz w:val="18"/>
              </w:rPr>
              <w:t>567</w:t>
            </w:r>
            <w:r w:rsidRPr="00170098">
              <w:rPr>
                <w:rFonts w:ascii="Arial"/>
                <w:spacing w:val="2"/>
                <w:sz w:val="18"/>
              </w:rPr>
              <w:t>6</w:t>
            </w:r>
          </w:p>
        </w:tc>
        <w:tc>
          <w:tcPr>
            <w:tcW w:w="2536" w:type="dxa"/>
            <w:tcFitText/>
          </w:tcPr>
          <w:p w:rsidR="00FC0C5F" w:rsidRDefault="00EA4245">
            <w:pPr>
              <w:pStyle w:val="TableParagraph"/>
              <w:spacing w:before="143"/>
              <w:ind w:left="938" w:right="915"/>
              <w:jc w:val="center"/>
              <w:rPr>
                <w:rFonts w:ascii="Arial"/>
                <w:sz w:val="18"/>
              </w:rPr>
            </w:pPr>
            <w:r w:rsidRPr="00170098">
              <w:rPr>
                <w:rFonts w:ascii="Arial"/>
                <w:spacing w:val="36"/>
                <w:sz w:val="18"/>
              </w:rPr>
              <w:t>1078</w:t>
            </w:r>
            <w:r w:rsidRPr="00170098">
              <w:rPr>
                <w:rFonts w:ascii="Arial"/>
                <w:spacing w:val="4"/>
                <w:sz w:val="18"/>
              </w:rPr>
              <w:t>8</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40"/>
                <w:sz w:val="18"/>
              </w:rPr>
              <w:t>Адміністративні витрат</w:t>
            </w:r>
            <w:r w:rsidRPr="00170098">
              <w:rPr>
                <w:rFonts w:ascii="Arial" w:hAnsi="Arial"/>
                <w:spacing w:val="1"/>
                <w:sz w:val="18"/>
              </w:rPr>
              <w:t>и</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213</w:t>
            </w:r>
            <w:r w:rsidRPr="00170098">
              <w:rPr>
                <w:rFonts w:ascii="Arial"/>
                <w:spacing w:val="3"/>
                <w:sz w:val="18"/>
              </w:rPr>
              <w:t>0</w:t>
            </w:r>
          </w:p>
        </w:tc>
        <w:tc>
          <w:tcPr>
            <w:tcW w:w="2555" w:type="dxa"/>
            <w:tcFitText/>
          </w:tcPr>
          <w:p w:rsidR="00FC0C5F" w:rsidRDefault="00EA4245">
            <w:pPr>
              <w:pStyle w:val="TableParagraph"/>
              <w:spacing w:before="143"/>
              <w:ind w:left="473" w:right="451"/>
              <w:jc w:val="center"/>
              <w:rPr>
                <w:rFonts w:ascii="Arial"/>
                <w:sz w:val="18"/>
              </w:rPr>
            </w:pPr>
            <w:r w:rsidRPr="00170098">
              <w:rPr>
                <w:rFonts w:ascii="Arial"/>
                <w:spacing w:val="215"/>
                <w:sz w:val="18"/>
              </w:rPr>
              <w:t>(3866</w:t>
            </w:r>
            <w:r w:rsidRPr="00170098">
              <w:rPr>
                <w:rFonts w:ascii="Arial"/>
                <w:spacing w:val="1"/>
                <w:sz w:val="18"/>
              </w:rPr>
              <w:t>)</w:t>
            </w:r>
          </w:p>
        </w:tc>
        <w:tc>
          <w:tcPr>
            <w:tcW w:w="2536" w:type="dxa"/>
            <w:tcFitText/>
          </w:tcPr>
          <w:p w:rsidR="00FC0C5F" w:rsidRDefault="00EA4245">
            <w:pPr>
              <w:pStyle w:val="TableParagraph"/>
              <w:spacing w:before="143"/>
              <w:ind w:left="938" w:right="922"/>
              <w:jc w:val="center"/>
              <w:rPr>
                <w:rFonts w:ascii="Arial"/>
                <w:sz w:val="18"/>
              </w:rPr>
            </w:pPr>
            <w:r w:rsidRPr="00170098">
              <w:rPr>
                <w:rFonts w:ascii="Arial"/>
                <w:spacing w:val="2"/>
                <w:sz w:val="18"/>
              </w:rPr>
              <w:t xml:space="preserve">( 3704 </w:t>
            </w:r>
            <w:r w:rsidRPr="00170098">
              <w:rPr>
                <w:rFonts w:ascii="Arial"/>
                <w:spacing w:val="6"/>
                <w:sz w:val="18"/>
              </w:rPr>
              <w:t>)</w:t>
            </w:r>
          </w:p>
        </w:tc>
      </w:tr>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111"/>
                <w:sz w:val="18"/>
              </w:rPr>
              <w:t>Витрати на збу</w:t>
            </w:r>
            <w:r w:rsidRPr="00170098">
              <w:rPr>
                <w:rFonts w:ascii="Arial" w:hAnsi="Arial"/>
                <w:spacing w:val="14"/>
                <w:sz w:val="18"/>
              </w:rPr>
              <w:t>т</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215</w:t>
            </w:r>
            <w:r w:rsidRPr="00170098">
              <w:rPr>
                <w:rFonts w:ascii="Arial"/>
                <w:spacing w:val="3"/>
                <w:sz w:val="18"/>
              </w:rPr>
              <w:t>0</w:t>
            </w:r>
          </w:p>
        </w:tc>
        <w:tc>
          <w:tcPr>
            <w:tcW w:w="2555" w:type="dxa"/>
            <w:tcFitText/>
          </w:tcPr>
          <w:p w:rsidR="00FC0C5F" w:rsidRDefault="00EA4245">
            <w:pPr>
              <w:pStyle w:val="TableParagraph"/>
              <w:spacing w:before="143"/>
              <w:ind w:left="473" w:right="451"/>
              <w:jc w:val="center"/>
              <w:rPr>
                <w:rFonts w:ascii="Arial"/>
                <w:sz w:val="18"/>
              </w:rPr>
            </w:pPr>
            <w:r w:rsidRPr="00170098">
              <w:rPr>
                <w:rFonts w:ascii="Arial"/>
                <w:spacing w:val="293"/>
                <w:sz w:val="18"/>
              </w:rPr>
              <w:t>(154</w:t>
            </w:r>
            <w:r w:rsidRPr="00170098">
              <w:rPr>
                <w:rFonts w:ascii="Arial"/>
                <w:spacing w:val="4"/>
                <w:sz w:val="18"/>
              </w:rPr>
              <w:t>)</w:t>
            </w:r>
          </w:p>
        </w:tc>
        <w:tc>
          <w:tcPr>
            <w:tcW w:w="2536" w:type="dxa"/>
            <w:tcFitText/>
          </w:tcPr>
          <w:p w:rsidR="00FC0C5F" w:rsidRDefault="00EA4245">
            <w:pPr>
              <w:pStyle w:val="TableParagraph"/>
              <w:spacing w:before="143"/>
              <w:ind w:left="938" w:right="917"/>
              <w:jc w:val="center"/>
              <w:rPr>
                <w:rFonts w:ascii="Arial"/>
                <w:sz w:val="18"/>
              </w:rPr>
            </w:pPr>
            <w:r w:rsidRPr="00170098">
              <w:rPr>
                <w:rFonts w:ascii="Arial"/>
                <w:spacing w:val="20"/>
                <w:sz w:val="18"/>
              </w:rPr>
              <w:t xml:space="preserve">( 137 </w:t>
            </w:r>
            <w:r w:rsidRPr="00170098">
              <w:rPr>
                <w:rFonts w:ascii="Arial"/>
                <w:spacing w:val="6"/>
                <w:sz w:val="18"/>
              </w:rPr>
              <w:t>)</w:t>
            </w:r>
          </w:p>
        </w:tc>
      </w:tr>
      <w:tr w:rsidR="00FC0C5F">
        <w:trPr>
          <w:trHeight w:val="508"/>
        </w:trPr>
        <w:tc>
          <w:tcPr>
            <w:tcW w:w="3102" w:type="dxa"/>
            <w:tcFitText/>
          </w:tcPr>
          <w:p w:rsidR="00FC0C5F" w:rsidRDefault="00EA4245">
            <w:pPr>
              <w:pStyle w:val="TableParagraph"/>
              <w:spacing w:before="148"/>
              <w:ind w:left="156"/>
              <w:rPr>
                <w:rFonts w:ascii="Arial" w:hAnsi="Arial"/>
                <w:sz w:val="18"/>
              </w:rPr>
            </w:pPr>
            <w:r w:rsidRPr="00170098">
              <w:rPr>
                <w:rFonts w:ascii="Arial" w:hAnsi="Arial"/>
                <w:spacing w:val="42"/>
                <w:sz w:val="18"/>
              </w:rPr>
              <w:t>Інші операційні витрат</w:t>
            </w:r>
            <w:r w:rsidRPr="00170098">
              <w:rPr>
                <w:rFonts w:ascii="Arial" w:hAnsi="Arial"/>
                <w:spacing w:val="11"/>
                <w:sz w:val="18"/>
              </w:rPr>
              <w:t>и</w:t>
            </w:r>
          </w:p>
        </w:tc>
        <w:tc>
          <w:tcPr>
            <w:tcW w:w="1114" w:type="dxa"/>
            <w:tcFitText/>
          </w:tcPr>
          <w:p w:rsidR="00FC0C5F" w:rsidRDefault="00EA4245">
            <w:pPr>
              <w:pStyle w:val="TableParagraph"/>
              <w:spacing w:before="148"/>
              <w:ind w:right="331"/>
              <w:jc w:val="right"/>
              <w:rPr>
                <w:rFonts w:ascii="Arial"/>
                <w:sz w:val="18"/>
              </w:rPr>
            </w:pPr>
            <w:r w:rsidRPr="00170098">
              <w:rPr>
                <w:rFonts w:ascii="Arial"/>
                <w:spacing w:val="115"/>
                <w:sz w:val="18"/>
              </w:rPr>
              <w:t>218</w:t>
            </w:r>
            <w:r w:rsidRPr="00170098">
              <w:rPr>
                <w:rFonts w:ascii="Arial"/>
                <w:spacing w:val="3"/>
                <w:sz w:val="18"/>
              </w:rPr>
              <w:t>0</w:t>
            </w:r>
          </w:p>
        </w:tc>
        <w:tc>
          <w:tcPr>
            <w:tcW w:w="2555" w:type="dxa"/>
            <w:tcFitText/>
          </w:tcPr>
          <w:p w:rsidR="00FC0C5F" w:rsidRDefault="00EA4245">
            <w:pPr>
              <w:pStyle w:val="TableParagraph"/>
              <w:spacing w:before="148"/>
              <w:ind w:left="473" w:right="451"/>
              <w:jc w:val="center"/>
              <w:rPr>
                <w:rFonts w:ascii="Arial"/>
                <w:sz w:val="18"/>
              </w:rPr>
            </w:pPr>
            <w:r w:rsidRPr="00170098">
              <w:rPr>
                <w:rFonts w:ascii="Arial"/>
                <w:spacing w:val="179"/>
                <w:sz w:val="18"/>
              </w:rPr>
              <w:t xml:space="preserve">( 661 </w:t>
            </w:r>
            <w:r w:rsidRPr="00170098">
              <w:rPr>
                <w:rFonts w:ascii="Arial"/>
                <w:spacing w:val="2"/>
                <w:sz w:val="18"/>
              </w:rPr>
              <w:t>)</w:t>
            </w:r>
          </w:p>
        </w:tc>
        <w:tc>
          <w:tcPr>
            <w:tcW w:w="2536" w:type="dxa"/>
            <w:tcFitText/>
          </w:tcPr>
          <w:p w:rsidR="00FC0C5F" w:rsidRDefault="00EA4245">
            <w:pPr>
              <w:pStyle w:val="TableParagraph"/>
              <w:spacing w:before="148"/>
              <w:ind w:left="938" w:right="922"/>
              <w:jc w:val="center"/>
              <w:rPr>
                <w:rFonts w:ascii="Arial"/>
                <w:sz w:val="18"/>
              </w:rPr>
            </w:pPr>
            <w:r w:rsidRPr="00170098">
              <w:rPr>
                <w:rFonts w:ascii="Arial"/>
                <w:spacing w:val="2"/>
                <w:sz w:val="18"/>
              </w:rPr>
              <w:t xml:space="preserve">( 7073 </w:t>
            </w:r>
            <w:r w:rsidRPr="00170098">
              <w:rPr>
                <w:rFonts w:ascii="Arial"/>
                <w:spacing w:val="6"/>
                <w:sz w:val="18"/>
              </w:rPr>
              <w:t>)</w:t>
            </w:r>
          </w:p>
        </w:tc>
      </w:tr>
      <w:tr w:rsidR="00FC0C5F">
        <w:trPr>
          <w:trHeight w:val="714"/>
        </w:trPr>
        <w:tc>
          <w:tcPr>
            <w:tcW w:w="3102" w:type="dxa"/>
            <w:tcFitText/>
          </w:tcPr>
          <w:p w:rsidR="00FC0C5F" w:rsidRDefault="00EA4245">
            <w:pPr>
              <w:pStyle w:val="TableParagraph"/>
              <w:spacing w:before="143" w:line="244" w:lineRule="auto"/>
              <w:ind w:left="156" w:right="164"/>
              <w:rPr>
                <w:rFonts w:ascii="Arial" w:hAnsi="Arial"/>
                <w:sz w:val="18"/>
              </w:rPr>
            </w:pPr>
            <w:r w:rsidRPr="00170098">
              <w:rPr>
                <w:rFonts w:ascii="Arial" w:hAnsi="Arial"/>
                <w:w w:val="55"/>
                <w:sz w:val="18"/>
              </w:rPr>
              <w:t>Фінансовий результат від операційної діяльності: прибуто</w:t>
            </w:r>
            <w:r w:rsidRPr="00170098">
              <w:rPr>
                <w:rFonts w:ascii="Arial" w:hAnsi="Arial"/>
                <w:spacing w:val="32"/>
                <w:w w:val="55"/>
                <w:sz w:val="18"/>
              </w:rPr>
              <w:t>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2190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5"/>
              <w:jc w:val="center"/>
              <w:rPr>
                <w:rFonts w:ascii="Arial"/>
                <w:sz w:val="18"/>
              </w:rPr>
            </w:pPr>
            <w:r>
              <w:rPr>
                <w:rFonts w:ascii="Arial"/>
                <w:sz w:val="18"/>
              </w:rPr>
              <w:t>3936</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938" w:right="920"/>
              <w:jc w:val="center"/>
              <w:rPr>
                <w:rFonts w:ascii="Arial"/>
                <w:sz w:val="18"/>
              </w:rPr>
            </w:pPr>
            <w:r>
              <w:rPr>
                <w:rFonts w:ascii="Arial"/>
                <w:sz w:val="18"/>
              </w:rPr>
              <w:t>3430</w:t>
            </w:r>
          </w:p>
        </w:tc>
      </w:tr>
      <w:tr w:rsidR="00FC0C5F">
        <w:trPr>
          <w:trHeight w:val="715"/>
        </w:trPr>
        <w:tc>
          <w:tcPr>
            <w:tcW w:w="3102" w:type="dxa"/>
            <w:tcFitText/>
          </w:tcPr>
          <w:p w:rsidR="00FC0C5F" w:rsidRDefault="00EA4245">
            <w:pPr>
              <w:pStyle w:val="TableParagraph"/>
              <w:spacing w:before="143"/>
              <w:ind w:left="156" w:right="369"/>
              <w:rPr>
                <w:rFonts w:ascii="Arial" w:hAnsi="Arial"/>
                <w:sz w:val="18"/>
              </w:rPr>
            </w:pPr>
            <w:r w:rsidRPr="00170098">
              <w:rPr>
                <w:rFonts w:ascii="Arial" w:hAnsi="Arial"/>
                <w:w w:val="53"/>
                <w:sz w:val="18"/>
              </w:rPr>
              <w:t>Фінансовий результат від операційної діяльності: збито</w:t>
            </w:r>
            <w:r w:rsidRPr="00170098">
              <w:rPr>
                <w:rFonts w:ascii="Arial" w:hAnsi="Arial"/>
                <w:spacing w:val="34"/>
                <w:w w:val="53"/>
                <w:sz w:val="18"/>
              </w:rPr>
              <w:t>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2195</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6"/>
              <w:jc w:val="center"/>
              <w:rPr>
                <w:rFonts w:ascii="Arial"/>
                <w:sz w:val="18"/>
              </w:rPr>
            </w:pPr>
            <w:r>
              <w:rPr>
                <w:rFonts w:ascii="Arial"/>
                <w:sz w:val="18"/>
              </w:rPr>
              <w:t>( 0 )</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938" w:right="922"/>
              <w:jc w:val="center"/>
              <w:rPr>
                <w:rFonts w:ascii="Arial"/>
                <w:sz w:val="18"/>
              </w:rPr>
            </w:pPr>
            <w:r>
              <w:rPr>
                <w:rFonts w:ascii="Arial"/>
                <w:sz w:val="18"/>
              </w:rPr>
              <w:t>( 0 )</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29"/>
                <w:sz w:val="18"/>
              </w:rPr>
              <w:t>Дохід від участі в капітал</w:t>
            </w:r>
            <w:r w:rsidRPr="00170098">
              <w:rPr>
                <w:rFonts w:ascii="Arial" w:hAnsi="Arial"/>
                <w:spacing w:val="24"/>
                <w:sz w:val="18"/>
              </w:rPr>
              <w:t>і</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220</w:t>
            </w:r>
            <w:r w:rsidRPr="00170098">
              <w:rPr>
                <w:rFonts w:ascii="Arial"/>
                <w:spacing w:val="3"/>
                <w:sz w:val="18"/>
              </w:rPr>
              <w:t>0</w:t>
            </w:r>
          </w:p>
        </w:tc>
        <w:tc>
          <w:tcPr>
            <w:tcW w:w="2555" w:type="dxa"/>
            <w:tcFitText/>
          </w:tcPr>
          <w:p w:rsidR="00FC0C5F" w:rsidRDefault="00EA4245">
            <w:pPr>
              <w:pStyle w:val="TableParagraph"/>
              <w:spacing w:before="143"/>
              <w:ind w:left="24"/>
              <w:jc w:val="center"/>
              <w:rPr>
                <w:rFonts w:ascii="Arial"/>
                <w:sz w:val="18"/>
              </w:rPr>
            </w:pPr>
            <w:r w:rsidRPr="008A21F3">
              <w:rPr>
                <w:rFonts w:ascii="Arial"/>
                <w:w w:val="101"/>
                <w:sz w:val="18"/>
              </w:rPr>
              <w:t>0</w:t>
            </w:r>
          </w:p>
        </w:tc>
        <w:tc>
          <w:tcPr>
            <w:tcW w:w="2536" w:type="dxa"/>
            <w:tcFitText/>
          </w:tcPr>
          <w:p w:rsidR="00FC0C5F" w:rsidRDefault="00EA4245">
            <w:pPr>
              <w:pStyle w:val="TableParagraph"/>
              <w:spacing w:before="143"/>
              <w:ind w:left="14"/>
              <w:jc w:val="center"/>
              <w:rPr>
                <w:rFonts w:ascii="Arial"/>
                <w:sz w:val="18"/>
              </w:rPr>
            </w:pPr>
            <w:r w:rsidRPr="008A21F3">
              <w:rPr>
                <w:rFonts w:ascii="Arial"/>
                <w:w w:val="101"/>
                <w:sz w:val="18"/>
              </w:rPr>
              <w:t>0</w:t>
            </w:r>
          </w:p>
        </w:tc>
      </w:tr>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53"/>
                <w:sz w:val="18"/>
              </w:rPr>
              <w:t>Інші фінансові доход</w:t>
            </w:r>
            <w:r w:rsidRPr="00170098">
              <w:rPr>
                <w:rFonts w:ascii="Arial" w:hAnsi="Arial"/>
                <w:spacing w:val="4"/>
                <w:sz w:val="18"/>
              </w:rPr>
              <w:t>и</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222</w:t>
            </w:r>
            <w:r w:rsidRPr="00170098">
              <w:rPr>
                <w:rFonts w:ascii="Arial"/>
                <w:spacing w:val="3"/>
                <w:sz w:val="18"/>
              </w:rPr>
              <w:t>0</w:t>
            </w:r>
          </w:p>
        </w:tc>
        <w:tc>
          <w:tcPr>
            <w:tcW w:w="2555" w:type="dxa"/>
            <w:tcFitText/>
          </w:tcPr>
          <w:p w:rsidR="00FC0C5F" w:rsidRDefault="00EA4245">
            <w:pPr>
              <w:pStyle w:val="TableParagraph"/>
              <w:spacing w:before="143"/>
              <w:ind w:left="24"/>
              <w:jc w:val="center"/>
              <w:rPr>
                <w:rFonts w:ascii="Arial"/>
                <w:sz w:val="18"/>
              </w:rPr>
            </w:pPr>
            <w:r w:rsidRPr="008A21F3">
              <w:rPr>
                <w:rFonts w:ascii="Arial"/>
                <w:w w:val="101"/>
                <w:sz w:val="18"/>
              </w:rPr>
              <w:t>0</w:t>
            </w:r>
          </w:p>
        </w:tc>
        <w:tc>
          <w:tcPr>
            <w:tcW w:w="2536" w:type="dxa"/>
            <w:tcFitText/>
          </w:tcPr>
          <w:p w:rsidR="00FC0C5F" w:rsidRDefault="00EA4245">
            <w:pPr>
              <w:pStyle w:val="TableParagraph"/>
              <w:spacing w:before="143"/>
              <w:ind w:left="14"/>
              <w:jc w:val="center"/>
              <w:rPr>
                <w:rFonts w:ascii="Arial"/>
                <w:sz w:val="18"/>
              </w:rPr>
            </w:pPr>
            <w:r w:rsidRPr="008A21F3">
              <w:rPr>
                <w:rFonts w:ascii="Arial"/>
                <w:w w:val="101"/>
                <w:sz w:val="18"/>
              </w:rPr>
              <w:t>0</w:t>
            </w:r>
          </w:p>
        </w:tc>
      </w:tr>
      <w:tr w:rsidR="00FC0C5F">
        <w:trPr>
          <w:trHeight w:val="508"/>
        </w:trPr>
        <w:tc>
          <w:tcPr>
            <w:tcW w:w="3102" w:type="dxa"/>
            <w:tcFitText/>
          </w:tcPr>
          <w:p w:rsidR="00FC0C5F" w:rsidRDefault="00EA4245">
            <w:pPr>
              <w:pStyle w:val="TableParagraph"/>
              <w:spacing w:before="147"/>
              <w:ind w:left="156"/>
              <w:rPr>
                <w:rFonts w:ascii="Arial" w:hAnsi="Arial"/>
                <w:sz w:val="18"/>
              </w:rPr>
            </w:pPr>
            <w:r w:rsidRPr="00170098">
              <w:rPr>
                <w:rFonts w:ascii="Arial" w:hAnsi="Arial"/>
                <w:spacing w:val="192"/>
                <w:sz w:val="18"/>
              </w:rPr>
              <w:t>Інші доход</w:t>
            </w:r>
            <w:r w:rsidRPr="00170098">
              <w:rPr>
                <w:rFonts w:ascii="Arial" w:hAnsi="Arial"/>
                <w:spacing w:val="7"/>
                <w:sz w:val="18"/>
              </w:rPr>
              <w:t>и</w:t>
            </w:r>
          </w:p>
        </w:tc>
        <w:tc>
          <w:tcPr>
            <w:tcW w:w="1114" w:type="dxa"/>
            <w:tcFitText/>
          </w:tcPr>
          <w:p w:rsidR="00FC0C5F" w:rsidRDefault="00EA4245">
            <w:pPr>
              <w:pStyle w:val="TableParagraph"/>
              <w:spacing w:before="147"/>
              <w:ind w:right="331"/>
              <w:jc w:val="right"/>
              <w:rPr>
                <w:rFonts w:ascii="Arial"/>
                <w:sz w:val="18"/>
              </w:rPr>
            </w:pPr>
            <w:r w:rsidRPr="00170098">
              <w:rPr>
                <w:rFonts w:ascii="Arial"/>
                <w:spacing w:val="115"/>
                <w:sz w:val="18"/>
              </w:rPr>
              <w:t>224</w:t>
            </w:r>
            <w:r w:rsidRPr="00170098">
              <w:rPr>
                <w:rFonts w:ascii="Arial"/>
                <w:spacing w:val="3"/>
                <w:sz w:val="18"/>
              </w:rPr>
              <w:t>0</w:t>
            </w:r>
          </w:p>
        </w:tc>
        <w:tc>
          <w:tcPr>
            <w:tcW w:w="2555" w:type="dxa"/>
            <w:tcFitText/>
          </w:tcPr>
          <w:p w:rsidR="00FC0C5F" w:rsidRDefault="00EA4245">
            <w:pPr>
              <w:pStyle w:val="TableParagraph"/>
              <w:spacing w:before="147"/>
              <w:ind w:left="473" w:right="449"/>
              <w:jc w:val="center"/>
              <w:rPr>
                <w:rFonts w:ascii="Arial"/>
                <w:sz w:val="18"/>
              </w:rPr>
            </w:pPr>
            <w:r w:rsidRPr="00170098">
              <w:rPr>
                <w:rFonts w:ascii="Arial"/>
                <w:spacing w:val="648"/>
                <w:sz w:val="18"/>
              </w:rPr>
              <w:t>55</w:t>
            </w:r>
            <w:r w:rsidRPr="00170098">
              <w:rPr>
                <w:rFonts w:ascii="Arial"/>
                <w:spacing w:val="2"/>
                <w:sz w:val="18"/>
              </w:rPr>
              <w:t>1</w:t>
            </w:r>
          </w:p>
        </w:tc>
        <w:tc>
          <w:tcPr>
            <w:tcW w:w="2536" w:type="dxa"/>
            <w:tcFitText/>
          </w:tcPr>
          <w:p w:rsidR="00FC0C5F" w:rsidRDefault="00EA4245">
            <w:pPr>
              <w:pStyle w:val="TableParagraph"/>
              <w:spacing w:before="147"/>
              <w:ind w:left="935" w:right="922"/>
              <w:jc w:val="center"/>
              <w:rPr>
                <w:rFonts w:ascii="Arial"/>
                <w:sz w:val="18"/>
              </w:rPr>
            </w:pPr>
            <w:r w:rsidRPr="00170098">
              <w:rPr>
                <w:rFonts w:ascii="Arial"/>
                <w:spacing w:val="171"/>
                <w:sz w:val="18"/>
              </w:rPr>
              <w:t>46</w:t>
            </w:r>
            <w:r w:rsidRPr="00170098">
              <w:rPr>
                <w:rFonts w:ascii="Arial"/>
                <w:spacing w:val="2"/>
                <w:sz w:val="18"/>
              </w:rPr>
              <w:t>5</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10"/>
                <w:sz w:val="18"/>
              </w:rPr>
              <w:t>Дохід від благодійної допомог</w:t>
            </w:r>
            <w:r w:rsidRPr="00170098">
              <w:rPr>
                <w:rFonts w:ascii="Arial" w:hAnsi="Arial"/>
                <w:spacing w:val="11"/>
                <w:sz w:val="18"/>
              </w:rPr>
              <w:t>и</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224</w:t>
            </w:r>
            <w:r w:rsidRPr="00170098">
              <w:rPr>
                <w:rFonts w:ascii="Arial"/>
                <w:spacing w:val="3"/>
                <w:sz w:val="18"/>
              </w:rPr>
              <w:t>1</w:t>
            </w:r>
          </w:p>
        </w:tc>
        <w:tc>
          <w:tcPr>
            <w:tcW w:w="2555" w:type="dxa"/>
            <w:tcFitText/>
          </w:tcPr>
          <w:p w:rsidR="00FC0C5F" w:rsidRDefault="00EA4245">
            <w:pPr>
              <w:pStyle w:val="TableParagraph"/>
              <w:spacing w:before="143"/>
              <w:ind w:left="24"/>
              <w:jc w:val="center"/>
              <w:rPr>
                <w:rFonts w:ascii="Arial"/>
                <w:sz w:val="18"/>
              </w:rPr>
            </w:pPr>
            <w:r w:rsidRPr="008A21F3">
              <w:rPr>
                <w:rFonts w:ascii="Arial"/>
                <w:w w:val="101"/>
                <w:sz w:val="18"/>
              </w:rPr>
              <w:t>0</w:t>
            </w:r>
          </w:p>
        </w:tc>
        <w:tc>
          <w:tcPr>
            <w:tcW w:w="2536" w:type="dxa"/>
            <w:tcFitText/>
          </w:tcPr>
          <w:p w:rsidR="00FC0C5F" w:rsidRDefault="00EA4245">
            <w:pPr>
              <w:pStyle w:val="TableParagraph"/>
              <w:spacing w:before="143"/>
              <w:ind w:left="14"/>
              <w:jc w:val="center"/>
              <w:rPr>
                <w:rFonts w:ascii="Arial"/>
                <w:sz w:val="18"/>
              </w:rPr>
            </w:pPr>
            <w:r w:rsidRPr="008A21F3">
              <w:rPr>
                <w:rFonts w:ascii="Arial"/>
                <w:w w:val="101"/>
                <w:sz w:val="18"/>
              </w:rPr>
              <w:t>0</w:t>
            </w:r>
          </w:p>
        </w:tc>
      </w:tr>
    </w:tbl>
    <w:p w:rsidR="00FC0C5F" w:rsidRDefault="00FC0C5F">
      <w:pPr>
        <w:jc w:val="center"/>
        <w:rPr>
          <w:rFonts w:ascii="Arial"/>
          <w:sz w:val="18"/>
        </w:rPr>
        <w:sectPr w:rsidR="00FC0C5F">
          <w:pgSz w:w="11910" w:h="16840"/>
          <w:pgMar w:top="1020" w:right="220" w:bottom="280" w:left="1440" w:header="723" w:footer="0" w:gutter="0"/>
          <w:cols w:space="720"/>
        </w:sectPr>
      </w:pPr>
    </w:p>
    <w:p w:rsidR="00FC0C5F" w:rsidRDefault="00FC0C5F">
      <w:pPr>
        <w:pStyle w:val="a3"/>
        <w:spacing w:before="9"/>
        <w:ind w:left="0"/>
        <w:jc w:val="left"/>
        <w:rPr>
          <w:rFonts w:ascii="Arial"/>
          <w:sz w:val="8"/>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3102"/>
        <w:gridCol w:w="1114"/>
        <w:gridCol w:w="2555"/>
        <w:gridCol w:w="2536"/>
      </w:tblGrid>
      <w:tr w:rsidR="00FC0C5F">
        <w:trPr>
          <w:trHeight w:val="508"/>
        </w:trPr>
        <w:tc>
          <w:tcPr>
            <w:tcW w:w="3102" w:type="dxa"/>
            <w:tcFitText/>
          </w:tcPr>
          <w:p w:rsidR="00FC0C5F" w:rsidRDefault="00EA4245">
            <w:pPr>
              <w:pStyle w:val="TableParagraph"/>
              <w:spacing w:before="147"/>
              <w:ind w:left="156"/>
              <w:rPr>
                <w:rFonts w:ascii="Arial" w:hAnsi="Arial"/>
                <w:sz w:val="18"/>
              </w:rPr>
            </w:pPr>
            <w:r w:rsidRPr="00170098">
              <w:rPr>
                <w:rFonts w:ascii="Arial" w:hAnsi="Arial"/>
                <w:spacing w:val="87"/>
                <w:sz w:val="18"/>
              </w:rPr>
              <w:t>Фінансові витрат</w:t>
            </w:r>
            <w:r w:rsidRPr="00170098">
              <w:rPr>
                <w:rFonts w:ascii="Arial" w:hAnsi="Arial"/>
                <w:spacing w:val="6"/>
                <w:sz w:val="18"/>
              </w:rPr>
              <w:t>и</w:t>
            </w:r>
          </w:p>
        </w:tc>
        <w:tc>
          <w:tcPr>
            <w:tcW w:w="1114" w:type="dxa"/>
            <w:tcFitText/>
          </w:tcPr>
          <w:p w:rsidR="00FC0C5F" w:rsidRDefault="00EA4245">
            <w:pPr>
              <w:pStyle w:val="TableParagraph"/>
              <w:spacing w:before="147"/>
              <w:ind w:right="331"/>
              <w:jc w:val="right"/>
              <w:rPr>
                <w:rFonts w:ascii="Arial"/>
                <w:sz w:val="18"/>
              </w:rPr>
            </w:pPr>
            <w:r w:rsidRPr="00170098">
              <w:rPr>
                <w:rFonts w:ascii="Arial"/>
                <w:spacing w:val="115"/>
                <w:sz w:val="18"/>
              </w:rPr>
              <w:t>225</w:t>
            </w:r>
            <w:r w:rsidRPr="00170098">
              <w:rPr>
                <w:rFonts w:ascii="Arial"/>
                <w:spacing w:val="3"/>
                <w:sz w:val="18"/>
              </w:rPr>
              <w:t>0</w:t>
            </w:r>
          </w:p>
        </w:tc>
        <w:tc>
          <w:tcPr>
            <w:tcW w:w="2555" w:type="dxa"/>
            <w:tcFitText/>
          </w:tcPr>
          <w:p w:rsidR="00FC0C5F" w:rsidRDefault="00EA4245">
            <w:pPr>
              <w:pStyle w:val="TableParagraph"/>
              <w:spacing w:before="147"/>
              <w:ind w:left="473" w:right="446"/>
              <w:jc w:val="center"/>
              <w:rPr>
                <w:rFonts w:ascii="Arial"/>
                <w:sz w:val="18"/>
              </w:rPr>
            </w:pPr>
            <w:r w:rsidRPr="00170098">
              <w:rPr>
                <w:rFonts w:ascii="Arial"/>
                <w:spacing w:val="140"/>
                <w:sz w:val="18"/>
              </w:rPr>
              <w:t xml:space="preserve">( 1022 </w:t>
            </w:r>
            <w:r w:rsidRPr="00170098">
              <w:rPr>
                <w:rFonts w:ascii="Arial"/>
                <w:spacing w:val="1"/>
                <w:sz w:val="18"/>
              </w:rPr>
              <w:t>)</w:t>
            </w:r>
          </w:p>
        </w:tc>
        <w:tc>
          <w:tcPr>
            <w:tcW w:w="2536" w:type="dxa"/>
            <w:tcFitText/>
          </w:tcPr>
          <w:p w:rsidR="00FC0C5F" w:rsidRDefault="00EA4245">
            <w:pPr>
              <w:pStyle w:val="TableParagraph"/>
              <w:spacing w:before="147"/>
              <w:ind w:right="987"/>
              <w:jc w:val="right"/>
              <w:rPr>
                <w:rFonts w:ascii="Arial"/>
                <w:sz w:val="18"/>
              </w:rPr>
            </w:pPr>
            <w:r w:rsidRPr="00170098">
              <w:rPr>
                <w:rFonts w:ascii="Arial"/>
                <w:spacing w:val="165"/>
                <w:sz w:val="18"/>
              </w:rPr>
              <w:t xml:space="preserve">( 864 </w:t>
            </w:r>
            <w:r w:rsidRPr="00170098">
              <w:rPr>
                <w:rFonts w:ascii="Arial"/>
                <w:spacing w:val="4"/>
                <w:sz w:val="18"/>
              </w:rPr>
              <w:t>)</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24"/>
                <w:sz w:val="18"/>
              </w:rPr>
              <w:t>Втрати від участі в капітал</w:t>
            </w:r>
            <w:r w:rsidRPr="00170098">
              <w:rPr>
                <w:rFonts w:ascii="Arial" w:hAnsi="Arial"/>
                <w:spacing w:val="1"/>
                <w:sz w:val="18"/>
              </w:rPr>
              <w:t>і</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225</w:t>
            </w:r>
            <w:r w:rsidRPr="00170098">
              <w:rPr>
                <w:rFonts w:ascii="Arial"/>
                <w:spacing w:val="3"/>
                <w:sz w:val="18"/>
              </w:rPr>
              <w:t>5</w:t>
            </w:r>
          </w:p>
        </w:tc>
        <w:tc>
          <w:tcPr>
            <w:tcW w:w="2555" w:type="dxa"/>
            <w:tcFitText/>
          </w:tcPr>
          <w:p w:rsidR="00FC0C5F" w:rsidRDefault="00EA4245">
            <w:pPr>
              <w:pStyle w:val="TableParagraph"/>
              <w:spacing w:before="143"/>
              <w:ind w:left="473" w:right="446"/>
              <w:jc w:val="center"/>
              <w:rPr>
                <w:rFonts w:ascii="Arial"/>
                <w:sz w:val="18"/>
              </w:rPr>
            </w:pPr>
            <w:r w:rsidRPr="00170098">
              <w:rPr>
                <w:rFonts w:ascii="Arial"/>
                <w:spacing w:val="320"/>
                <w:sz w:val="18"/>
              </w:rPr>
              <w:t xml:space="preserve">( 0 </w:t>
            </w:r>
            <w:r w:rsidRPr="00170098">
              <w:rPr>
                <w:rFonts w:ascii="Arial"/>
                <w:spacing w:val="1"/>
                <w:sz w:val="18"/>
              </w:rPr>
              <w:t>)</w:t>
            </w:r>
          </w:p>
        </w:tc>
        <w:tc>
          <w:tcPr>
            <w:tcW w:w="2536" w:type="dxa"/>
            <w:tcFitText/>
          </w:tcPr>
          <w:p w:rsidR="00FC0C5F" w:rsidRDefault="00EA4245">
            <w:pPr>
              <w:pStyle w:val="TableParagraph"/>
              <w:spacing w:before="143"/>
              <w:ind w:right="1087"/>
              <w:jc w:val="right"/>
              <w:rPr>
                <w:rFonts w:ascii="Arial"/>
                <w:sz w:val="18"/>
              </w:rPr>
            </w:pPr>
            <w:r w:rsidRPr="00170098">
              <w:rPr>
                <w:rFonts w:ascii="Arial"/>
                <w:spacing w:val="273"/>
                <w:sz w:val="18"/>
              </w:rPr>
              <w:t xml:space="preserve">( 0 </w:t>
            </w:r>
            <w:r w:rsidRPr="00170098">
              <w:rPr>
                <w:rFonts w:ascii="Arial"/>
                <w:spacing w:val="2"/>
                <w:sz w:val="18"/>
              </w:rPr>
              <w:t>)</w:t>
            </w:r>
          </w:p>
        </w:tc>
      </w:tr>
      <w:tr w:rsidR="00FC0C5F">
        <w:trPr>
          <w:trHeight w:val="504"/>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169"/>
                <w:sz w:val="18"/>
              </w:rPr>
              <w:t>Інші витрат</w:t>
            </w:r>
            <w:r w:rsidRPr="00170098">
              <w:rPr>
                <w:rFonts w:ascii="Arial" w:hAnsi="Arial"/>
                <w:spacing w:val="7"/>
                <w:sz w:val="18"/>
              </w:rPr>
              <w:t>и</w:t>
            </w:r>
          </w:p>
        </w:tc>
        <w:tc>
          <w:tcPr>
            <w:tcW w:w="1114" w:type="dxa"/>
            <w:tcFitText/>
          </w:tcPr>
          <w:p w:rsidR="00FC0C5F" w:rsidRDefault="00EA4245">
            <w:pPr>
              <w:pStyle w:val="TableParagraph"/>
              <w:spacing w:before="143"/>
              <w:ind w:right="331"/>
              <w:jc w:val="right"/>
              <w:rPr>
                <w:rFonts w:ascii="Arial"/>
                <w:sz w:val="18"/>
              </w:rPr>
            </w:pPr>
            <w:r w:rsidRPr="00170098">
              <w:rPr>
                <w:rFonts w:ascii="Arial"/>
                <w:spacing w:val="115"/>
                <w:sz w:val="18"/>
              </w:rPr>
              <w:t>227</w:t>
            </w:r>
            <w:r w:rsidRPr="00170098">
              <w:rPr>
                <w:rFonts w:ascii="Arial"/>
                <w:spacing w:val="3"/>
                <w:sz w:val="18"/>
              </w:rPr>
              <w:t>0</w:t>
            </w:r>
          </w:p>
        </w:tc>
        <w:tc>
          <w:tcPr>
            <w:tcW w:w="2555" w:type="dxa"/>
            <w:tcFitText/>
          </w:tcPr>
          <w:p w:rsidR="00FC0C5F" w:rsidRDefault="00EA4245">
            <w:pPr>
              <w:pStyle w:val="TableParagraph"/>
              <w:spacing w:before="143"/>
              <w:ind w:left="473" w:right="451"/>
              <w:jc w:val="center"/>
              <w:rPr>
                <w:rFonts w:ascii="Arial"/>
                <w:sz w:val="18"/>
              </w:rPr>
            </w:pPr>
            <w:r w:rsidRPr="00170098">
              <w:rPr>
                <w:rFonts w:ascii="Arial"/>
                <w:spacing w:val="235"/>
                <w:sz w:val="18"/>
              </w:rPr>
              <w:t xml:space="preserve">( 61 </w:t>
            </w:r>
            <w:r w:rsidRPr="00170098">
              <w:rPr>
                <w:rFonts w:ascii="Arial"/>
                <w:spacing w:val="1"/>
                <w:sz w:val="18"/>
              </w:rPr>
              <w:t>)</w:t>
            </w:r>
          </w:p>
        </w:tc>
        <w:tc>
          <w:tcPr>
            <w:tcW w:w="2536" w:type="dxa"/>
            <w:tcFitText/>
          </w:tcPr>
          <w:p w:rsidR="00FC0C5F" w:rsidRDefault="00EA4245">
            <w:pPr>
              <w:pStyle w:val="TableParagraph"/>
              <w:spacing w:before="143"/>
              <w:ind w:right="1035"/>
              <w:jc w:val="right"/>
              <w:rPr>
                <w:rFonts w:ascii="Arial"/>
                <w:sz w:val="18"/>
              </w:rPr>
            </w:pPr>
            <w:r w:rsidRPr="00170098">
              <w:rPr>
                <w:rFonts w:ascii="Arial"/>
                <w:spacing w:val="209"/>
                <w:sz w:val="18"/>
              </w:rPr>
              <w:t xml:space="preserve">( 27 </w:t>
            </w:r>
            <w:r w:rsidRPr="00170098">
              <w:rPr>
                <w:rFonts w:ascii="Arial"/>
                <w:spacing w:val="1"/>
                <w:sz w:val="18"/>
              </w:rPr>
              <w:t>)</w:t>
            </w:r>
          </w:p>
        </w:tc>
      </w:tr>
      <w:tr w:rsidR="00FC0C5F">
        <w:trPr>
          <w:trHeight w:val="714"/>
        </w:trPr>
        <w:tc>
          <w:tcPr>
            <w:tcW w:w="3102" w:type="dxa"/>
            <w:tcFitText/>
          </w:tcPr>
          <w:p w:rsidR="00FC0C5F" w:rsidRDefault="00EA4245">
            <w:pPr>
              <w:pStyle w:val="TableParagraph"/>
              <w:spacing w:before="147"/>
              <w:ind w:left="156" w:right="806"/>
              <w:rPr>
                <w:rFonts w:ascii="Arial" w:hAnsi="Arial"/>
                <w:sz w:val="18"/>
              </w:rPr>
            </w:pPr>
            <w:r w:rsidRPr="00170098">
              <w:rPr>
                <w:rFonts w:ascii="Arial" w:hAnsi="Arial"/>
                <w:w w:val="49"/>
                <w:sz w:val="18"/>
              </w:rPr>
              <w:t>Фінансовий результат до оподаткування: прибуто</w:t>
            </w:r>
            <w:r w:rsidRPr="00170098">
              <w:rPr>
                <w:rFonts w:ascii="Arial" w:hAnsi="Arial"/>
                <w:spacing w:val="25"/>
                <w:w w:val="49"/>
                <w:sz w:val="18"/>
              </w:rPr>
              <w:t>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2290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5"/>
              <w:jc w:val="center"/>
              <w:rPr>
                <w:rFonts w:ascii="Arial"/>
                <w:sz w:val="18"/>
              </w:rPr>
            </w:pPr>
            <w:r>
              <w:rPr>
                <w:rFonts w:ascii="Arial"/>
                <w:sz w:val="18"/>
              </w:rPr>
              <w:t>3404</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right="1047"/>
              <w:jc w:val="right"/>
              <w:rPr>
                <w:rFonts w:ascii="Arial"/>
                <w:sz w:val="18"/>
              </w:rPr>
            </w:pPr>
            <w:r>
              <w:rPr>
                <w:rFonts w:ascii="Arial"/>
                <w:sz w:val="18"/>
              </w:rPr>
              <w:t>3004</w:t>
            </w:r>
          </w:p>
        </w:tc>
      </w:tr>
      <w:tr w:rsidR="00FC0C5F">
        <w:trPr>
          <w:trHeight w:val="714"/>
        </w:trPr>
        <w:tc>
          <w:tcPr>
            <w:tcW w:w="3102" w:type="dxa"/>
            <w:tcFitText/>
          </w:tcPr>
          <w:p w:rsidR="00FC0C5F" w:rsidRDefault="00EA4245">
            <w:pPr>
              <w:pStyle w:val="TableParagraph"/>
              <w:spacing w:before="147"/>
              <w:ind w:left="156" w:right="806"/>
              <w:rPr>
                <w:rFonts w:ascii="Arial" w:hAnsi="Arial"/>
                <w:sz w:val="18"/>
              </w:rPr>
            </w:pPr>
            <w:r w:rsidRPr="00170098">
              <w:rPr>
                <w:rFonts w:ascii="Arial" w:hAnsi="Arial"/>
                <w:w w:val="52"/>
                <w:sz w:val="18"/>
              </w:rPr>
              <w:t>Фінансовий результат до оподаткування: збиток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2295</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7"/>
              <w:jc w:val="center"/>
              <w:rPr>
                <w:rFonts w:ascii="Arial"/>
                <w:sz w:val="18"/>
              </w:rPr>
            </w:pPr>
            <w:r>
              <w:rPr>
                <w:rFonts w:ascii="Arial"/>
                <w:sz w:val="18"/>
              </w:rPr>
              <w:t>( 0 )</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right="1087"/>
              <w:jc w:val="right"/>
              <w:rPr>
                <w:rFonts w:ascii="Arial"/>
                <w:sz w:val="18"/>
              </w:rPr>
            </w:pPr>
            <w:r>
              <w:rPr>
                <w:rFonts w:ascii="Arial"/>
                <w:sz w:val="18"/>
              </w:rPr>
              <w:t>( 0 )</w:t>
            </w:r>
          </w:p>
        </w:tc>
      </w:tr>
      <w:tr w:rsidR="00FC0C5F">
        <w:trPr>
          <w:trHeight w:val="715"/>
        </w:trPr>
        <w:tc>
          <w:tcPr>
            <w:tcW w:w="3102" w:type="dxa"/>
            <w:tcFitText/>
          </w:tcPr>
          <w:p w:rsidR="00FC0C5F" w:rsidRDefault="00EA4245">
            <w:pPr>
              <w:pStyle w:val="TableParagraph"/>
              <w:spacing w:before="148"/>
              <w:ind w:left="156" w:right="528"/>
              <w:rPr>
                <w:rFonts w:ascii="Arial" w:hAnsi="Arial"/>
                <w:sz w:val="18"/>
              </w:rPr>
            </w:pPr>
            <w:r w:rsidRPr="00170098">
              <w:rPr>
                <w:rFonts w:ascii="Arial" w:hAnsi="Arial"/>
                <w:w w:val="74"/>
                <w:sz w:val="18"/>
              </w:rPr>
              <w:t>Витрати (дохід) з податку на прибуто</w:t>
            </w:r>
            <w:r w:rsidRPr="00170098">
              <w:rPr>
                <w:rFonts w:ascii="Arial" w:hAnsi="Arial"/>
                <w:spacing w:val="29"/>
                <w:w w:val="74"/>
                <w:sz w:val="18"/>
              </w:rPr>
              <w:t>к</w:t>
            </w:r>
          </w:p>
        </w:tc>
        <w:tc>
          <w:tcPr>
            <w:tcW w:w="1114" w:type="dxa"/>
            <w:tcFitText/>
          </w:tcPr>
          <w:p w:rsidR="00FC0C5F" w:rsidRDefault="00FC0C5F">
            <w:pPr>
              <w:pStyle w:val="TableParagraph"/>
              <w:spacing w:before="7"/>
              <w:rPr>
                <w:rFonts w:ascii="Arial"/>
                <w:sz w:val="21"/>
              </w:rPr>
            </w:pPr>
          </w:p>
          <w:p w:rsidR="00FC0C5F" w:rsidRDefault="00EA4245">
            <w:pPr>
              <w:pStyle w:val="TableParagraph"/>
              <w:ind w:right="331"/>
              <w:jc w:val="right"/>
              <w:rPr>
                <w:rFonts w:ascii="Arial"/>
                <w:sz w:val="18"/>
              </w:rPr>
            </w:pPr>
            <w:r>
              <w:rPr>
                <w:rFonts w:ascii="Arial"/>
                <w:sz w:val="18"/>
              </w:rPr>
              <w:t>2300</w:t>
            </w:r>
          </w:p>
        </w:tc>
        <w:tc>
          <w:tcPr>
            <w:tcW w:w="2555" w:type="dxa"/>
            <w:tcFitText/>
          </w:tcPr>
          <w:p w:rsidR="00FC0C5F" w:rsidRDefault="00FC0C5F">
            <w:pPr>
              <w:pStyle w:val="TableParagraph"/>
              <w:spacing w:before="7"/>
              <w:rPr>
                <w:rFonts w:ascii="Arial"/>
                <w:sz w:val="21"/>
              </w:rPr>
            </w:pPr>
          </w:p>
          <w:p w:rsidR="00FC0C5F" w:rsidRDefault="00EA4245">
            <w:pPr>
              <w:pStyle w:val="TableParagraph"/>
              <w:ind w:left="473" w:right="451"/>
              <w:jc w:val="center"/>
              <w:rPr>
                <w:rFonts w:ascii="Arial"/>
                <w:sz w:val="18"/>
              </w:rPr>
            </w:pPr>
            <w:r>
              <w:rPr>
                <w:rFonts w:ascii="Arial"/>
                <w:sz w:val="18"/>
              </w:rPr>
              <w:t>(613)</w:t>
            </w:r>
          </w:p>
        </w:tc>
        <w:tc>
          <w:tcPr>
            <w:tcW w:w="2536" w:type="dxa"/>
            <w:tcFitText/>
          </w:tcPr>
          <w:p w:rsidR="00FC0C5F" w:rsidRDefault="00FC0C5F">
            <w:pPr>
              <w:pStyle w:val="TableParagraph"/>
              <w:spacing w:before="7"/>
              <w:rPr>
                <w:rFonts w:ascii="Arial"/>
                <w:sz w:val="21"/>
              </w:rPr>
            </w:pPr>
          </w:p>
          <w:p w:rsidR="00FC0C5F" w:rsidRDefault="00EA4245">
            <w:pPr>
              <w:pStyle w:val="TableParagraph"/>
              <w:ind w:right="987"/>
              <w:jc w:val="right"/>
              <w:rPr>
                <w:rFonts w:ascii="Arial"/>
                <w:sz w:val="18"/>
              </w:rPr>
            </w:pPr>
            <w:r>
              <w:rPr>
                <w:rFonts w:ascii="Arial"/>
                <w:sz w:val="18"/>
              </w:rPr>
              <w:t>( 540 )</w:t>
            </w:r>
          </w:p>
        </w:tc>
      </w:tr>
      <w:tr w:rsidR="00FC0C5F">
        <w:trPr>
          <w:trHeight w:val="714"/>
        </w:trPr>
        <w:tc>
          <w:tcPr>
            <w:tcW w:w="3102" w:type="dxa"/>
            <w:tcFitText/>
          </w:tcPr>
          <w:p w:rsidR="00FC0C5F" w:rsidRDefault="00EA4245">
            <w:pPr>
              <w:pStyle w:val="TableParagraph"/>
              <w:spacing w:before="143" w:line="244" w:lineRule="auto"/>
              <w:ind w:left="156" w:right="123"/>
              <w:rPr>
                <w:rFonts w:ascii="Arial" w:hAnsi="Arial"/>
                <w:sz w:val="18"/>
              </w:rPr>
            </w:pPr>
            <w:r w:rsidRPr="00170098">
              <w:rPr>
                <w:rFonts w:ascii="Arial" w:hAnsi="Arial"/>
                <w:w w:val="50"/>
                <w:sz w:val="18"/>
              </w:rPr>
              <w:t>Прибуток (збиток) від припиненої діяльності після оподаткуванн</w:t>
            </w:r>
            <w:r w:rsidRPr="00170098">
              <w:rPr>
                <w:rFonts w:ascii="Arial" w:hAnsi="Arial"/>
                <w:spacing w:val="52"/>
                <w:w w:val="50"/>
                <w:sz w:val="18"/>
              </w:rPr>
              <w:t>я</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2305</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24"/>
              <w:jc w:val="center"/>
              <w:rPr>
                <w:rFonts w:ascii="Arial"/>
                <w:sz w:val="18"/>
              </w:rPr>
            </w:pPr>
            <w:r>
              <w:rPr>
                <w:rFonts w:ascii="Arial"/>
                <w:w w:val="101"/>
                <w:sz w:val="18"/>
              </w:rPr>
              <w:t>0</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left="14"/>
              <w:jc w:val="center"/>
              <w:rPr>
                <w:rFonts w:ascii="Arial"/>
                <w:sz w:val="18"/>
              </w:rPr>
            </w:pPr>
            <w:r>
              <w:rPr>
                <w:rFonts w:ascii="Arial"/>
                <w:w w:val="101"/>
                <w:sz w:val="18"/>
              </w:rPr>
              <w:t>0</w:t>
            </w:r>
          </w:p>
        </w:tc>
      </w:tr>
      <w:tr w:rsidR="00FC0C5F">
        <w:trPr>
          <w:trHeight w:val="715"/>
        </w:trPr>
        <w:tc>
          <w:tcPr>
            <w:tcW w:w="3102" w:type="dxa"/>
            <w:tcFitText/>
          </w:tcPr>
          <w:p w:rsidR="00FC0C5F" w:rsidRDefault="00EA4245">
            <w:pPr>
              <w:pStyle w:val="TableParagraph"/>
              <w:spacing w:before="143"/>
              <w:ind w:left="156" w:right="356"/>
              <w:rPr>
                <w:rFonts w:ascii="Arial" w:hAnsi="Arial"/>
                <w:sz w:val="18"/>
              </w:rPr>
            </w:pPr>
            <w:r w:rsidRPr="00170098">
              <w:rPr>
                <w:rFonts w:ascii="Arial" w:hAnsi="Arial"/>
                <w:w w:val="76"/>
                <w:sz w:val="18"/>
              </w:rPr>
              <w:t>Чистий фінансовий результат: прибуто</w:t>
            </w:r>
            <w:r w:rsidRPr="00170098">
              <w:rPr>
                <w:rFonts w:ascii="Arial" w:hAnsi="Arial"/>
                <w:spacing w:val="3"/>
                <w:w w:val="76"/>
                <w:sz w:val="18"/>
              </w:rPr>
              <w:t>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2350</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5"/>
              <w:jc w:val="center"/>
              <w:rPr>
                <w:rFonts w:ascii="Arial"/>
                <w:sz w:val="18"/>
              </w:rPr>
            </w:pPr>
            <w:r>
              <w:rPr>
                <w:rFonts w:ascii="Arial"/>
                <w:sz w:val="18"/>
              </w:rPr>
              <w:t>2791</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right="1047"/>
              <w:jc w:val="right"/>
              <w:rPr>
                <w:rFonts w:ascii="Arial"/>
                <w:sz w:val="18"/>
              </w:rPr>
            </w:pPr>
            <w:r>
              <w:rPr>
                <w:rFonts w:ascii="Arial"/>
                <w:sz w:val="18"/>
              </w:rPr>
              <w:t>2464</w:t>
            </w:r>
          </w:p>
        </w:tc>
      </w:tr>
      <w:tr w:rsidR="00FC0C5F">
        <w:trPr>
          <w:trHeight w:val="714"/>
        </w:trPr>
        <w:tc>
          <w:tcPr>
            <w:tcW w:w="3102" w:type="dxa"/>
            <w:tcFitText/>
          </w:tcPr>
          <w:p w:rsidR="00FC0C5F" w:rsidRDefault="00EA4245">
            <w:pPr>
              <w:pStyle w:val="TableParagraph"/>
              <w:spacing w:before="143"/>
              <w:ind w:left="156" w:right="356"/>
              <w:rPr>
                <w:rFonts w:ascii="Arial" w:hAnsi="Arial"/>
                <w:sz w:val="18"/>
              </w:rPr>
            </w:pPr>
            <w:r w:rsidRPr="00170098">
              <w:rPr>
                <w:rFonts w:ascii="Arial" w:hAnsi="Arial"/>
                <w:w w:val="81"/>
                <w:sz w:val="18"/>
              </w:rPr>
              <w:t>Чистий фінансовий результат: збито</w:t>
            </w:r>
            <w:r w:rsidRPr="00170098">
              <w:rPr>
                <w:rFonts w:ascii="Arial" w:hAnsi="Arial"/>
                <w:spacing w:val="2"/>
                <w:w w:val="81"/>
                <w:sz w:val="18"/>
              </w:rPr>
              <w:t>к</w:t>
            </w:r>
          </w:p>
        </w:tc>
        <w:tc>
          <w:tcPr>
            <w:tcW w:w="1114" w:type="dxa"/>
            <w:tcFitText/>
          </w:tcPr>
          <w:p w:rsidR="00FC0C5F" w:rsidRDefault="00FC0C5F">
            <w:pPr>
              <w:pStyle w:val="TableParagraph"/>
              <w:spacing w:before="6"/>
              <w:rPr>
                <w:rFonts w:ascii="Arial"/>
                <w:sz w:val="21"/>
              </w:rPr>
            </w:pPr>
          </w:p>
          <w:p w:rsidR="00FC0C5F" w:rsidRDefault="00EA4245">
            <w:pPr>
              <w:pStyle w:val="TableParagraph"/>
              <w:spacing w:before="1"/>
              <w:ind w:right="331"/>
              <w:jc w:val="right"/>
              <w:rPr>
                <w:rFonts w:ascii="Arial"/>
                <w:sz w:val="18"/>
              </w:rPr>
            </w:pPr>
            <w:r>
              <w:rPr>
                <w:rFonts w:ascii="Arial"/>
                <w:sz w:val="18"/>
              </w:rPr>
              <w:t>2355</w:t>
            </w:r>
          </w:p>
        </w:tc>
        <w:tc>
          <w:tcPr>
            <w:tcW w:w="2555" w:type="dxa"/>
            <w:tcFitText/>
          </w:tcPr>
          <w:p w:rsidR="00FC0C5F" w:rsidRDefault="00FC0C5F">
            <w:pPr>
              <w:pStyle w:val="TableParagraph"/>
              <w:spacing w:before="6"/>
              <w:rPr>
                <w:rFonts w:ascii="Arial"/>
                <w:sz w:val="21"/>
              </w:rPr>
            </w:pPr>
          </w:p>
          <w:p w:rsidR="00FC0C5F" w:rsidRDefault="00EA4245">
            <w:pPr>
              <w:pStyle w:val="TableParagraph"/>
              <w:spacing w:before="1"/>
              <w:ind w:left="473" w:right="447"/>
              <w:jc w:val="center"/>
              <w:rPr>
                <w:rFonts w:ascii="Arial"/>
                <w:sz w:val="18"/>
              </w:rPr>
            </w:pPr>
            <w:r>
              <w:rPr>
                <w:rFonts w:ascii="Arial"/>
                <w:sz w:val="18"/>
              </w:rPr>
              <w:t>( 0 )</w:t>
            </w:r>
          </w:p>
        </w:tc>
        <w:tc>
          <w:tcPr>
            <w:tcW w:w="2536" w:type="dxa"/>
            <w:tcFitText/>
          </w:tcPr>
          <w:p w:rsidR="00FC0C5F" w:rsidRDefault="00FC0C5F">
            <w:pPr>
              <w:pStyle w:val="TableParagraph"/>
              <w:spacing w:before="6"/>
              <w:rPr>
                <w:rFonts w:ascii="Arial"/>
                <w:sz w:val="21"/>
              </w:rPr>
            </w:pPr>
          </w:p>
          <w:p w:rsidR="00FC0C5F" w:rsidRDefault="00EA4245">
            <w:pPr>
              <w:pStyle w:val="TableParagraph"/>
              <w:spacing w:before="1"/>
              <w:ind w:right="1087"/>
              <w:jc w:val="right"/>
              <w:rPr>
                <w:rFonts w:ascii="Arial"/>
                <w:sz w:val="18"/>
              </w:rPr>
            </w:pPr>
            <w:r>
              <w:rPr>
                <w:rFonts w:ascii="Arial"/>
                <w:sz w:val="18"/>
              </w:rPr>
              <w:t>( 0 )</w:t>
            </w:r>
          </w:p>
        </w:tc>
      </w:tr>
    </w:tbl>
    <w:p w:rsidR="00FC0C5F" w:rsidRDefault="00EA4245">
      <w:pPr>
        <w:pStyle w:val="a5"/>
        <w:numPr>
          <w:ilvl w:val="1"/>
          <w:numId w:val="18"/>
        </w:numPr>
        <w:tabs>
          <w:tab w:val="left" w:pos="4413"/>
        </w:tabs>
        <w:spacing w:before="143"/>
        <w:ind w:left="4412" w:hanging="207"/>
        <w:jc w:val="left"/>
        <w:rPr>
          <w:rFonts w:ascii="Arial" w:hAnsi="Arial"/>
          <w:sz w:val="18"/>
        </w:rPr>
      </w:pPr>
      <w:r>
        <w:rPr>
          <w:rFonts w:ascii="Arial" w:hAnsi="Arial"/>
          <w:spacing w:val="-3"/>
          <w:sz w:val="18"/>
        </w:rPr>
        <w:t>СУКУПНИЙ</w:t>
      </w:r>
      <w:r>
        <w:rPr>
          <w:rFonts w:ascii="Arial" w:hAnsi="Arial"/>
          <w:sz w:val="18"/>
        </w:rPr>
        <w:t>ДОХІД</w:t>
      </w:r>
    </w:p>
    <w:p w:rsidR="00FC0C5F" w:rsidRDefault="00FC0C5F">
      <w:pPr>
        <w:pStyle w:val="a3"/>
        <w:ind w:left="0"/>
        <w:jc w:val="left"/>
        <w:rPr>
          <w:rFonts w:ascii="Arial"/>
          <w:sz w:val="20"/>
        </w:rPr>
      </w:pPr>
    </w:p>
    <w:p w:rsidR="00FC0C5F" w:rsidRDefault="00FC0C5F">
      <w:pPr>
        <w:pStyle w:val="a3"/>
        <w:spacing w:before="6" w:after="1"/>
        <w:ind w:left="0"/>
        <w:jc w:val="left"/>
        <w:rPr>
          <w:rFonts w:ascii="Arial"/>
          <w:sz w:val="17"/>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3102"/>
        <w:gridCol w:w="1181"/>
        <w:gridCol w:w="2506"/>
        <w:gridCol w:w="2554"/>
      </w:tblGrid>
      <w:tr w:rsidR="00FC0C5F">
        <w:trPr>
          <w:trHeight w:val="715"/>
        </w:trPr>
        <w:tc>
          <w:tcPr>
            <w:tcW w:w="3102" w:type="dxa"/>
            <w:tcFitText/>
          </w:tcPr>
          <w:p w:rsidR="00FC0C5F" w:rsidRDefault="00FC0C5F">
            <w:pPr>
              <w:pStyle w:val="TableParagraph"/>
              <w:spacing w:before="7"/>
              <w:rPr>
                <w:rFonts w:ascii="Arial"/>
                <w:sz w:val="21"/>
              </w:rPr>
            </w:pPr>
          </w:p>
          <w:p w:rsidR="00FC0C5F" w:rsidRDefault="00EA4245">
            <w:pPr>
              <w:pStyle w:val="TableParagraph"/>
              <w:ind w:left="1233" w:right="1214"/>
              <w:jc w:val="center"/>
              <w:rPr>
                <w:rFonts w:ascii="Arial" w:hAnsi="Arial"/>
                <w:b/>
                <w:sz w:val="18"/>
              </w:rPr>
            </w:pPr>
            <w:r>
              <w:rPr>
                <w:rFonts w:ascii="Arial" w:hAnsi="Arial"/>
                <w:b/>
                <w:sz w:val="18"/>
              </w:rPr>
              <w:t>Стаття</w:t>
            </w:r>
          </w:p>
        </w:tc>
        <w:tc>
          <w:tcPr>
            <w:tcW w:w="1181" w:type="dxa"/>
            <w:tcFitText/>
          </w:tcPr>
          <w:p w:rsidR="00FC0C5F" w:rsidRDefault="00EA4245">
            <w:pPr>
              <w:pStyle w:val="TableParagraph"/>
              <w:spacing w:before="143"/>
              <w:ind w:left="333" w:right="293" w:firstLine="91"/>
              <w:rPr>
                <w:rFonts w:ascii="Arial" w:hAnsi="Arial"/>
                <w:b/>
                <w:sz w:val="18"/>
              </w:rPr>
            </w:pPr>
            <w:r w:rsidRPr="00170098">
              <w:rPr>
                <w:rFonts w:ascii="Arial" w:hAnsi="Arial"/>
                <w:b/>
                <w:w w:val="47"/>
                <w:sz w:val="18"/>
              </w:rPr>
              <w:t>Код рядк</w:t>
            </w:r>
            <w:r w:rsidRPr="00170098">
              <w:rPr>
                <w:rFonts w:ascii="Arial" w:hAnsi="Arial"/>
                <w:b/>
                <w:spacing w:val="4"/>
                <w:w w:val="47"/>
                <w:sz w:val="18"/>
              </w:rPr>
              <w:t>а</w:t>
            </w:r>
          </w:p>
        </w:tc>
        <w:tc>
          <w:tcPr>
            <w:tcW w:w="2506" w:type="dxa"/>
            <w:tcFitText/>
          </w:tcPr>
          <w:p w:rsidR="00FC0C5F" w:rsidRDefault="00FC0C5F">
            <w:pPr>
              <w:pStyle w:val="TableParagraph"/>
              <w:spacing w:before="7"/>
              <w:rPr>
                <w:rFonts w:ascii="Arial"/>
                <w:sz w:val="21"/>
              </w:rPr>
            </w:pPr>
          </w:p>
          <w:p w:rsidR="00FC0C5F" w:rsidRDefault="00EA4245">
            <w:pPr>
              <w:pStyle w:val="TableParagraph"/>
              <w:ind w:left="450" w:right="426"/>
              <w:jc w:val="center"/>
              <w:rPr>
                <w:rFonts w:ascii="Arial" w:hAnsi="Arial"/>
                <w:b/>
                <w:sz w:val="18"/>
              </w:rPr>
            </w:pPr>
            <w:r>
              <w:rPr>
                <w:rFonts w:ascii="Arial" w:hAnsi="Arial"/>
                <w:b/>
                <w:sz w:val="18"/>
              </w:rPr>
              <w:t>За звітний період</w:t>
            </w:r>
          </w:p>
        </w:tc>
        <w:tc>
          <w:tcPr>
            <w:tcW w:w="2554" w:type="dxa"/>
            <w:tcFitText/>
          </w:tcPr>
          <w:p w:rsidR="00FC0C5F" w:rsidRDefault="00EA4245">
            <w:pPr>
              <w:pStyle w:val="TableParagraph"/>
              <w:spacing w:before="143"/>
              <w:ind w:left="416" w:right="239" w:hanging="135"/>
              <w:rPr>
                <w:rFonts w:ascii="Arial" w:hAnsi="Arial"/>
                <w:b/>
                <w:sz w:val="18"/>
              </w:rPr>
            </w:pPr>
            <w:r w:rsidRPr="00170098">
              <w:rPr>
                <w:rFonts w:ascii="Arial" w:hAnsi="Arial"/>
                <w:b/>
                <w:w w:val="52"/>
                <w:sz w:val="18"/>
              </w:rPr>
              <w:t>За аналогічний період попереднього рок</w:t>
            </w:r>
            <w:r w:rsidRPr="00170098">
              <w:rPr>
                <w:rFonts w:ascii="Arial" w:hAnsi="Arial"/>
                <w:b/>
                <w:spacing w:val="37"/>
                <w:w w:val="52"/>
                <w:sz w:val="18"/>
              </w:rPr>
              <w:t>у</w:t>
            </w:r>
          </w:p>
        </w:tc>
      </w:tr>
      <w:tr w:rsidR="00FC0C5F">
        <w:trPr>
          <w:trHeight w:val="714"/>
        </w:trPr>
        <w:tc>
          <w:tcPr>
            <w:tcW w:w="3102" w:type="dxa"/>
            <w:tcFitText/>
          </w:tcPr>
          <w:p w:rsidR="00FC0C5F" w:rsidRDefault="00EA4245">
            <w:pPr>
              <w:pStyle w:val="TableParagraph"/>
              <w:spacing w:before="143"/>
              <w:ind w:left="156" w:right="360"/>
              <w:rPr>
                <w:rFonts w:ascii="Arial" w:hAnsi="Arial"/>
                <w:sz w:val="18"/>
              </w:rPr>
            </w:pPr>
            <w:r w:rsidRPr="00170098">
              <w:rPr>
                <w:rFonts w:ascii="Arial" w:hAnsi="Arial"/>
                <w:w w:val="79"/>
                <w:sz w:val="18"/>
              </w:rPr>
              <w:t>Дооцінка (уцінка) необоротних активі</w:t>
            </w:r>
            <w:r w:rsidRPr="00170098">
              <w:rPr>
                <w:rFonts w:ascii="Arial" w:hAnsi="Arial"/>
                <w:spacing w:val="28"/>
                <w:w w:val="79"/>
                <w:sz w:val="18"/>
              </w:rPr>
              <w:t>в</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2400</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16"/>
              <w:jc w:val="center"/>
              <w:rPr>
                <w:rFonts w:ascii="Arial"/>
                <w:sz w:val="18"/>
              </w:rPr>
            </w:pPr>
            <w:r>
              <w:rPr>
                <w:rFonts w:ascii="Arial"/>
                <w:w w:val="101"/>
                <w:sz w:val="18"/>
              </w:rPr>
              <w:t>0</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27"/>
              <w:jc w:val="center"/>
              <w:rPr>
                <w:rFonts w:ascii="Arial"/>
                <w:sz w:val="18"/>
              </w:rPr>
            </w:pPr>
            <w:r>
              <w:rPr>
                <w:rFonts w:ascii="Arial"/>
                <w:w w:val="101"/>
                <w:sz w:val="18"/>
              </w:rPr>
              <w:t>0</w:t>
            </w:r>
          </w:p>
        </w:tc>
      </w:tr>
      <w:tr w:rsidR="00FC0C5F">
        <w:trPr>
          <w:trHeight w:val="715"/>
        </w:trPr>
        <w:tc>
          <w:tcPr>
            <w:tcW w:w="3102" w:type="dxa"/>
            <w:tcFitText/>
          </w:tcPr>
          <w:p w:rsidR="00FC0C5F" w:rsidRDefault="00EA4245">
            <w:pPr>
              <w:pStyle w:val="TableParagraph"/>
              <w:spacing w:before="143"/>
              <w:ind w:left="156" w:right="473"/>
              <w:rPr>
                <w:rFonts w:ascii="Arial" w:hAnsi="Arial"/>
                <w:sz w:val="18"/>
              </w:rPr>
            </w:pPr>
            <w:r w:rsidRPr="00170098">
              <w:rPr>
                <w:rFonts w:ascii="Arial" w:hAnsi="Arial"/>
                <w:w w:val="69"/>
                <w:sz w:val="18"/>
              </w:rPr>
              <w:t>Дооцінка (уцінка) фінансових інструменті</w:t>
            </w:r>
            <w:r w:rsidRPr="00170098">
              <w:rPr>
                <w:rFonts w:ascii="Arial" w:hAnsi="Arial"/>
                <w:spacing w:val="4"/>
                <w:w w:val="69"/>
                <w:sz w:val="18"/>
              </w:rPr>
              <w:t>в</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2405</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16"/>
              <w:jc w:val="center"/>
              <w:rPr>
                <w:rFonts w:ascii="Arial"/>
                <w:sz w:val="18"/>
              </w:rPr>
            </w:pPr>
            <w:r>
              <w:rPr>
                <w:rFonts w:ascii="Arial"/>
                <w:w w:val="101"/>
                <w:sz w:val="18"/>
              </w:rPr>
              <w:t>0</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27"/>
              <w:jc w:val="center"/>
              <w:rPr>
                <w:rFonts w:ascii="Arial"/>
                <w:sz w:val="18"/>
              </w:rPr>
            </w:pPr>
            <w:r>
              <w:rPr>
                <w:rFonts w:ascii="Arial"/>
                <w:w w:val="101"/>
                <w:sz w:val="18"/>
              </w:rPr>
              <w:t>0</w:t>
            </w:r>
          </w:p>
        </w:tc>
      </w:tr>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28"/>
                <w:sz w:val="18"/>
              </w:rPr>
              <w:t>Накопичені курсові різниц</w:t>
            </w:r>
            <w:r w:rsidRPr="00170098">
              <w:rPr>
                <w:rFonts w:ascii="Arial" w:hAnsi="Arial"/>
                <w:spacing w:val="11"/>
                <w:sz w:val="18"/>
              </w:rPr>
              <w:t>і</w:t>
            </w:r>
          </w:p>
        </w:tc>
        <w:tc>
          <w:tcPr>
            <w:tcW w:w="1181" w:type="dxa"/>
            <w:tcFitText/>
          </w:tcPr>
          <w:p w:rsidR="00FC0C5F" w:rsidRDefault="00EA4245">
            <w:pPr>
              <w:pStyle w:val="TableParagraph"/>
              <w:spacing w:before="143"/>
              <w:ind w:left="377" w:right="348"/>
              <w:jc w:val="center"/>
              <w:rPr>
                <w:rFonts w:ascii="Arial"/>
                <w:sz w:val="18"/>
              </w:rPr>
            </w:pPr>
            <w:r w:rsidRPr="00170098">
              <w:rPr>
                <w:rFonts w:ascii="Arial"/>
                <w:spacing w:val="6"/>
                <w:sz w:val="18"/>
              </w:rPr>
              <w:t>241</w:t>
            </w:r>
            <w:r w:rsidRPr="00170098">
              <w:rPr>
                <w:rFonts w:ascii="Arial"/>
                <w:spacing w:val="3"/>
                <w:sz w:val="18"/>
              </w:rPr>
              <w:t>0</w:t>
            </w:r>
          </w:p>
        </w:tc>
        <w:tc>
          <w:tcPr>
            <w:tcW w:w="2506" w:type="dxa"/>
            <w:tcFitText/>
          </w:tcPr>
          <w:p w:rsidR="00FC0C5F" w:rsidRDefault="00EA4245">
            <w:pPr>
              <w:pStyle w:val="TableParagraph"/>
              <w:spacing w:before="143"/>
              <w:ind w:left="16"/>
              <w:jc w:val="center"/>
              <w:rPr>
                <w:rFonts w:ascii="Arial"/>
                <w:sz w:val="18"/>
              </w:rPr>
            </w:pPr>
            <w:r w:rsidRPr="008A21F3">
              <w:rPr>
                <w:rFonts w:ascii="Arial"/>
                <w:w w:val="101"/>
                <w:sz w:val="18"/>
              </w:rPr>
              <w:t>0</w:t>
            </w:r>
          </w:p>
        </w:tc>
        <w:tc>
          <w:tcPr>
            <w:tcW w:w="2554" w:type="dxa"/>
            <w:tcFitText/>
          </w:tcPr>
          <w:p w:rsidR="00FC0C5F" w:rsidRDefault="00EA4245">
            <w:pPr>
              <w:pStyle w:val="TableParagraph"/>
              <w:spacing w:before="143"/>
              <w:ind w:left="27"/>
              <w:jc w:val="center"/>
              <w:rPr>
                <w:rFonts w:ascii="Arial"/>
                <w:sz w:val="18"/>
              </w:rPr>
            </w:pPr>
            <w:r w:rsidRPr="008A21F3">
              <w:rPr>
                <w:rFonts w:ascii="Arial"/>
                <w:w w:val="101"/>
                <w:sz w:val="18"/>
              </w:rPr>
              <w:t>0</w:t>
            </w:r>
          </w:p>
        </w:tc>
      </w:tr>
      <w:tr w:rsidR="00FC0C5F">
        <w:trPr>
          <w:trHeight w:val="920"/>
        </w:trPr>
        <w:tc>
          <w:tcPr>
            <w:tcW w:w="3102" w:type="dxa"/>
            <w:tcFitText/>
          </w:tcPr>
          <w:p w:rsidR="00FC0C5F" w:rsidRDefault="00EA4245">
            <w:pPr>
              <w:pStyle w:val="TableParagraph"/>
              <w:spacing w:before="147"/>
              <w:ind w:left="156" w:right="238"/>
              <w:rPr>
                <w:rFonts w:ascii="Arial" w:hAnsi="Arial"/>
                <w:sz w:val="18"/>
              </w:rPr>
            </w:pPr>
            <w:r w:rsidRPr="00170098">
              <w:rPr>
                <w:rFonts w:ascii="Arial" w:hAnsi="Arial"/>
                <w:w w:val="45"/>
                <w:sz w:val="18"/>
              </w:rPr>
              <w:t>Частка іншого сукупного доходу асоційованих та спільних підприємст</w:t>
            </w:r>
            <w:r w:rsidRPr="00170098">
              <w:rPr>
                <w:rFonts w:ascii="Arial" w:hAnsi="Arial"/>
                <w:spacing w:val="15"/>
                <w:w w:val="45"/>
                <w:sz w:val="18"/>
              </w:rPr>
              <w:t>в</w:t>
            </w:r>
          </w:p>
        </w:tc>
        <w:tc>
          <w:tcPr>
            <w:tcW w:w="1181" w:type="dxa"/>
            <w:tcFitText/>
          </w:tcPr>
          <w:p w:rsidR="00FC0C5F" w:rsidRDefault="00FC0C5F">
            <w:pPr>
              <w:pStyle w:val="TableParagraph"/>
              <w:rPr>
                <w:rFonts w:ascii="Arial"/>
                <w:sz w:val="20"/>
              </w:rPr>
            </w:pPr>
          </w:p>
          <w:p w:rsidR="00FC0C5F" w:rsidRDefault="00EA4245">
            <w:pPr>
              <w:pStyle w:val="TableParagraph"/>
              <w:spacing w:before="124"/>
              <w:ind w:left="377" w:right="348"/>
              <w:jc w:val="center"/>
              <w:rPr>
                <w:rFonts w:ascii="Arial"/>
                <w:sz w:val="18"/>
              </w:rPr>
            </w:pPr>
            <w:r>
              <w:rPr>
                <w:rFonts w:ascii="Arial"/>
                <w:sz w:val="18"/>
              </w:rPr>
              <w:t>2415</w:t>
            </w:r>
          </w:p>
        </w:tc>
        <w:tc>
          <w:tcPr>
            <w:tcW w:w="2506" w:type="dxa"/>
            <w:tcFitText/>
          </w:tcPr>
          <w:p w:rsidR="00FC0C5F" w:rsidRDefault="00FC0C5F">
            <w:pPr>
              <w:pStyle w:val="TableParagraph"/>
              <w:rPr>
                <w:rFonts w:ascii="Arial"/>
                <w:sz w:val="20"/>
              </w:rPr>
            </w:pPr>
          </w:p>
          <w:p w:rsidR="00FC0C5F" w:rsidRDefault="00EA4245">
            <w:pPr>
              <w:pStyle w:val="TableParagraph"/>
              <w:spacing w:before="124"/>
              <w:ind w:left="16"/>
              <w:jc w:val="center"/>
              <w:rPr>
                <w:rFonts w:ascii="Arial"/>
                <w:sz w:val="18"/>
              </w:rPr>
            </w:pPr>
            <w:r>
              <w:rPr>
                <w:rFonts w:ascii="Arial"/>
                <w:w w:val="101"/>
                <w:sz w:val="18"/>
              </w:rPr>
              <w:t>0</w:t>
            </w:r>
          </w:p>
        </w:tc>
        <w:tc>
          <w:tcPr>
            <w:tcW w:w="2554" w:type="dxa"/>
            <w:tcFitText/>
          </w:tcPr>
          <w:p w:rsidR="00FC0C5F" w:rsidRDefault="00FC0C5F">
            <w:pPr>
              <w:pStyle w:val="TableParagraph"/>
              <w:rPr>
                <w:rFonts w:ascii="Arial"/>
                <w:sz w:val="20"/>
              </w:rPr>
            </w:pPr>
          </w:p>
          <w:p w:rsidR="00FC0C5F" w:rsidRDefault="00EA4245">
            <w:pPr>
              <w:pStyle w:val="TableParagraph"/>
              <w:spacing w:before="124"/>
              <w:ind w:left="27"/>
              <w:jc w:val="center"/>
              <w:rPr>
                <w:rFonts w:ascii="Arial"/>
                <w:sz w:val="18"/>
              </w:rPr>
            </w:pPr>
            <w:r>
              <w:rPr>
                <w:rFonts w:ascii="Arial"/>
                <w:w w:val="101"/>
                <w:sz w:val="18"/>
              </w:rPr>
              <w:t>0</w:t>
            </w:r>
          </w:p>
        </w:tc>
      </w:tr>
      <w:tr w:rsidR="00FC0C5F">
        <w:trPr>
          <w:trHeight w:val="508"/>
        </w:trPr>
        <w:tc>
          <w:tcPr>
            <w:tcW w:w="3102" w:type="dxa"/>
            <w:tcFitText/>
          </w:tcPr>
          <w:p w:rsidR="00FC0C5F" w:rsidRDefault="00EA4245">
            <w:pPr>
              <w:pStyle w:val="TableParagraph"/>
              <w:spacing w:before="148"/>
              <w:ind w:left="156"/>
              <w:rPr>
                <w:rFonts w:ascii="Arial" w:hAnsi="Arial"/>
                <w:sz w:val="18"/>
              </w:rPr>
            </w:pPr>
            <w:r w:rsidRPr="00170098">
              <w:rPr>
                <w:rFonts w:ascii="Arial" w:hAnsi="Arial"/>
                <w:spacing w:val="59"/>
                <w:sz w:val="18"/>
              </w:rPr>
              <w:t>Інший сукупний дохі</w:t>
            </w:r>
            <w:r w:rsidRPr="00170098">
              <w:rPr>
                <w:rFonts w:ascii="Arial" w:hAnsi="Arial"/>
                <w:spacing w:val="9"/>
                <w:sz w:val="18"/>
              </w:rPr>
              <w:t>д</w:t>
            </w:r>
          </w:p>
        </w:tc>
        <w:tc>
          <w:tcPr>
            <w:tcW w:w="1181" w:type="dxa"/>
            <w:tcFitText/>
          </w:tcPr>
          <w:p w:rsidR="00FC0C5F" w:rsidRDefault="00EA4245">
            <w:pPr>
              <w:pStyle w:val="TableParagraph"/>
              <w:spacing w:before="148"/>
              <w:ind w:left="377" w:right="348"/>
              <w:jc w:val="center"/>
              <w:rPr>
                <w:rFonts w:ascii="Arial"/>
                <w:sz w:val="18"/>
              </w:rPr>
            </w:pPr>
            <w:r w:rsidRPr="00170098">
              <w:rPr>
                <w:rFonts w:ascii="Arial"/>
                <w:spacing w:val="6"/>
                <w:sz w:val="18"/>
              </w:rPr>
              <w:t>244</w:t>
            </w:r>
            <w:r w:rsidRPr="00170098">
              <w:rPr>
                <w:rFonts w:ascii="Arial"/>
                <w:spacing w:val="3"/>
                <w:sz w:val="18"/>
              </w:rPr>
              <w:t>5</w:t>
            </w:r>
          </w:p>
        </w:tc>
        <w:tc>
          <w:tcPr>
            <w:tcW w:w="2506" w:type="dxa"/>
            <w:tcFitText/>
          </w:tcPr>
          <w:p w:rsidR="00FC0C5F" w:rsidRDefault="00EA4245">
            <w:pPr>
              <w:pStyle w:val="TableParagraph"/>
              <w:spacing w:before="148"/>
              <w:ind w:left="16"/>
              <w:jc w:val="center"/>
              <w:rPr>
                <w:rFonts w:ascii="Arial"/>
                <w:sz w:val="18"/>
              </w:rPr>
            </w:pPr>
            <w:r w:rsidRPr="008A21F3">
              <w:rPr>
                <w:rFonts w:ascii="Arial"/>
                <w:w w:val="101"/>
                <w:sz w:val="18"/>
              </w:rPr>
              <w:t>0</w:t>
            </w:r>
          </w:p>
        </w:tc>
        <w:tc>
          <w:tcPr>
            <w:tcW w:w="2554" w:type="dxa"/>
            <w:tcFitText/>
          </w:tcPr>
          <w:p w:rsidR="00FC0C5F" w:rsidRDefault="00EA4245">
            <w:pPr>
              <w:pStyle w:val="TableParagraph"/>
              <w:spacing w:before="148"/>
              <w:ind w:left="27"/>
              <w:jc w:val="center"/>
              <w:rPr>
                <w:rFonts w:ascii="Arial"/>
                <w:sz w:val="18"/>
              </w:rPr>
            </w:pPr>
            <w:r w:rsidRPr="008A21F3">
              <w:rPr>
                <w:rFonts w:ascii="Arial"/>
                <w:w w:val="101"/>
                <w:sz w:val="18"/>
              </w:rPr>
              <w:t>0</w:t>
            </w:r>
          </w:p>
        </w:tc>
      </w:tr>
      <w:tr w:rsidR="00FC0C5F">
        <w:trPr>
          <w:trHeight w:val="714"/>
        </w:trPr>
        <w:tc>
          <w:tcPr>
            <w:tcW w:w="3102" w:type="dxa"/>
            <w:tcFitText/>
          </w:tcPr>
          <w:p w:rsidR="00FC0C5F" w:rsidRDefault="00EA4245">
            <w:pPr>
              <w:pStyle w:val="TableParagraph"/>
              <w:spacing w:before="143" w:line="244" w:lineRule="auto"/>
              <w:ind w:left="156" w:right="874"/>
              <w:rPr>
                <w:rFonts w:ascii="Arial" w:hAnsi="Arial"/>
                <w:sz w:val="18"/>
              </w:rPr>
            </w:pPr>
            <w:r w:rsidRPr="00170098">
              <w:rPr>
                <w:rFonts w:ascii="Arial" w:hAnsi="Arial"/>
                <w:w w:val="61"/>
                <w:sz w:val="18"/>
              </w:rPr>
              <w:t>Інший сукупний дохід до оподаткуванн</w:t>
            </w:r>
            <w:r w:rsidRPr="00170098">
              <w:rPr>
                <w:rFonts w:ascii="Arial" w:hAnsi="Arial"/>
                <w:spacing w:val="6"/>
                <w:w w:val="61"/>
                <w:sz w:val="18"/>
              </w:rPr>
              <w:t>я</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2450</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16"/>
              <w:jc w:val="center"/>
              <w:rPr>
                <w:rFonts w:ascii="Arial"/>
                <w:sz w:val="18"/>
              </w:rPr>
            </w:pPr>
            <w:r>
              <w:rPr>
                <w:rFonts w:ascii="Arial"/>
                <w:w w:val="101"/>
                <w:sz w:val="18"/>
              </w:rPr>
              <w:t>0</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27"/>
              <w:jc w:val="center"/>
              <w:rPr>
                <w:rFonts w:ascii="Arial"/>
                <w:sz w:val="18"/>
              </w:rPr>
            </w:pPr>
            <w:r>
              <w:rPr>
                <w:rFonts w:ascii="Arial"/>
                <w:w w:val="101"/>
                <w:sz w:val="18"/>
              </w:rPr>
              <w:t>0</w:t>
            </w:r>
          </w:p>
        </w:tc>
      </w:tr>
      <w:tr w:rsidR="00FC0C5F">
        <w:trPr>
          <w:trHeight w:val="715"/>
        </w:trPr>
        <w:tc>
          <w:tcPr>
            <w:tcW w:w="3102" w:type="dxa"/>
            <w:tcFitText/>
          </w:tcPr>
          <w:p w:rsidR="00FC0C5F" w:rsidRDefault="00EA4245">
            <w:pPr>
              <w:pStyle w:val="TableParagraph"/>
              <w:spacing w:before="143"/>
              <w:ind w:left="156" w:right="149"/>
              <w:rPr>
                <w:rFonts w:ascii="Arial" w:hAnsi="Arial"/>
                <w:sz w:val="18"/>
              </w:rPr>
            </w:pPr>
            <w:r w:rsidRPr="00170098">
              <w:rPr>
                <w:rFonts w:ascii="Arial" w:hAnsi="Arial"/>
                <w:w w:val="54"/>
                <w:sz w:val="18"/>
              </w:rPr>
              <w:t>Податок на прибуток, пов’язаний з іншим сукупним доходо</w:t>
            </w:r>
            <w:r w:rsidRPr="00170098">
              <w:rPr>
                <w:rFonts w:ascii="Arial" w:hAnsi="Arial"/>
                <w:spacing w:val="37"/>
                <w:w w:val="54"/>
                <w:sz w:val="18"/>
              </w:rPr>
              <w:t>м</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2455</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16"/>
              <w:jc w:val="center"/>
              <w:rPr>
                <w:rFonts w:ascii="Arial"/>
                <w:sz w:val="18"/>
              </w:rPr>
            </w:pPr>
            <w:r>
              <w:rPr>
                <w:rFonts w:ascii="Arial"/>
                <w:w w:val="101"/>
                <w:sz w:val="18"/>
              </w:rPr>
              <w:t>0</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27"/>
              <w:jc w:val="center"/>
              <w:rPr>
                <w:rFonts w:ascii="Arial"/>
                <w:sz w:val="18"/>
              </w:rPr>
            </w:pPr>
            <w:r>
              <w:rPr>
                <w:rFonts w:ascii="Arial"/>
                <w:w w:val="101"/>
                <w:sz w:val="18"/>
              </w:rPr>
              <w:t>0</w:t>
            </w:r>
          </w:p>
        </w:tc>
      </w:tr>
      <w:tr w:rsidR="00FC0C5F">
        <w:trPr>
          <w:trHeight w:val="714"/>
        </w:trPr>
        <w:tc>
          <w:tcPr>
            <w:tcW w:w="3102" w:type="dxa"/>
            <w:tcFitText/>
          </w:tcPr>
          <w:p w:rsidR="00FC0C5F" w:rsidRDefault="00EA4245">
            <w:pPr>
              <w:pStyle w:val="TableParagraph"/>
              <w:spacing w:before="143"/>
              <w:ind w:left="156" w:right="649"/>
              <w:rPr>
                <w:rFonts w:ascii="Arial" w:hAnsi="Arial"/>
                <w:sz w:val="18"/>
              </w:rPr>
            </w:pPr>
            <w:r w:rsidRPr="00170098">
              <w:rPr>
                <w:rFonts w:ascii="Arial" w:hAnsi="Arial"/>
                <w:w w:val="63"/>
                <w:sz w:val="18"/>
              </w:rPr>
              <w:t>Інший сукупний дохід після оподаткуванн</w:t>
            </w:r>
            <w:r w:rsidRPr="00170098">
              <w:rPr>
                <w:rFonts w:ascii="Arial" w:hAnsi="Arial"/>
                <w:spacing w:val="22"/>
                <w:w w:val="63"/>
                <w:sz w:val="18"/>
              </w:rPr>
              <w:t>я</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2460</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16"/>
              <w:jc w:val="center"/>
              <w:rPr>
                <w:rFonts w:ascii="Arial"/>
                <w:sz w:val="18"/>
              </w:rPr>
            </w:pPr>
            <w:r>
              <w:rPr>
                <w:rFonts w:ascii="Arial"/>
                <w:w w:val="101"/>
                <w:sz w:val="18"/>
              </w:rPr>
              <w:t>0</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27"/>
              <w:jc w:val="center"/>
              <w:rPr>
                <w:rFonts w:ascii="Arial"/>
                <w:sz w:val="18"/>
              </w:rPr>
            </w:pPr>
            <w:r>
              <w:rPr>
                <w:rFonts w:ascii="Arial"/>
                <w:w w:val="101"/>
                <w:sz w:val="18"/>
              </w:rPr>
              <w:t>0</w:t>
            </w:r>
          </w:p>
        </w:tc>
      </w:tr>
      <w:tr w:rsidR="00FC0C5F">
        <w:trPr>
          <w:trHeight w:val="714"/>
        </w:trPr>
        <w:tc>
          <w:tcPr>
            <w:tcW w:w="3102" w:type="dxa"/>
            <w:tcFitText/>
          </w:tcPr>
          <w:p w:rsidR="00FC0C5F" w:rsidRDefault="00EA4245">
            <w:pPr>
              <w:pStyle w:val="TableParagraph"/>
              <w:spacing w:before="143"/>
              <w:ind w:left="156" w:right="553"/>
              <w:rPr>
                <w:rFonts w:ascii="Arial" w:hAnsi="Arial"/>
                <w:sz w:val="18"/>
              </w:rPr>
            </w:pPr>
            <w:r w:rsidRPr="00170098">
              <w:rPr>
                <w:rFonts w:ascii="Arial" w:hAnsi="Arial"/>
                <w:w w:val="58"/>
                <w:sz w:val="18"/>
              </w:rPr>
              <w:t>Сукупний дохід (сума рядків 2350, 2355 та 2460</w:t>
            </w:r>
            <w:r w:rsidRPr="00170098">
              <w:rPr>
                <w:rFonts w:ascii="Arial" w:hAnsi="Arial"/>
                <w:spacing w:val="9"/>
                <w:w w:val="58"/>
                <w:sz w:val="18"/>
              </w:rPr>
              <w:t>)</w:t>
            </w:r>
          </w:p>
        </w:tc>
        <w:tc>
          <w:tcPr>
            <w:tcW w:w="1181" w:type="dxa"/>
            <w:tcFitText/>
          </w:tcPr>
          <w:p w:rsidR="00FC0C5F" w:rsidRDefault="00FC0C5F">
            <w:pPr>
              <w:pStyle w:val="TableParagraph"/>
              <w:spacing w:before="6"/>
              <w:rPr>
                <w:rFonts w:ascii="Arial"/>
                <w:sz w:val="21"/>
              </w:rPr>
            </w:pPr>
          </w:p>
          <w:p w:rsidR="00FC0C5F" w:rsidRDefault="00EA4245">
            <w:pPr>
              <w:pStyle w:val="TableParagraph"/>
              <w:spacing w:before="1"/>
              <w:ind w:left="377" w:right="348"/>
              <w:jc w:val="center"/>
              <w:rPr>
                <w:rFonts w:ascii="Arial"/>
                <w:sz w:val="18"/>
              </w:rPr>
            </w:pPr>
            <w:r>
              <w:rPr>
                <w:rFonts w:ascii="Arial"/>
                <w:sz w:val="18"/>
              </w:rPr>
              <w:t>2465</w:t>
            </w:r>
          </w:p>
        </w:tc>
        <w:tc>
          <w:tcPr>
            <w:tcW w:w="2506" w:type="dxa"/>
            <w:tcFitText/>
          </w:tcPr>
          <w:p w:rsidR="00FC0C5F" w:rsidRDefault="00FC0C5F">
            <w:pPr>
              <w:pStyle w:val="TableParagraph"/>
              <w:spacing w:before="6"/>
              <w:rPr>
                <w:rFonts w:ascii="Arial"/>
                <w:sz w:val="21"/>
              </w:rPr>
            </w:pPr>
          </w:p>
          <w:p w:rsidR="00FC0C5F" w:rsidRDefault="00EA4245">
            <w:pPr>
              <w:pStyle w:val="TableParagraph"/>
              <w:spacing w:before="1"/>
              <w:ind w:left="446" w:right="426"/>
              <w:jc w:val="center"/>
              <w:rPr>
                <w:rFonts w:ascii="Arial"/>
                <w:sz w:val="18"/>
              </w:rPr>
            </w:pPr>
            <w:r>
              <w:rPr>
                <w:rFonts w:ascii="Arial"/>
                <w:sz w:val="18"/>
              </w:rPr>
              <w:t>2791</w:t>
            </w:r>
          </w:p>
        </w:tc>
        <w:tc>
          <w:tcPr>
            <w:tcW w:w="2554" w:type="dxa"/>
            <w:tcFitText/>
          </w:tcPr>
          <w:p w:rsidR="00FC0C5F" w:rsidRDefault="00FC0C5F">
            <w:pPr>
              <w:pStyle w:val="TableParagraph"/>
              <w:spacing w:before="6"/>
              <w:rPr>
                <w:rFonts w:ascii="Arial"/>
                <w:sz w:val="21"/>
              </w:rPr>
            </w:pPr>
          </w:p>
          <w:p w:rsidR="00FC0C5F" w:rsidRDefault="00EA4245">
            <w:pPr>
              <w:pStyle w:val="TableParagraph"/>
              <w:spacing w:before="1"/>
              <w:ind w:left="1012" w:right="981"/>
              <w:jc w:val="center"/>
              <w:rPr>
                <w:rFonts w:ascii="Arial"/>
                <w:sz w:val="18"/>
              </w:rPr>
            </w:pPr>
            <w:r>
              <w:rPr>
                <w:rFonts w:ascii="Arial"/>
                <w:sz w:val="18"/>
              </w:rPr>
              <w:t>2464</w:t>
            </w:r>
          </w:p>
        </w:tc>
      </w:tr>
    </w:tbl>
    <w:p w:rsidR="00FC0C5F" w:rsidRDefault="00EA4245">
      <w:pPr>
        <w:pStyle w:val="a5"/>
        <w:numPr>
          <w:ilvl w:val="1"/>
          <w:numId w:val="18"/>
        </w:numPr>
        <w:tabs>
          <w:tab w:val="left" w:pos="3664"/>
        </w:tabs>
        <w:spacing w:before="143"/>
        <w:ind w:left="3663" w:hanging="254"/>
        <w:jc w:val="left"/>
        <w:rPr>
          <w:rFonts w:ascii="Arial" w:hAnsi="Arial"/>
          <w:sz w:val="18"/>
        </w:rPr>
      </w:pPr>
      <w:r>
        <w:rPr>
          <w:rFonts w:ascii="Arial" w:hAnsi="Arial"/>
          <w:sz w:val="18"/>
        </w:rPr>
        <w:t>ЕЛЕМЕНТИ ОПЕРАЦІЙНИХВИТРАТ</w:t>
      </w:r>
    </w:p>
    <w:p w:rsidR="00FC0C5F" w:rsidRDefault="00FC0C5F">
      <w:pPr>
        <w:rPr>
          <w:rFonts w:ascii="Arial" w:hAnsi="Arial"/>
          <w:sz w:val="18"/>
        </w:rPr>
        <w:sectPr w:rsidR="00FC0C5F">
          <w:pgSz w:w="11910" w:h="16840"/>
          <w:pgMar w:top="1020" w:right="220" w:bottom="280" w:left="1440" w:header="723" w:footer="0" w:gutter="0"/>
          <w:cols w:space="720"/>
        </w:sectPr>
      </w:pPr>
    </w:p>
    <w:p w:rsidR="00FC0C5F" w:rsidRDefault="00FC0C5F">
      <w:pPr>
        <w:pStyle w:val="a3"/>
        <w:ind w:left="0"/>
        <w:jc w:val="left"/>
        <w:rPr>
          <w:rFonts w:ascii="Arial"/>
          <w:sz w:val="20"/>
        </w:rPr>
      </w:pPr>
    </w:p>
    <w:p w:rsidR="00FC0C5F" w:rsidRDefault="00FC0C5F">
      <w:pPr>
        <w:pStyle w:val="a3"/>
        <w:ind w:left="0"/>
        <w:jc w:val="left"/>
        <w:rPr>
          <w:rFonts w:ascii="Arial"/>
          <w:sz w:val="13"/>
        </w:rPr>
      </w:pPr>
    </w:p>
    <w:tbl>
      <w:tblPr>
        <w:tblW w:w="0" w:type="auto"/>
        <w:tblInd w:w="423" w:type="dxa"/>
        <w:tblBorders>
          <w:top w:val="single" w:sz="6" w:space="0" w:color="9D9D9D"/>
          <w:left w:val="single" w:sz="6" w:space="0" w:color="9D9D9D"/>
          <w:bottom w:val="single" w:sz="6" w:space="0" w:color="9D9D9D"/>
          <w:right w:val="single" w:sz="6" w:space="0" w:color="9D9D9D"/>
          <w:insideH w:val="single" w:sz="6" w:space="0" w:color="9D9D9D"/>
          <w:insideV w:val="single" w:sz="6" w:space="0" w:color="9D9D9D"/>
        </w:tblBorders>
        <w:tblLayout w:type="fixed"/>
        <w:tblCellMar>
          <w:left w:w="0" w:type="dxa"/>
          <w:right w:w="0" w:type="dxa"/>
        </w:tblCellMar>
        <w:tblLook w:val="01E0"/>
      </w:tblPr>
      <w:tblGrid>
        <w:gridCol w:w="3102"/>
        <w:gridCol w:w="1181"/>
        <w:gridCol w:w="2506"/>
        <w:gridCol w:w="2554"/>
      </w:tblGrid>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66"/>
                <w:sz w:val="18"/>
              </w:rPr>
              <w:t>Матеріальні затрат</w:t>
            </w:r>
            <w:r w:rsidRPr="00170098">
              <w:rPr>
                <w:rFonts w:ascii="Arial" w:hAnsi="Arial"/>
                <w:spacing w:val="14"/>
                <w:sz w:val="18"/>
              </w:rPr>
              <w:t>и</w:t>
            </w:r>
          </w:p>
        </w:tc>
        <w:tc>
          <w:tcPr>
            <w:tcW w:w="1181" w:type="dxa"/>
            <w:tcFitText/>
          </w:tcPr>
          <w:p w:rsidR="00FC0C5F" w:rsidRDefault="00EA4245">
            <w:pPr>
              <w:pStyle w:val="TableParagraph"/>
              <w:spacing w:before="143"/>
              <w:ind w:left="377" w:right="348"/>
              <w:jc w:val="center"/>
              <w:rPr>
                <w:rFonts w:ascii="Arial"/>
                <w:sz w:val="18"/>
              </w:rPr>
            </w:pPr>
            <w:r w:rsidRPr="00170098">
              <w:rPr>
                <w:rFonts w:ascii="Arial"/>
                <w:spacing w:val="6"/>
                <w:sz w:val="18"/>
              </w:rPr>
              <w:t>250</w:t>
            </w:r>
            <w:r w:rsidRPr="00170098">
              <w:rPr>
                <w:rFonts w:ascii="Arial"/>
                <w:spacing w:val="3"/>
                <w:sz w:val="18"/>
              </w:rPr>
              <w:t>0</w:t>
            </w:r>
          </w:p>
        </w:tc>
        <w:tc>
          <w:tcPr>
            <w:tcW w:w="2506" w:type="dxa"/>
            <w:tcFitText/>
          </w:tcPr>
          <w:p w:rsidR="00FC0C5F" w:rsidRDefault="00EA4245">
            <w:pPr>
              <w:pStyle w:val="TableParagraph"/>
              <w:spacing w:before="143"/>
              <w:ind w:left="446" w:right="426"/>
              <w:jc w:val="center"/>
              <w:rPr>
                <w:rFonts w:ascii="Arial"/>
                <w:sz w:val="18"/>
              </w:rPr>
            </w:pPr>
            <w:r w:rsidRPr="00170098">
              <w:rPr>
                <w:rFonts w:ascii="Arial"/>
                <w:spacing w:val="399"/>
                <w:sz w:val="18"/>
              </w:rPr>
              <w:t>714</w:t>
            </w:r>
            <w:r w:rsidRPr="00170098">
              <w:rPr>
                <w:rFonts w:ascii="Arial"/>
                <w:spacing w:val="2"/>
                <w:sz w:val="18"/>
              </w:rPr>
              <w:t>9</w:t>
            </w:r>
          </w:p>
        </w:tc>
        <w:tc>
          <w:tcPr>
            <w:tcW w:w="2554" w:type="dxa"/>
            <w:tcFitText/>
          </w:tcPr>
          <w:p w:rsidR="00FC0C5F" w:rsidRDefault="00EA4245">
            <w:pPr>
              <w:pStyle w:val="TableParagraph"/>
              <w:spacing w:before="143"/>
              <w:ind w:left="1012" w:right="981"/>
              <w:jc w:val="center"/>
              <w:rPr>
                <w:rFonts w:ascii="Arial"/>
                <w:sz w:val="18"/>
              </w:rPr>
            </w:pPr>
            <w:r w:rsidRPr="00170098">
              <w:rPr>
                <w:rFonts w:ascii="Arial"/>
                <w:spacing w:val="41"/>
                <w:sz w:val="18"/>
              </w:rPr>
              <w:t>644</w:t>
            </w:r>
            <w:r w:rsidRPr="00170098">
              <w:rPr>
                <w:rFonts w:ascii="Arial"/>
                <w:spacing w:val="3"/>
                <w:sz w:val="18"/>
              </w:rPr>
              <w:t>1</w:t>
            </w:r>
          </w:p>
        </w:tc>
      </w:tr>
      <w:tr w:rsidR="00FC0C5F">
        <w:trPr>
          <w:trHeight w:val="508"/>
        </w:trPr>
        <w:tc>
          <w:tcPr>
            <w:tcW w:w="3102" w:type="dxa"/>
            <w:tcFitText/>
          </w:tcPr>
          <w:p w:rsidR="00FC0C5F" w:rsidRDefault="00EA4245">
            <w:pPr>
              <w:pStyle w:val="TableParagraph"/>
              <w:spacing w:before="147"/>
              <w:ind w:left="156"/>
              <w:rPr>
                <w:rFonts w:ascii="Arial" w:hAnsi="Arial"/>
                <w:sz w:val="18"/>
              </w:rPr>
            </w:pPr>
            <w:r w:rsidRPr="00170098">
              <w:rPr>
                <w:rFonts w:ascii="Arial" w:hAnsi="Arial"/>
                <w:spacing w:val="39"/>
                <w:sz w:val="18"/>
              </w:rPr>
              <w:t>Витрати на оплату прац</w:t>
            </w:r>
            <w:r w:rsidRPr="00170098">
              <w:rPr>
                <w:rFonts w:ascii="Arial" w:hAnsi="Arial"/>
                <w:spacing w:val="2"/>
                <w:sz w:val="18"/>
              </w:rPr>
              <w:t>і</w:t>
            </w:r>
          </w:p>
        </w:tc>
        <w:tc>
          <w:tcPr>
            <w:tcW w:w="1181" w:type="dxa"/>
            <w:tcFitText/>
          </w:tcPr>
          <w:p w:rsidR="00FC0C5F" w:rsidRDefault="00EA4245">
            <w:pPr>
              <w:pStyle w:val="TableParagraph"/>
              <w:spacing w:before="147"/>
              <w:ind w:left="377" w:right="348"/>
              <w:jc w:val="center"/>
              <w:rPr>
                <w:rFonts w:ascii="Arial"/>
                <w:sz w:val="18"/>
              </w:rPr>
            </w:pPr>
            <w:r w:rsidRPr="00170098">
              <w:rPr>
                <w:rFonts w:ascii="Arial"/>
                <w:spacing w:val="6"/>
                <w:sz w:val="18"/>
              </w:rPr>
              <w:t>250</w:t>
            </w:r>
            <w:r w:rsidRPr="00170098">
              <w:rPr>
                <w:rFonts w:ascii="Arial"/>
                <w:spacing w:val="3"/>
                <w:sz w:val="18"/>
              </w:rPr>
              <w:t>5</w:t>
            </w:r>
          </w:p>
        </w:tc>
        <w:tc>
          <w:tcPr>
            <w:tcW w:w="2506" w:type="dxa"/>
            <w:tcFitText/>
          </w:tcPr>
          <w:p w:rsidR="00FC0C5F" w:rsidRDefault="00EA4245">
            <w:pPr>
              <w:pStyle w:val="TableParagraph"/>
              <w:spacing w:before="147"/>
              <w:ind w:left="446" w:right="426"/>
              <w:jc w:val="center"/>
              <w:rPr>
                <w:rFonts w:ascii="Arial"/>
                <w:sz w:val="18"/>
              </w:rPr>
            </w:pPr>
            <w:r w:rsidRPr="00170098">
              <w:rPr>
                <w:rFonts w:ascii="Arial"/>
                <w:spacing w:val="399"/>
                <w:sz w:val="18"/>
              </w:rPr>
              <w:t>491</w:t>
            </w:r>
            <w:r w:rsidRPr="00170098">
              <w:rPr>
                <w:rFonts w:ascii="Arial"/>
                <w:spacing w:val="2"/>
                <w:sz w:val="18"/>
              </w:rPr>
              <w:t>0</w:t>
            </w:r>
          </w:p>
        </w:tc>
        <w:tc>
          <w:tcPr>
            <w:tcW w:w="2554" w:type="dxa"/>
            <w:tcFitText/>
          </w:tcPr>
          <w:p w:rsidR="00FC0C5F" w:rsidRDefault="00EA4245">
            <w:pPr>
              <w:pStyle w:val="TableParagraph"/>
              <w:spacing w:before="147"/>
              <w:ind w:left="1012" w:right="981"/>
              <w:jc w:val="center"/>
              <w:rPr>
                <w:rFonts w:ascii="Arial"/>
                <w:sz w:val="18"/>
              </w:rPr>
            </w:pPr>
            <w:r w:rsidRPr="00170098">
              <w:rPr>
                <w:rFonts w:ascii="Arial"/>
                <w:spacing w:val="41"/>
                <w:sz w:val="18"/>
              </w:rPr>
              <w:t>483</w:t>
            </w:r>
            <w:r w:rsidRPr="00170098">
              <w:rPr>
                <w:rFonts w:ascii="Arial"/>
                <w:spacing w:val="3"/>
                <w:sz w:val="18"/>
              </w:rPr>
              <w:t>2</w:t>
            </w:r>
          </w:p>
        </w:tc>
      </w:tr>
      <w:tr w:rsidR="00FC0C5F">
        <w:trPr>
          <w:trHeight w:val="715"/>
        </w:trPr>
        <w:tc>
          <w:tcPr>
            <w:tcW w:w="3102" w:type="dxa"/>
            <w:tcFitText/>
          </w:tcPr>
          <w:p w:rsidR="00FC0C5F" w:rsidRDefault="00EA4245">
            <w:pPr>
              <w:pStyle w:val="TableParagraph"/>
              <w:spacing w:before="148"/>
              <w:ind w:left="156" w:right="702"/>
              <w:rPr>
                <w:rFonts w:ascii="Arial" w:hAnsi="Arial"/>
                <w:sz w:val="18"/>
              </w:rPr>
            </w:pPr>
            <w:r w:rsidRPr="00170098">
              <w:rPr>
                <w:rFonts w:ascii="Arial" w:hAnsi="Arial"/>
                <w:w w:val="77"/>
                <w:sz w:val="18"/>
              </w:rPr>
              <w:t>Відрахування на соціальні заход</w:t>
            </w:r>
            <w:r w:rsidRPr="00170098">
              <w:rPr>
                <w:rFonts w:ascii="Arial" w:hAnsi="Arial"/>
                <w:spacing w:val="25"/>
                <w:w w:val="77"/>
                <w:sz w:val="18"/>
              </w:rPr>
              <w:t>и</w:t>
            </w:r>
          </w:p>
        </w:tc>
        <w:tc>
          <w:tcPr>
            <w:tcW w:w="1181" w:type="dxa"/>
            <w:tcFitText/>
          </w:tcPr>
          <w:p w:rsidR="00FC0C5F" w:rsidRDefault="00FC0C5F">
            <w:pPr>
              <w:pStyle w:val="TableParagraph"/>
              <w:spacing w:before="7"/>
              <w:rPr>
                <w:rFonts w:ascii="Arial"/>
                <w:sz w:val="21"/>
              </w:rPr>
            </w:pPr>
          </w:p>
          <w:p w:rsidR="00FC0C5F" w:rsidRDefault="00EA4245">
            <w:pPr>
              <w:pStyle w:val="TableParagraph"/>
              <w:ind w:left="377" w:right="348"/>
              <w:jc w:val="center"/>
              <w:rPr>
                <w:rFonts w:ascii="Arial"/>
                <w:sz w:val="18"/>
              </w:rPr>
            </w:pPr>
            <w:r>
              <w:rPr>
                <w:rFonts w:ascii="Arial"/>
                <w:sz w:val="18"/>
              </w:rPr>
              <w:t>2510</w:t>
            </w:r>
          </w:p>
        </w:tc>
        <w:tc>
          <w:tcPr>
            <w:tcW w:w="2506" w:type="dxa"/>
            <w:tcFitText/>
          </w:tcPr>
          <w:p w:rsidR="00FC0C5F" w:rsidRDefault="00FC0C5F">
            <w:pPr>
              <w:pStyle w:val="TableParagraph"/>
              <w:spacing w:before="7"/>
              <w:rPr>
                <w:rFonts w:ascii="Arial"/>
                <w:sz w:val="21"/>
              </w:rPr>
            </w:pPr>
          </w:p>
          <w:p w:rsidR="00FC0C5F" w:rsidRDefault="00EA4245">
            <w:pPr>
              <w:pStyle w:val="TableParagraph"/>
              <w:ind w:left="446" w:right="426"/>
              <w:jc w:val="center"/>
              <w:rPr>
                <w:rFonts w:ascii="Arial"/>
                <w:sz w:val="18"/>
              </w:rPr>
            </w:pPr>
            <w:r>
              <w:rPr>
                <w:rFonts w:ascii="Arial"/>
                <w:sz w:val="18"/>
              </w:rPr>
              <w:t>1073</w:t>
            </w:r>
          </w:p>
        </w:tc>
        <w:tc>
          <w:tcPr>
            <w:tcW w:w="2554" w:type="dxa"/>
            <w:tcFitText/>
          </w:tcPr>
          <w:p w:rsidR="00FC0C5F" w:rsidRDefault="00FC0C5F">
            <w:pPr>
              <w:pStyle w:val="TableParagraph"/>
              <w:spacing w:before="7"/>
              <w:rPr>
                <w:rFonts w:ascii="Arial"/>
                <w:sz w:val="21"/>
              </w:rPr>
            </w:pPr>
          </w:p>
          <w:p w:rsidR="00FC0C5F" w:rsidRDefault="00EA4245">
            <w:pPr>
              <w:pStyle w:val="TableParagraph"/>
              <w:ind w:left="1012" w:right="981"/>
              <w:jc w:val="center"/>
              <w:rPr>
                <w:rFonts w:ascii="Arial"/>
                <w:sz w:val="18"/>
              </w:rPr>
            </w:pPr>
            <w:r>
              <w:rPr>
                <w:rFonts w:ascii="Arial"/>
                <w:sz w:val="18"/>
              </w:rPr>
              <w:t>1058</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186"/>
                <w:sz w:val="18"/>
              </w:rPr>
              <w:t>Амортизаці</w:t>
            </w:r>
            <w:r w:rsidRPr="00170098">
              <w:rPr>
                <w:rFonts w:ascii="Arial" w:hAnsi="Arial"/>
                <w:spacing w:val="1"/>
                <w:sz w:val="18"/>
              </w:rPr>
              <w:t>я</w:t>
            </w:r>
          </w:p>
        </w:tc>
        <w:tc>
          <w:tcPr>
            <w:tcW w:w="1181" w:type="dxa"/>
            <w:tcFitText/>
          </w:tcPr>
          <w:p w:rsidR="00FC0C5F" w:rsidRDefault="00EA4245">
            <w:pPr>
              <w:pStyle w:val="TableParagraph"/>
              <w:spacing w:before="143"/>
              <w:ind w:left="377" w:right="348"/>
              <w:jc w:val="center"/>
              <w:rPr>
                <w:rFonts w:ascii="Arial"/>
                <w:sz w:val="18"/>
              </w:rPr>
            </w:pPr>
            <w:r w:rsidRPr="00170098">
              <w:rPr>
                <w:rFonts w:ascii="Arial"/>
                <w:spacing w:val="6"/>
                <w:sz w:val="18"/>
              </w:rPr>
              <w:t>251</w:t>
            </w:r>
            <w:r w:rsidRPr="00170098">
              <w:rPr>
                <w:rFonts w:ascii="Arial"/>
                <w:spacing w:val="3"/>
                <w:sz w:val="18"/>
              </w:rPr>
              <w:t>5</w:t>
            </w:r>
          </w:p>
        </w:tc>
        <w:tc>
          <w:tcPr>
            <w:tcW w:w="2506" w:type="dxa"/>
            <w:tcFitText/>
          </w:tcPr>
          <w:p w:rsidR="00FC0C5F" w:rsidRDefault="00EA4245">
            <w:pPr>
              <w:pStyle w:val="TableParagraph"/>
              <w:spacing w:before="143"/>
              <w:ind w:left="441" w:right="426"/>
              <w:jc w:val="center"/>
              <w:rPr>
                <w:rFonts w:ascii="Arial"/>
                <w:sz w:val="18"/>
              </w:rPr>
            </w:pPr>
            <w:r w:rsidRPr="00170098">
              <w:rPr>
                <w:rFonts w:ascii="Arial"/>
                <w:spacing w:val="651"/>
                <w:sz w:val="18"/>
              </w:rPr>
              <w:t>12</w:t>
            </w:r>
            <w:r w:rsidRPr="00170098">
              <w:rPr>
                <w:rFonts w:ascii="Arial"/>
                <w:spacing w:val="2"/>
                <w:sz w:val="18"/>
              </w:rPr>
              <w:t>3</w:t>
            </w:r>
          </w:p>
        </w:tc>
        <w:tc>
          <w:tcPr>
            <w:tcW w:w="2554" w:type="dxa"/>
            <w:tcFitText/>
          </w:tcPr>
          <w:p w:rsidR="00FC0C5F" w:rsidRDefault="00EA4245">
            <w:pPr>
              <w:pStyle w:val="TableParagraph"/>
              <w:spacing w:before="143"/>
              <w:ind w:left="1012" w:right="986"/>
              <w:jc w:val="center"/>
              <w:rPr>
                <w:rFonts w:ascii="Arial"/>
                <w:sz w:val="18"/>
              </w:rPr>
            </w:pPr>
            <w:r w:rsidRPr="00170098">
              <w:rPr>
                <w:rFonts w:ascii="Arial"/>
                <w:spacing w:val="110"/>
                <w:sz w:val="18"/>
              </w:rPr>
              <w:t>14</w:t>
            </w:r>
            <w:r w:rsidRPr="00170098">
              <w:rPr>
                <w:rFonts w:ascii="Arial"/>
                <w:spacing w:val="1"/>
                <w:sz w:val="18"/>
              </w:rPr>
              <w:t>7</w:t>
            </w:r>
          </w:p>
        </w:tc>
      </w:tr>
      <w:tr w:rsidR="00FC0C5F">
        <w:trPr>
          <w:trHeight w:val="508"/>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42"/>
                <w:sz w:val="18"/>
              </w:rPr>
              <w:t>Інші операційні витрат</w:t>
            </w:r>
            <w:r w:rsidRPr="00170098">
              <w:rPr>
                <w:rFonts w:ascii="Arial" w:hAnsi="Arial"/>
                <w:spacing w:val="11"/>
                <w:sz w:val="18"/>
              </w:rPr>
              <w:t>и</w:t>
            </w:r>
          </w:p>
        </w:tc>
        <w:tc>
          <w:tcPr>
            <w:tcW w:w="1181" w:type="dxa"/>
            <w:tcFitText/>
          </w:tcPr>
          <w:p w:rsidR="00FC0C5F" w:rsidRDefault="00EA4245">
            <w:pPr>
              <w:pStyle w:val="TableParagraph"/>
              <w:spacing w:before="143"/>
              <w:ind w:left="377" w:right="348"/>
              <w:jc w:val="center"/>
              <w:rPr>
                <w:rFonts w:ascii="Arial"/>
                <w:sz w:val="18"/>
              </w:rPr>
            </w:pPr>
            <w:r w:rsidRPr="00170098">
              <w:rPr>
                <w:rFonts w:ascii="Arial"/>
                <w:spacing w:val="6"/>
                <w:sz w:val="18"/>
              </w:rPr>
              <w:t>252</w:t>
            </w:r>
            <w:r w:rsidRPr="00170098">
              <w:rPr>
                <w:rFonts w:ascii="Arial"/>
                <w:spacing w:val="3"/>
                <w:sz w:val="18"/>
              </w:rPr>
              <w:t>0</w:t>
            </w:r>
          </w:p>
        </w:tc>
        <w:tc>
          <w:tcPr>
            <w:tcW w:w="2506" w:type="dxa"/>
            <w:tcFitText/>
          </w:tcPr>
          <w:p w:rsidR="00FC0C5F" w:rsidRDefault="00EA4245">
            <w:pPr>
              <w:pStyle w:val="TableParagraph"/>
              <w:spacing w:before="143"/>
              <w:ind w:left="446" w:right="426"/>
              <w:jc w:val="center"/>
              <w:rPr>
                <w:rFonts w:ascii="Arial"/>
                <w:sz w:val="18"/>
              </w:rPr>
            </w:pPr>
            <w:r w:rsidRPr="00170098">
              <w:rPr>
                <w:rFonts w:ascii="Arial"/>
                <w:spacing w:val="399"/>
                <w:sz w:val="18"/>
              </w:rPr>
              <w:t>118</w:t>
            </w:r>
            <w:r w:rsidRPr="00170098">
              <w:rPr>
                <w:rFonts w:ascii="Arial"/>
                <w:spacing w:val="2"/>
                <w:sz w:val="18"/>
              </w:rPr>
              <w:t>9</w:t>
            </w:r>
          </w:p>
        </w:tc>
        <w:tc>
          <w:tcPr>
            <w:tcW w:w="2554" w:type="dxa"/>
            <w:tcFitText/>
          </w:tcPr>
          <w:p w:rsidR="00FC0C5F" w:rsidRDefault="00EA4245">
            <w:pPr>
              <w:pStyle w:val="TableParagraph"/>
              <w:spacing w:before="143"/>
              <w:ind w:left="1012" w:right="981"/>
              <w:jc w:val="center"/>
              <w:rPr>
                <w:rFonts w:ascii="Arial"/>
                <w:sz w:val="18"/>
              </w:rPr>
            </w:pPr>
            <w:r w:rsidRPr="00170098">
              <w:rPr>
                <w:rFonts w:ascii="Arial"/>
                <w:spacing w:val="41"/>
                <w:sz w:val="18"/>
              </w:rPr>
              <w:t>127</w:t>
            </w:r>
            <w:r w:rsidRPr="00170098">
              <w:rPr>
                <w:rFonts w:ascii="Arial"/>
                <w:spacing w:val="3"/>
                <w:sz w:val="18"/>
              </w:rPr>
              <w:t>4</w:t>
            </w:r>
          </w:p>
        </w:tc>
      </w:tr>
      <w:tr w:rsidR="00FC0C5F">
        <w:trPr>
          <w:trHeight w:val="503"/>
        </w:trPr>
        <w:tc>
          <w:tcPr>
            <w:tcW w:w="3102" w:type="dxa"/>
            <w:tcFitText/>
          </w:tcPr>
          <w:p w:rsidR="00FC0C5F" w:rsidRDefault="00EA4245">
            <w:pPr>
              <w:pStyle w:val="TableParagraph"/>
              <w:spacing w:before="143"/>
              <w:ind w:left="156"/>
              <w:rPr>
                <w:rFonts w:ascii="Arial" w:hAnsi="Arial"/>
                <w:sz w:val="18"/>
              </w:rPr>
            </w:pPr>
            <w:r w:rsidRPr="00170098">
              <w:rPr>
                <w:rFonts w:ascii="Arial" w:hAnsi="Arial"/>
                <w:spacing w:val="596"/>
                <w:sz w:val="18"/>
              </w:rPr>
              <w:t>Разо</w:t>
            </w:r>
            <w:r w:rsidRPr="00170098">
              <w:rPr>
                <w:rFonts w:ascii="Arial" w:hAnsi="Arial"/>
                <w:spacing w:val="1"/>
                <w:sz w:val="18"/>
              </w:rPr>
              <w:t>м</w:t>
            </w:r>
          </w:p>
        </w:tc>
        <w:tc>
          <w:tcPr>
            <w:tcW w:w="1181" w:type="dxa"/>
            <w:tcFitText/>
          </w:tcPr>
          <w:p w:rsidR="00FC0C5F" w:rsidRDefault="00EA4245">
            <w:pPr>
              <w:pStyle w:val="TableParagraph"/>
              <w:spacing w:before="143"/>
              <w:ind w:left="377" w:right="348"/>
              <w:jc w:val="center"/>
              <w:rPr>
                <w:rFonts w:ascii="Arial"/>
                <w:sz w:val="18"/>
              </w:rPr>
            </w:pPr>
            <w:r w:rsidRPr="00170098">
              <w:rPr>
                <w:rFonts w:ascii="Arial"/>
                <w:spacing w:val="6"/>
                <w:sz w:val="18"/>
              </w:rPr>
              <w:t>255</w:t>
            </w:r>
            <w:r w:rsidRPr="00170098">
              <w:rPr>
                <w:rFonts w:ascii="Arial"/>
                <w:spacing w:val="3"/>
                <w:sz w:val="18"/>
              </w:rPr>
              <w:t>0</w:t>
            </w:r>
          </w:p>
        </w:tc>
        <w:tc>
          <w:tcPr>
            <w:tcW w:w="2506" w:type="dxa"/>
            <w:tcFitText/>
          </w:tcPr>
          <w:p w:rsidR="00FC0C5F" w:rsidRDefault="00EA4245">
            <w:pPr>
              <w:pStyle w:val="TableParagraph"/>
              <w:spacing w:before="143"/>
              <w:ind w:left="450" w:right="425"/>
              <w:jc w:val="center"/>
              <w:rPr>
                <w:rFonts w:ascii="Arial"/>
                <w:sz w:val="18"/>
              </w:rPr>
            </w:pPr>
            <w:r w:rsidRPr="00170098">
              <w:rPr>
                <w:rFonts w:ascii="Arial"/>
                <w:spacing w:val="273"/>
                <w:sz w:val="18"/>
              </w:rPr>
              <w:t>1444</w:t>
            </w:r>
            <w:r w:rsidRPr="00170098">
              <w:rPr>
                <w:rFonts w:ascii="Arial"/>
                <w:spacing w:val="4"/>
                <w:sz w:val="18"/>
              </w:rPr>
              <w:t>4</w:t>
            </w:r>
          </w:p>
        </w:tc>
        <w:tc>
          <w:tcPr>
            <w:tcW w:w="2554" w:type="dxa"/>
            <w:tcFitText/>
          </w:tcPr>
          <w:p w:rsidR="00FC0C5F" w:rsidRDefault="00EA4245">
            <w:pPr>
              <w:pStyle w:val="TableParagraph"/>
              <w:spacing w:before="143"/>
              <w:ind w:left="1012" w:right="986"/>
              <w:jc w:val="center"/>
              <w:rPr>
                <w:rFonts w:ascii="Arial"/>
                <w:sz w:val="18"/>
              </w:rPr>
            </w:pPr>
            <w:r w:rsidRPr="00170098">
              <w:rPr>
                <w:rFonts w:ascii="Arial"/>
                <w:spacing w:val="5"/>
                <w:sz w:val="18"/>
              </w:rPr>
              <w:t>1375</w:t>
            </w:r>
            <w:r w:rsidRPr="00170098">
              <w:rPr>
                <w:rFonts w:ascii="Arial"/>
                <w:spacing w:val="1"/>
                <w:sz w:val="18"/>
              </w:rPr>
              <w:t>2</w:t>
            </w:r>
          </w:p>
        </w:tc>
      </w:tr>
    </w:tbl>
    <w:p w:rsidR="00FC0C5F" w:rsidRDefault="00FC0C5F">
      <w:pPr>
        <w:pStyle w:val="a3"/>
        <w:ind w:left="0"/>
        <w:jc w:val="left"/>
        <w:rPr>
          <w:rFonts w:ascii="Arial"/>
          <w:sz w:val="20"/>
        </w:rPr>
      </w:pPr>
    </w:p>
    <w:p w:rsidR="00FC0C5F" w:rsidRDefault="00FC0C5F">
      <w:pPr>
        <w:pStyle w:val="a3"/>
        <w:spacing w:before="11"/>
        <w:ind w:left="0"/>
        <w:jc w:val="left"/>
        <w:rPr>
          <w:rFonts w:ascii="Arial"/>
          <w:sz w:val="16"/>
        </w:rPr>
      </w:pPr>
    </w:p>
    <w:tbl>
      <w:tblPr>
        <w:tblW w:w="0" w:type="auto"/>
        <w:tblInd w:w="370" w:type="dxa"/>
        <w:tblLayout w:type="fixed"/>
        <w:tblCellMar>
          <w:left w:w="0" w:type="dxa"/>
          <w:right w:w="0" w:type="dxa"/>
        </w:tblCellMar>
        <w:tblLook w:val="01E0"/>
      </w:tblPr>
      <w:tblGrid>
        <w:gridCol w:w="2176"/>
        <w:gridCol w:w="2927"/>
      </w:tblGrid>
      <w:tr w:rsidR="00FC0C5F">
        <w:trPr>
          <w:trHeight w:val="356"/>
        </w:trPr>
        <w:tc>
          <w:tcPr>
            <w:tcW w:w="2176" w:type="dxa"/>
            <w:tcFitText/>
          </w:tcPr>
          <w:p w:rsidR="00FC0C5F" w:rsidRDefault="00EA4245">
            <w:pPr>
              <w:pStyle w:val="TableParagraph"/>
              <w:spacing w:line="203" w:lineRule="exact"/>
              <w:ind w:left="179" w:right="122"/>
              <w:jc w:val="center"/>
              <w:rPr>
                <w:rFonts w:ascii="Arial" w:hAnsi="Arial"/>
                <w:b/>
                <w:sz w:val="18"/>
              </w:rPr>
            </w:pPr>
            <w:r w:rsidRPr="00170098">
              <w:rPr>
                <w:rFonts w:ascii="Arial" w:hAnsi="Arial"/>
                <w:b/>
                <w:spacing w:val="152"/>
                <w:sz w:val="18"/>
              </w:rPr>
              <w:t>Керівни</w:t>
            </w:r>
            <w:r w:rsidRPr="00170098">
              <w:rPr>
                <w:rFonts w:ascii="Arial" w:hAnsi="Arial"/>
                <w:b/>
                <w:spacing w:val="1"/>
                <w:sz w:val="18"/>
              </w:rPr>
              <w:t>к</w:t>
            </w:r>
          </w:p>
        </w:tc>
        <w:tc>
          <w:tcPr>
            <w:tcW w:w="2927" w:type="dxa"/>
            <w:tcFitText/>
          </w:tcPr>
          <w:p w:rsidR="00FC0C5F" w:rsidRDefault="00EA4245">
            <w:pPr>
              <w:pStyle w:val="TableParagraph"/>
              <w:spacing w:line="203" w:lineRule="exact"/>
              <w:ind w:left="150"/>
              <w:rPr>
                <w:rFonts w:ascii="Arial" w:hAnsi="Arial"/>
                <w:sz w:val="18"/>
              </w:rPr>
            </w:pPr>
            <w:r w:rsidRPr="00170098">
              <w:rPr>
                <w:rFonts w:ascii="Arial" w:hAnsi="Arial"/>
                <w:spacing w:val="6"/>
                <w:sz w:val="18"/>
              </w:rPr>
              <w:t>Катеринець Денис Віталійови</w:t>
            </w:r>
            <w:r w:rsidRPr="00170098">
              <w:rPr>
                <w:rFonts w:ascii="Arial" w:hAnsi="Arial"/>
                <w:spacing w:val="20"/>
                <w:sz w:val="18"/>
              </w:rPr>
              <w:t>ч</w:t>
            </w:r>
          </w:p>
        </w:tc>
      </w:tr>
      <w:tr w:rsidR="00FC0C5F">
        <w:trPr>
          <w:trHeight w:val="356"/>
        </w:trPr>
        <w:tc>
          <w:tcPr>
            <w:tcW w:w="2176" w:type="dxa"/>
            <w:tcFitText/>
          </w:tcPr>
          <w:p w:rsidR="00FC0C5F" w:rsidRDefault="00EA4245">
            <w:pPr>
              <w:pStyle w:val="TableParagraph"/>
              <w:spacing w:before="148" w:line="187" w:lineRule="exact"/>
              <w:ind w:left="179" w:right="131"/>
              <w:jc w:val="center"/>
              <w:rPr>
                <w:rFonts w:ascii="Arial" w:hAnsi="Arial"/>
                <w:b/>
                <w:sz w:val="18"/>
              </w:rPr>
            </w:pPr>
            <w:r w:rsidRPr="00170098">
              <w:rPr>
                <w:rFonts w:ascii="Arial" w:hAnsi="Arial"/>
                <w:b/>
                <w:spacing w:val="1"/>
                <w:sz w:val="18"/>
              </w:rPr>
              <w:t>Головний бухгалте</w:t>
            </w:r>
            <w:r w:rsidRPr="00170098">
              <w:rPr>
                <w:rFonts w:ascii="Arial" w:hAnsi="Arial"/>
                <w:b/>
                <w:spacing w:val="2"/>
                <w:sz w:val="18"/>
              </w:rPr>
              <w:t>р</w:t>
            </w:r>
          </w:p>
        </w:tc>
        <w:tc>
          <w:tcPr>
            <w:tcW w:w="2927" w:type="dxa"/>
            <w:tcFitText/>
          </w:tcPr>
          <w:p w:rsidR="00FC0C5F" w:rsidRDefault="00EA4245">
            <w:pPr>
              <w:pStyle w:val="TableParagraph"/>
              <w:spacing w:before="148" w:line="187" w:lineRule="exact"/>
              <w:ind w:left="150"/>
              <w:rPr>
                <w:rFonts w:ascii="Arial" w:hAnsi="Arial"/>
                <w:sz w:val="18"/>
              </w:rPr>
            </w:pPr>
            <w:r w:rsidRPr="00170098">
              <w:rPr>
                <w:rFonts w:ascii="Arial" w:hAnsi="Arial"/>
                <w:spacing w:val="59"/>
                <w:sz w:val="18"/>
              </w:rPr>
              <w:t>Бахов Iван Iванови</w:t>
            </w:r>
            <w:r w:rsidRPr="00170098">
              <w:rPr>
                <w:rFonts w:ascii="Arial" w:hAnsi="Arial"/>
                <w:spacing w:val="11"/>
                <w:sz w:val="18"/>
              </w:rPr>
              <w:t>ч</w:t>
            </w:r>
          </w:p>
          <w:p w:rsidR="00FC0C5F" w:rsidRDefault="00FC0C5F">
            <w:pPr>
              <w:pStyle w:val="TableParagraph"/>
              <w:spacing w:before="148" w:line="187" w:lineRule="exact"/>
              <w:ind w:left="150"/>
              <w:rPr>
                <w:rFonts w:ascii="Arial" w:hAnsi="Arial"/>
                <w:sz w:val="18"/>
              </w:rPr>
            </w:pPr>
          </w:p>
        </w:tc>
      </w:tr>
    </w:tbl>
    <w:p w:rsidR="00FC0C5F" w:rsidRDefault="00FC0C5F"/>
    <w:p w:rsidR="00FC0C5F" w:rsidRDefault="00FC0C5F"/>
    <w:p w:rsidR="00FC0C5F" w:rsidRDefault="00FC0C5F"/>
    <w:p w:rsidR="001C5118" w:rsidRDefault="001C5118">
      <w:r>
        <w:br w:type="page"/>
      </w:r>
    </w:p>
    <w:p w:rsidR="00FC0C5F" w:rsidRDefault="001C5118">
      <w:r>
        <w:rPr>
          <w:noProof/>
          <w:lang w:val="ru-RU" w:eastAsia="ru-RU"/>
        </w:rPr>
        <w:lastRenderedPageBreak/>
        <w:drawing>
          <wp:anchor distT="0" distB="0" distL="0" distR="0" simplePos="0" relativeHeight="251643904" behindDoc="1" locked="0" layoutInCell="1" allowOverlap="1">
            <wp:simplePos x="0" y="0"/>
            <wp:positionH relativeFrom="page">
              <wp:posOffset>895350</wp:posOffset>
            </wp:positionH>
            <wp:positionV relativeFrom="page">
              <wp:posOffset>742950</wp:posOffset>
            </wp:positionV>
            <wp:extent cx="5876925" cy="3448050"/>
            <wp:effectExtent l="19050" t="0" r="9525" b="0"/>
            <wp:wrapNone/>
            <wp:docPr id="1123" name="Image1"/>
            <wp:cNvGraphicFramePr/>
            <a:graphic xmlns:a="http://schemas.openxmlformats.org/drawingml/2006/main">
              <a:graphicData uri="http://schemas.openxmlformats.org/drawingml/2006/picture">
                <pic:pic xmlns:pic="http://schemas.openxmlformats.org/drawingml/2006/picture">
                  <pic:nvPicPr>
                    <pic:cNvPr id="22" name="Image"/>
                    <pic:cNvPicPr/>
                  </pic:nvPicPr>
                  <pic:blipFill rotWithShape="1">
                    <a:blip r:embed="rId29" cstate="print">
                      <a:extLst>
                        <a:ext uri="{28A0092B-C50C-407E-A947-70E740481C1C}">
                          <a14:useLocalDpi xmlns:a14="http://schemas.microsoft.com/office/drawing/2010/main" xmlns:mc="http://schemas.openxmlformats.org/markup-compatibility/2006" xmlns:w14="http://schemas.microsoft.com/office/word/2010/wordml" xmlns:wp14="http://schemas.microsoft.com/office/word/2010/wordprocessingDrawing" xmlns:o="urn:schemas-microsoft-com:office:office" xmlns:w10="urn:schemas-microsoft-com:office:word" xmlns:v="urn:schemas-microsoft-com:vml" xmlns:w="http://schemas.openxmlformats.org/wordprocessingml/2006/main" xmlns="" val="0"/>
                        </a:ext>
                      </a:extLst>
                    </a:blip>
                    <a:srcRect/>
                    <a:stretch>
                      <a:fillRect/>
                    </a:stretch>
                  </pic:blipFill>
                  <pic:spPr>
                    <a:xfrm>
                      <a:off x="0" y="0"/>
                      <a:ext cx="5876925" cy="3448050"/>
                    </a:xfrm>
                    <a:prstGeom prst="rect">
                      <a:avLst/>
                    </a:prstGeom>
                  </pic:spPr>
                </pic:pic>
              </a:graphicData>
            </a:graphic>
          </wp:anchor>
        </w:drawing>
      </w:r>
    </w:p>
    <w:sectPr w:rsidR="00FC0C5F" w:rsidSect="00FC0C5F">
      <w:pgSz w:w="11910" w:h="16840"/>
      <w:pgMar w:top="1020" w:right="220" w:bottom="280" w:left="1440" w:header="723"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3222" w:rsidRDefault="00B33222" w:rsidP="00FC0C5F">
      <w:r>
        <w:separator/>
      </w:r>
    </w:p>
  </w:endnote>
  <w:endnote w:type="continuationSeparator" w:id="1">
    <w:p w:rsidR="00B33222" w:rsidRDefault="00B33222" w:rsidP="00FC0C5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altName w:val="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3222" w:rsidRDefault="00B33222" w:rsidP="00FC0C5F">
      <w:r>
        <w:separator/>
      </w:r>
    </w:p>
  </w:footnote>
  <w:footnote w:type="continuationSeparator" w:id="1">
    <w:p w:rsidR="00B33222" w:rsidRDefault="00B33222" w:rsidP="00FC0C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56" w:rsidRDefault="00455E42">
    <w:pPr>
      <w:pStyle w:val="a3"/>
      <w:spacing w:line="14" w:lineRule="auto"/>
      <w:ind w:left="0"/>
      <w:jc w:val="left"/>
      <w:rPr>
        <w:sz w:val="20"/>
      </w:rPr>
    </w:pPr>
    <w:r w:rsidRPr="00455E42">
      <w:pict>
        <v:shapetype id="_x0000_t202" coordsize="21600,21600" o:spt="202" path="m,l,21600r21600,l21600,xe">
          <v:stroke joinstyle="miter"/>
          <v:path gradientshapeok="t" o:connecttype="rect"/>
        </v:shapetype>
        <v:shape id="4098" o:spid="_x0000_s2049" type="#_x0000_t202" style="position:absolute;margin-left:543.2pt;margin-top:35.15pt;width:18pt;height:15.3pt;z-index:-251658752;visibility:visible;mso-wrap-distance-left:0;mso-wrap-distance-right:0;mso-position-horizontal-relative:page;mso-position-vertical-relative:page" filled="f" stroked="f">
          <v:textbox style="mso-next-textbox:#4098" inset="0,0,0,0">
            <w:txbxContent>
              <w:p w:rsidR="00866156" w:rsidRDefault="00455E42">
                <w:pPr>
                  <w:spacing w:before="10"/>
                  <w:ind w:left="60"/>
                  <w:rPr>
                    <w:sz w:val="24"/>
                  </w:rPr>
                </w:pPr>
                <w:r>
                  <w:fldChar w:fldCharType="begin"/>
                </w:r>
                <w:r w:rsidR="00866156">
                  <w:rPr>
                    <w:sz w:val="24"/>
                  </w:rPr>
                  <w:instrText xml:space="preserve">PAGE </w:instrText>
                </w:r>
                <w:r>
                  <w:fldChar w:fldCharType="separate"/>
                </w:r>
                <w:r w:rsidR="008A21F3">
                  <w:rPr>
                    <w:noProof/>
                    <w:sz w:val="24"/>
                  </w:rPr>
                  <w:t>31</w:t>
                </w:r>
                <w: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FFFFFFFF"/>
    <w:lvl w:ilvl="0" w:tplc="8B3C0268">
      <w:numFmt w:val="bullet"/>
      <w:lvlText w:val="-"/>
      <w:lvlJc w:val="left"/>
      <w:pPr>
        <w:ind w:left="1656" w:hanging="428"/>
      </w:pPr>
      <w:rPr>
        <w:rFonts w:ascii="Times New Roman" w:eastAsia="Times New Roman" w:hAnsi="Times New Roman" w:cs="Times New Roman" w:hint="default"/>
        <w:w w:val="100"/>
        <w:sz w:val="22"/>
        <w:szCs w:val="22"/>
        <w:lang w:val="uk-UA" w:eastAsia="en-US" w:bidi="ar-SA"/>
      </w:rPr>
    </w:lvl>
    <w:lvl w:ilvl="1" w:tplc="8EDCF0A2">
      <w:numFmt w:val="bullet"/>
      <w:lvlText w:val="•"/>
      <w:lvlJc w:val="left"/>
      <w:pPr>
        <w:ind w:left="1660" w:hanging="428"/>
      </w:pPr>
      <w:rPr>
        <w:rFonts w:hint="default"/>
        <w:lang w:val="uk-UA" w:eastAsia="en-US" w:bidi="ar-SA"/>
      </w:rPr>
    </w:lvl>
    <w:lvl w:ilvl="2" w:tplc="084CAB7C">
      <w:numFmt w:val="bullet"/>
      <w:lvlText w:val="•"/>
      <w:lvlJc w:val="left"/>
      <w:pPr>
        <w:ind w:left="1905" w:hanging="428"/>
      </w:pPr>
      <w:rPr>
        <w:rFonts w:hint="default"/>
        <w:lang w:val="uk-UA" w:eastAsia="en-US" w:bidi="ar-SA"/>
      </w:rPr>
    </w:lvl>
    <w:lvl w:ilvl="3" w:tplc="20AE3532">
      <w:numFmt w:val="bullet"/>
      <w:lvlText w:val="•"/>
      <w:lvlJc w:val="left"/>
      <w:pPr>
        <w:ind w:left="2150" w:hanging="428"/>
      </w:pPr>
      <w:rPr>
        <w:rFonts w:hint="default"/>
        <w:lang w:val="uk-UA" w:eastAsia="en-US" w:bidi="ar-SA"/>
      </w:rPr>
    </w:lvl>
    <w:lvl w:ilvl="4" w:tplc="2208D734">
      <w:numFmt w:val="bullet"/>
      <w:lvlText w:val="•"/>
      <w:lvlJc w:val="left"/>
      <w:pPr>
        <w:ind w:left="2395" w:hanging="428"/>
      </w:pPr>
      <w:rPr>
        <w:rFonts w:hint="default"/>
        <w:lang w:val="uk-UA" w:eastAsia="en-US" w:bidi="ar-SA"/>
      </w:rPr>
    </w:lvl>
    <w:lvl w:ilvl="5" w:tplc="6EDEC158">
      <w:numFmt w:val="bullet"/>
      <w:lvlText w:val="•"/>
      <w:lvlJc w:val="left"/>
      <w:pPr>
        <w:ind w:left="2640" w:hanging="428"/>
      </w:pPr>
      <w:rPr>
        <w:rFonts w:hint="default"/>
        <w:lang w:val="uk-UA" w:eastAsia="en-US" w:bidi="ar-SA"/>
      </w:rPr>
    </w:lvl>
    <w:lvl w:ilvl="6" w:tplc="D4EE29E4">
      <w:numFmt w:val="bullet"/>
      <w:lvlText w:val="•"/>
      <w:lvlJc w:val="left"/>
      <w:pPr>
        <w:ind w:left="2885" w:hanging="428"/>
      </w:pPr>
      <w:rPr>
        <w:rFonts w:hint="default"/>
        <w:lang w:val="uk-UA" w:eastAsia="en-US" w:bidi="ar-SA"/>
      </w:rPr>
    </w:lvl>
    <w:lvl w:ilvl="7" w:tplc="5538CAF4">
      <w:numFmt w:val="bullet"/>
      <w:lvlText w:val="•"/>
      <w:lvlJc w:val="left"/>
      <w:pPr>
        <w:ind w:left="3130" w:hanging="428"/>
      </w:pPr>
      <w:rPr>
        <w:rFonts w:hint="default"/>
        <w:lang w:val="uk-UA" w:eastAsia="en-US" w:bidi="ar-SA"/>
      </w:rPr>
    </w:lvl>
    <w:lvl w:ilvl="8" w:tplc="6FD0DF9A">
      <w:numFmt w:val="bullet"/>
      <w:lvlText w:val="•"/>
      <w:lvlJc w:val="left"/>
      <w:pPr>
        <w:ind w:left="3375" w:hanging="428"/>
      </w:pPr>
      <w:rPr>
        <w:rFonts w:hint="default"/>
        <w:lang w:val="uk-UA" w:eastAsia="en-US" w:bidi="ar-SA"/>
      </w:rPr>
    </w:lvl>
  </w:abstractNum>
  <w:abstractNum w:abstractNumId="1">
    <w:nsid w:val="00000002"/>
    <w:multiLevelType w:val="hybridMultilevel"/>
    <w:tmpl w:val="5262E06C"/>
    <w:lvl w:ilvl="0" w:tplc="42A4DF76">
      <w:start w:val="2"/>
      <w:numFmt w:val="decimal"/>
      <w:lvlText w:val="%1"/>
      <w:lvlJc w:val="left"/>
      <w:pPr>
        <w:ind w:left="1661" w:hanging="691"/>
      </w:pPr>
      <w:rPr>
        <w:rFonts w:hint="default"/>
        <w:lang w:val="uk-UA" w:eastAsia="en-US" w:bidi="ar-SA"/>
      </w:rPr>
    </w:lvl>
    <w:lvl w:ilvl="1" w:tplc="6E2A9A3C">
      <w:numFmt w:val="none"/>
      <w:lvlText w:val=""/>
      <w:lvlJc w:val="left"/>
      <w:pPr>
        <w:tabs>
          <w:tab w:val="num" w:pos="360"/>
        </w:tabs>
      </w:pPr>
    </w:lvl>
    <w:lvl w:ilvl="2" w:tplc="9B72F0DA">
      <w:numFmt w:val="bullet"/>
      <w:lvlText w:val="•"/>
      <w:lvlJc w:val="left"/>
      <w:pPr>
        <w:ind w:left="3376" w:hanging="691"/>
      </w:pPr>
      <w:rPr>
        <w:rFonts w:hint="default"/>
        <w:lang w:val="uk-UA" w:eastAsia="en-US" w:bidi="ar-SA"/>
      </w:rPr>
    </w:lvl>
    <w:lvl w:ilvl="3" w:tplc="5BB80EC0">
      <w:numFmt w:val="bullet"/>
      <w:lvlText w:val="•"/>
      <w:lvlJc w:val="left"/>
      <w:pPr>
        <w:ind w:left="4235" w:hanging="691"/>
      </w:pPr>
      <w:rPr>
        <w:rFonts w:hint="default"/>
        <w:lang w:val="uk-UA" w:eastAsia="en-US" w:bidi="ar-SA"/>
      </w:rPr>
    </w:lvl>
    <w:lvl w:ilvl="4" w:tplc="58B45A44">
      <w:numFmt w:val="bullet"/>
      <w:lvlText w:val="•"/>
      <w:lvlJc w:val="left"/>
      <w:pPr>
        <w:ind w:left="5093" w:hanging="691"/>
      </w:pPr>
      <w:rPr>
        <w:rFonts w:hint="default"/>
        <w:lang w:val="uk-UA" w:eastAsia="en-US" w:bidi="ar-SA"/>
      </w:rPr>
    </w:lvl>
    <w:lvl w:ilvl="5" w:tplc="428C5F24">
      <w:numFmt w:val="bullet"/>
      <w:lvlText w:val="•"/>
      <w:lvlJc w:val="left"/>
      <w:pPr>
        <w:ind w:left="5952" w:hanging="691"/>
      </w:pPr>
      <w:rPr>
        <w:rFonts w:hint="default"/>
        <w:lang w:val="uk-UA" w:eastAsia="en-US" w:bidi="ar-SA"/>
      </w:rPr>
    </w:lvl>
    <w:lvl w:ilvl="6" w:tplc="83840142">
      <w:numFmt w:val="bullet"/>
      <w:lvlText w:val="•"/>
      <w:lvlJc w:val="left"/>
      <w:pPr>
        <w:ind w:left="6810" w:hanging="691"/>
      </w:pPr>
      <w:rPr>
        <w:rFonts w:hint="default"/>
        <w:lang w:val="uk-UA" w:eastAsia="en-US" w:bidi="ar-SA"/>
      </w:rPr>
    </w:lvl>
    <w:lvl w:ilvl="7" w:tplc="BD8AC634">
      <w:numFmt w:val="bullet"/>
      <w:lvlText w:val="•"/>
      <w:lvlJc w:val="left"/>
      <w:pPr>
        <w:ind w:left="7668" w:hanging="691"/>
      </w:pPr>
      <w:rPr>
        <w:rFonts w:hint="default"/>
        <w:lang w:val="uk-UA" w:eastAsia="en-US" w:bidi="ar-SA"/>
      </w:rPr>
    </w:lvl>
    <w:lvl w:ilvl="8" w:tplc="38381CD4">
      <w:numFmt w:val="bullet"/>
      <w:lvlText w:val="•"/>
      <w:lvlJc w:val="left"/>
      <w:pPr>
        <w:ind w:left="8527" w:hanging="691"/>
      </w:pPr>
      <w:rPr>
        <w:rFonts w:hint="default"/>
        <w:lang w:val="uk-UA" w:eastAsia="en-US" w:bidi="ar-SA"/>
      </w:rPr>
    </w:lvl>
  </w:abstractNum>
  <w:abstractNum w:abstractNumId="2">
    <w:nsid w:val="00000003"/>
    <w:multiLevelType w:val="hybridMultilevel"/>
    <w:tmpl w:val="FFFFFFFF"/>
    <w:lvl w:ilvl="0" w:tplc="BC9090BC">
      <w:start w:val="1"/>
      <w:numFmt w:val="decimal"/>
      <w:lvlText w:val="%1."/>
      <w:lvlJc w:val="left"/>
      <w:pPr>
        <w:ind w:left="259" w:hanging="322"/>
      </w:pPr>
      <w:rPr>
        <w:rFonts w:ascii="Times New Roman" w:eastAsia="Times New Roman" w:hAnsi="Times New Roman" w:cs="Times New Roman" w:hint="default"/>
        <w:w w:val="99"/>
        <w:sz w:val="28"/>
        <w:szCs w:val="28"/>
        <w:lang w:val="uk-UA" w:eastAsia="en-US" w:bidi="ar-SA"/>
      </w:rPr>
    </w:lvl>
    <w:lvl w:ilvl="1" w:tplc="0E285EF6">
      <w:numFmt w:val="bullet"/>
      <w:lvlText w:val="•"/>
      <w:lvlJc w:val="left"/>
      <w:pPr>
        <w:ind w:left="1258" w:hanging="322"/>
      </w:pPr>
      <w:rPr>
        <w:rFonts w:hint="default"/>
        <w:lang w:val="uk-UA" w:eastAsia="en-US" w:bidi="ar-SA"/>
      </w:rPr>
    </w:lvl>
    <w:lvl w:ilvl="2" w:tplc="8D208C82">
      <w:numFmt w:val="bullet"/>
      <w:lvlText w:val="•"/>
      <w:lvlJc w:val="left"/>
      <w:pPr>
        <w:ind w:left="2256" w:hanging="322"/>
      </w:pPr>
      <w:rPr>
        <w:rFonts w:hint="default"/>
        <w:lang w:val="uk-UA" w:eastAsia="en-US" w:bidi="ar-SA"/>
      </w:rPr>
    </w:lvl>
    <w:lvl w:ilvl="3" w:tplc="F2380AA4">
      <w:numFmt w:val="bullet"/>
      <w:lvlText w:val="•"/>
      <w:lvlJc w:val="left"/>
      <w:pPr>
        <w:ind w:left="3255" w:hanging="322"/>
      </w:pPr>
      <w:rPr>
        <w:rFonts w:hint="default"/>
        <w:lang w:val="uk-UA" w:eastAsia="en-US" w:bidi="ar-SA"/>
      </w:rPr>
    </w:lvl>
    <w:lvl w:ilvl="4" w:tplc="85CC8AA6">
      <w:numFmt w:val="bullet"/>
      <w:lvlText w:val="•"/>
      <w:lvlJc w:val="left"/>
      <w:pPr>
        <w:ind w:left="4253" w:hanging="322"/>
      </w:pPr>
      <w:rPr>
        <w:rFonts w:hint="default"/>
        <w:lang w:val="uk-UA" w:eastAsia="en-US" w:bidi="ar-SA"/>
      </w:rPr>
    </w:lvl>
    <w:lvl w:ilvl="5" w:tplc="899EF210">
      <w:numFmt w:val="bullet"/>
      <w:lvlText w:val="•"/>
      <w:lvlJc w:val="left"/>
      <w:pPr>
        <w:ind w:left="5252" w:hanging="322"/>
      </w:pPr>
      <w:rPr>
        <w:rFonts w:hint="default"/>
        <w:lang w:val="uk-UA" w:eastAsia="en-US" w:bidi="ar-SA"/>
      </w:rPr>
    </w:lvl>
    <w:lvl w:ilvl="6" w:tplc="D19A9BCA">
      <w:numFmt w:val="bullet"/>
      <w:lvlText w:val="•"/>
      <w:lvlJc w:val="left"/>
      <w:pPr>
        <w:ind w:left="6250" w:hanging="322"/>
      </w:pPr>
      <w:rPr>
        <w:rFonts w:hint="default"/>
        <w:lang w:val="uk-UA" w:eastAsia="en-US" w:bidi="ar-SA"/>
      </w:rPr>
    </w:lvl>
    <w:lvl w:ilvl="7" w:tplc="36361088">
      <w:numFmt w:val="bullet"/>
      <w:lvlText w:val="•"/>
      <w:lvlJc w:val="left"/>
      <w:pPr>
        <w:ind w:left="7248" w:hanging="322"/>
      </w:pPr>
      <w:rPr>
        <w:rFonts w:hint="default"/>
        <w:lang w:val="uk-UA" w:eastAsia="en-US" w:bidi="ar-SA"/>
      </w:rPr>
    </w:lvl>
    <w:lvl w:ilvl="8" w:tplc="9A288CEE">
      <w:numFmt w:val="bullet"/>
      <w:lvlText w:val="•"/>
      <w:lvlJc w:val="left"/>
      <w:pPr>
        <w:ind w:left="8247" w:hanging="322"/>
      </w:pPr>
      <w:rPr>
        <w:rFonts w:hint="default"/>
        <w:lang w:val="uk-UA" w:eastAsia="en-US" w:bidi="ar-SA"/>
      </w:rPr>
    </w:lvl>
  </w:abstractNum>
  <w:abstractNum w:abstractNumId="3">
    <w:nsid w:val="00000004"/>
    <w:multiLevelType w:val="hybridMultilevel"/>
    <w:tmpl w:val="FFFFFFFF"/>
    <w:lvl w:ilvl="0" w:tplc="BDB43256">
      <w:numFmt w:val="bullet"/>
      <w:lvlText w:val=""/>
      <w:lvlJc w:val="left"/>
      <w:pPr>
        <w:ind w:left="1517" w:hanging="360"/>
      </w:pPr>
      <w:rPr>
        <w:rFonts w:ascii="Symbol" w:eastAsia="Symbol" w:hAnsi="Symbol" w:cs="Symbol" w:hint="default"/>
        <w:w w:val="99"/>
        <w:sz w:val="28"/>
        <w:szCs w:val="28"/>
        <w:lang w:val="uk-UA" w:eastAsia="en-US" w:bidi="ar-SA"/>
      </w:rPr>
    </w:lvl>
    <w:lvl w:ilvl="1" w:tplc="67B0422E">
      <w:numFmt w:val="bullet"/>
      <w:lvlText w:val="•"/>
      <w:lvlJc w:val="left"/>
      <w:pPr>
        <w:ind w:left="2392" w:hanging="360"/>
      </w:pPr>
      <w:rPr>
        <w:rFonts w:hint="default"/>
        <w:lang w:val="uk-UA" w:eastAsia="en-US" w:bidi="ar-SA"/>
      </w:rPr>
    </w:lvl>
    <w:lvl w:ilvl="2" w:tplc="36BE605A">
      <w:numFmt w:val="bullet"/>
      <w:lvlText w:val="•"/>
      <w:lvlJc w:val="left"/>
      <w:pPr>
        <w:ind w:left="3264" w:hanging="360"/>
      </w:pPr>
      <w:rPr>
        <w:rFonts w:hint="default"/>
        <w:lang w:val="uk-UA" w:eastAsia="en-US" w:bidi="ar-SA"/>
      </w:rPr>
    </w:lvl>
    <w:lvl w:ilvl="3" w:tplc="BD923162">
      <w:numFmt w:val="bullet"/>
      <w:lvlText w:val="•"/>
      <w:lvlJc w:val="left"/>
      <w:pPr>
        <w:ind w:left="4137" w:hanging="360"/>
      </w:pPr>
      <w:rPr>
        <w:rFonts w:hint="default"/>
        <w:lang w:val="uk-UA" w:eastAsia="en-US" w:bidi="ar-SA"/>
      </w:rPr>
    </w:lvl>
    <w:lvl w:ilvl="4" w:tplc="CEC84C08">
      <w:numFmt w:val="bullet"/>
      <w:lvlText w:val="•"/>
      <w:lvlJc w:val="left"/>
      <w:pPr>
        <w:ind w:left="5009" w:hanging="360"/>
      </w:pPr>
      <w:rPr>
        <w:rFonts w:hint="default"/>
        <w:lang w:val="uk-UA" w:eastAsia="en-US" w:bidi="ar-SA"/>
      </w:rPr>
    </w:lvl>
    <w:lvl w:ilvl="5" w:tplc="37700AE8">
      <w:numFmt w:val="bullet"/>
      <w:lvlText w:val="•"/>
      <w:lvlJc w:val="left"/>
      <w:pPr>
        <w:ind w:left="5882" w:hanging="360"/>
      </w:pPr>
      <w:rPr>
        <w:rFonts w:hint="default"/>
        <w:lang w:val="uk-UA" w:eastAsia="en-US" w:bidi="ar-SA"/>
      </w:rPr>
    </w:lvl>
    <w:lvl w:ilvl="6" w:tplc="C6CC3CB0">
      <w:numFmt w:val="bullet"/>
      <w:lvlText w:val="•"/>
      <w:lvlJc w:val="left"/>
      <w:pPr>
        <w:ind w:left="6754" w:hanging="360"/>
      </w:pPr>
      <w:rPr>
        <w:rFonts w:hint="default"/>
        <w:lang w:val="uk-UA" w:eastAsia="en-US" w:bidi="ar-SA"/>
      </w:rPr>
    </w:lvl>
    <w:lvl w:ilvl="7" w:tplc="8B047F2A">
      <w:numFmt w:val="bullet"/>
      <w:lvlText w:val="•"/>
      <w:lvlJc w:val="left"/>
      <w:pPr>
        <w:ind w:left="7626" w:hanging="360"/>
      </w:pPr>
      <w:rPr>
        <w:rFonts w:hint="default"/>
        <w:lang w:val="uk-UA" w:eastAsia="en-US" w:bidi="ar-SA"/>
      </w:rPr>
    </w:lvl>
    <w:lvl w:ilvl="8" w:tplc="E1A4ED94">
      <w:numFmt w:val="bullet"/>
      <w:lvlText w:val="•"/>
      <w:lvlJc w:val="left"/>
      <w:pPr>
        <w:ind w:left="8499" w:hanging="360"/>
      </w:pPr>
      <w:rPr>
        <w:rFonts w:hint="default"/>
        <w:lang w:val="uk-UA" w:eastAsia="en-US" w:bidi="ar-SA"/>
      </w:rPr>
    </w:lvl>
  </w:abstractNum>
  <w:abstractNum w:abstractNumId="4">
    <w:nsid w:val="00000005"/>
    <w:multiLevelType w:val="hybridMultilevel"/>
    <w:tmpl w:val="FFFFFFFF"/>
    <w:lvl w:ilvl="0" w:tplc="3DB26686">
      <w:start w:val="1"/>
      <w:numFmt w:val="decimal"/>
      <w:lvlText w:val="%1)"/>
      <w:lvlJc w:val="left"/>
      <w:pPr>
        <w:ind w:left="1100" w:hanging="303"/>
      </w:pPr>
      <w:rPr>
        <w:rFonts w:ascii="Times New Roman" w:eastAsia="Times New Roman" w:hAnsi="Times New Roman" w:cs="Times New Roman" w:hint="default"/>
        <w:w w:val="99"/>
        <w:sz w:val="28"/>
        <w:szCs w:val="28"/>
        <w:lang w:val="uk-UA" w:eastAsia="en-US" w:bidi="ar-SA"/>
      </w:rPr>
    </w:lvl>
    <w:lvl w:ilvl="1" w:tplc="AB22B9FC">
      <w:numFmt w:val="bullet"/>
      <w:lvlText w:val="•"/>
      <w:lvlJc w:val="left"/>
      <w:pPr>
        <w:ind w:left="2014" w:hanging="303"/>
      </w:pPr>
      <w:rPr>
        <w:rFonts w:hint="default"/>
        <w:lang w:val="uk-UA" w:eastAsia="en-US" w:bidi="ar-SA"/>
      </w:rPr>
    </w:lvl>
    <w:lvl w:ilvl="2" w:tplc="9BEE8A08">
      <w:numFmt w:val="bullet"/>
      <w:lvlText w:val="•"/>
      <w:lvlJc w:val="left"/>
      <w:pPr>
        <w:ind w:left="2928" w:hanging="303"/>
      </w:pPr>
      <w:rPr>
        <w:rFonts w:hint="default"/>
        <w:lang w:val="uk-UA" w:eastAsia="en-US" w:bidi="ar-SA"/>
      </w:rPr>
    </w:lvl>
    <w:lvl w:ilvl="3" w:tplc="F2F68D32">
      <w:numFmt w:val="bullet"/>
      <w:lvlText w:val="•"/>
      <w:lvlJc w:val="left"/>
      <w:pPr>
        <w:ind w:left="3843" w:hanging="303"/>
      </w:pPr>
      <w:rPr>
        <w:rFonts w:hint="default"/>
        <w:lang w:val="uk-UA" w:eastAsia="en-US" w:bidi="ar-SA"/>
      </w:rPr>
    </w:lvl>
    <w:lvl w:ilvl="4" w:tplc="3CBC800A">
      <w:numFmt w:val="bullet"/>
      <w:lvlText w:val="•"/>
      <w:lvlJc w:val="left"/>
      <w:pPr>
        <w:ind w:left="4757" w:hanging="303"/>
      </w:pPr>
      <w:rPr>
        <w:rFonts w:hint="default"/>
        <w:lang w:val="uk-UA" w:eastAsia="en-US" w:bidi="ar-SA"/>
      </w:rPr>
    </w:lvl>
    <w:lvl w:ilvl="5" w:tplc="A51CD294">
      <w:numFmt w:val="bullet"/>
      <w:lvlText w:val="•"/>
      <w:lvlJc w:val="left"/>
      <w:pPr>
        <w:ind w:left="5672" w:hanging="303"/>
      </w:pPr>
      <w:rPr>
        <w:rFonts w:hint="default"/>
        <w:lang w:val="uk-UA" w:eastAsia="en-US" w:bidi="ar-SA"/>
      </w:rPr>
    </w:lvl>
    <w:lvl w:ilvl="6" w:tplc="15083AF0">
      <w:numFmt w:val="bullet"/>
      <w:lvlText w:val="•"/>
      <w:lvlJc w:val="left"/>
      <w:pPr>
        <w:ind w:left="6586" w:hanging="303"/>
      </w:pPr>
      <w:rPr>
        <w:rFonts w:hint="default"/>
        <w:lang w:val="uk-UA" w:eastAsia="en-US" w:bidi="ar-SA"/>
      </w:rPr>
    </w:lvl>
    <w:lvl w:ilvl="7" w:tplc="785CE7B6">
      <w:numFmt w:val="bullet"/>
      <w:lvlText w:val="•"/>
      <w:lvlJc w:val="left"/>
      <w:pPr>
        <w:ind w:left="7500" w:hanging="303"/>
      </w:pPr>
      <w:rPr>
        <w:rFonts w:hint="default"/>
        <w:lang w:val="uk-UA" w:eastAsia="en-US" w:bidi="ar-SA"/>
      </w:rPr>
    </w:lvl>
    <w:lvl w:ilvl="8" w:tplc="C0727434">
      <w:numFmt w:val="bullet"/>
      <w:lvlText w:val="•"/>
      <w:lvlJc w:val="left"/>
      <w:pPr>
        <w:ind w:left="8415" w:hanging="303"/>
      </w:pPr>
      <w:rPr>
        <w:rFonts w:hint="default"/>
        <w:lang w:val="uk-UA" w:eastAsia="en-US" w:bidi="ar-SA"/>
      </w:rPr>
    </w:lvl>
  </w:abstractNum>
  <w:abstractNum w:abstractNumId="5">
    <w:nsid w:val="00000006"/>
    <w:multiLevelType w:val="hybridMultilevel"/>
    <w:tmpl w:val="FFFFFFFF"/>
    <w:lvl w:ilvl="0" w:tplc="67CC6FB2">
      <w:start w:val="1"/>
      <w:numFmt w:val="decimal"/>
      <w:lvlText w:val="%1."/>
      <w:lvlJc w:val="left"/>
      <w:pPr>
        <w:ind w:left="259" w:hanging="394"/>
      </w:pPr>
      <w:rPr>
        <w:rFonts w:hint="default"/>
        <w:w w:val="99"/>
        <w:lang w:val="uk-UA" w:eastAsia="en-US" w:bidi="ar-SA"/>
      </w:rPr>
    </w:lvl>
    <w:lvl w:ilvl="1" w:tplc="5B483E4C">
      <w:start w:val="1"/>
      <w:numFmt w:val="upperRoman"/>
      <w:lvlText w:val="%2."/>
      <w:lvlJc w:val="left"/>
      <w:pPr>
        <w:ind w:left="3995" w:hanging="154"/>
        <w:jc w:val="right"/>
      </w:pPr>
      <w:rPr>
        <w:rFonts w:ascii="Arial" w:eastAsia="Arial" w:hAnsi="Arial" w:cs="Arial" w:hint="default"/>
        <w:spacing w:val="0"/>
        <w:w w:val="101"/>
        <w:sz w:val="18"/>
        <w:szCs w:val="18"/>
        <w:lang w:val="uk-UA" w:eastAsia="en-US" w:bidi="ar-SA"/>
      </w:rPr>
    </w:lvl>
    <w:lvl w:ilvl="2" w:tplc="423EBD3A">
      <w:numFmt w:val="bullet"/>
      <w:lvlText w:val="•"/>
      <w:lvlJc w:val="left"/>
      <w:pPr>
        <w:ind w:left="4693" w:hanging="154"/>
      </w:pPr>
      <w:rPr>
        <w:rFonts w:hint="default"/>
        <w:lang w:val="uk-UA" w:eastAsia="en-US" w:bidi="ar-SA"/>
      </w:rPr>
    </w:lvl>
    <w:lvl w:ilvl="3" w:tplc="E3CE0852">
      <w:numFmt w:val="bullet"/>
      <w:lvlText w:val="•"/>
      <w:lvlJc w:val="left"/>
      <w:pPr>
        <w:ind w:left="5387" w:hanging="154"/>
      </w:pPr>
      <w:rPr>
        <w:rFonts w:hint="default"/>
        <w:lang w:val="uk-UA" w:eastAsia="en-US" w:bidi="ar-SA"/>
      </w:rPr>
    </w:lvl>
    <w:lvl w:ilvl="4" w:tplc="9A842224">
      <w:numFmt w:val="bullet"/>
      <w:lvlText w:val="•"/>
      <w:lvlJc w:val="left"/>
      <w:pPr>
        <w:ind w:left="6081" w:hanging="154"/>
      </w:pPr>
      <w:rPr>
        <w:rFonts w:hint="default"/>
        <w:lang w:val="uk-UA" w:eastAsia="en-US" w:bidi="ar-SA"/>
      </w:rPr>
    </w:lvl>
    <w:lvl w:ilvl="5" w:tplc="0B286488">
      <w:numFmt w:val="bullet"/>
      <w:lvlText w:val="•"/>
      <w:lvlJc w:val="left"/>
      <w:pPr>
        <w:ind w:left="6775" w:hanging="154"/>
      </w:pPr>
      <w:rPr>
        <w:rFonts w:hint="default"/>
        <w:lang w:val="uk-UA" w:eastAsia="en-US" w:bidi="ar-SA"/>
      </w:rPr>
    </w:lvl>
    <w:lvl w:ilvl="6" w:tplc="4E50D6AE">
      <w:numFmt w:val="bullet"/>
      <w:lvlText w:val="•"/>
      <w:lvlJc w:val="left"/>
      <w:pPr>
        <w:ind w:left="7468" w:hanging="154"/>
      </w:pPr>
      <w:rPr>
        <w:rFonts w:hint="default"/>
        <w:lang w:val="uk-UA" w:eastAsia="en-US" w:bidi="ar-SA"/>
      </w:rPr>
    </w:lvl>
    <w:lvl w:ilvl="7" w:tplc="50AC5A38">
      <w:numFmt w:val="bullet"/>
      <w:lvlText w:val="•"/>
      <w:lvlJc w:val="left"/>
      <w:pPr>
        <w:ind w:left="8162" w:hanging="154"/>
      </w:pPr>
      <w:rPr>
        <w:rFonts w:hint="default"/>
        <w:lang w:val="uk-UA" w:eastAsia="en-US" w:bidi="ar-SA"/>
      </w:rPr>
    </w:lvl>
    <w:lvl w:ilvl="8" w:tplc="ADECC93E">
      <w:numFmt w:val="bullet"/>
      <w:lvlText w:val="•"/>
      <w:lvlJc w:val="left"/>
      <w:pPr>
        <w:ind w:left="8856" w:hanging="154"/>
      </w:pPr>
      <w:rPr>
        <w:rFonts w:hint="default"/>
        <w:lang w:val="uk-UA" w:eastAsia="en-US" w:bidi="ar-SA"/>
      </w:rPr>
    </w:lvl>
  </w:abstractNum>
  <w:abstractNum w:abstractNumId="6">
    <w:nsid w:val="00000007"/>
    <w:multiLevelType w:val="hybridMultilevel"/>
    <w:tmpl w:val="FFFFFFFF"/>
    <w:lvl w:ilvl="0" w:tplc="B9F8F018">
      <w:numFmt w:val="bullet"/>
      <w:lvlText w:val=""/>
      <w:lvlJc w:val="left"/>
      <w:pPr>
        <w:ind w:left="259" w:hanging="288"/>
      </w:pPr>
      <w:rPr>
        <w:rFonts w:ascii="Symbol" w:eastAsia="Symbol" w:hAnsi="Symbol" w:cs="Symbol" w:hint="default"/>
        <w:w w:val="99"/>
        <w:sz w:val="28"/>
        <w:szCs w:val="28"/>
        <w:lang w:val="uk-UA" w:eastAsia="en-US" w:bidi="ar-SA"/>
      </w:rPr>
    </w:lvl>
    <w:lvl w:ilvl="1" w:tplc="4EC0A6F2">
      <w:numFmt w:val="bullet"/>
      <w:lvlText w:val="•"/>
      <w:lvlJc w:val="left"/>
      <w:pPr>
        <w:ind w:left="1258" w:hanging="288"/>
      </w:pPr>
      <w:rPr>
        <w:rFonts w:hint="default"/>
        <w:lang w:val="uk-UA" w:eastAsia="en-US" w:bidi="ar-SA"/>
      </w:rPr>
    </w:lvl>
    <w:lvl w:ilvl="2" w:tplc="0E400916">
      <w:numFmt w:val="bullet"/>
      <w:lvlText w:val="•"/>
      <w:lvlJc w:val="left"/>
      <w:pPr>
        <w:ind w:left="2256" w:hanging="288"/>
      </w:pPr>
      <w:rPr>
        <w:rFonts w:hint="default"/>
        <w:lang w:val="uk-UA" w:eastAsia="en-US" w:bidi="ar-SA"/>
      </w:rPr>
    </w:lvl>
    <w:lvl w:ilvl="3" w:tplc="FC1A234A">
      <w:numFmt w:val="bullet"/>
      <w:lvlText w:val="•"/>
      <w:lvlJc w:val="left"/>
      <w:pPr>
        <w:ind w:left="3255" w:hanging="288"/>
      </w:pPr>
      <w:rPr>
        <w:rFonts w:hint="default"/>
        <w:lang w:val="uk-UA" w:eastAsia="en-US" w:bidi="ar-SA"/>
      </w:rPr>
    </w:lvl>
    <w:lvl w:ilvl="4" w:tplc="1CFE998E">
      <w:numFmt w:val="bullet"/>
      <w:lvlText w:val="•"/>
      <w:lvlJc w:val="left"/>
      <w:pPr>
        <w:ind w:left="4253" w:hanging="288"/>
      </w:pPr>
      <w:rPr>
        <w:rFonts w:hint="default"/>
        <w:lang w:val="uk-UA" w:eastAsia="en-US" w:bidi="ar-SA"/>
      </w:rPr>
    </w:lvl>
    <w:lvl w:ilvl="5" w:tplc="51A0E686">
      <w:numFmt w:val="bullet"/>
      <w:lvlText w:val="•"/>
      <w:lvlJc w:val="left"/>
      <w:pPr>
        <w:ind w:left="5252" w:hanging="288"/>
      </w:pPr>
      <w:rPr>
        <w:rFonts w:hint="default"/>
        <w:lang w:val="uk-UA" w:eastAsia="en-US" w:bidi="ar-SA"/>
      </w:rPr>
    </w:lvl>
    <w:lvl w:ilvl="6" w:tplc="2CD681E6">
      <w:numFmt w:val="bullet"/>
      <w:lvlText w:val="•"/>
      <w:lvlJc w:val="left"/>
      <w:pPr>
        <w:ind w:left="6250" w:hanging="288"/>
      </w:pPr>
      <w:rPr>
        <w:rFonts w:hint="default"/>
        <w:lang w:val="uk-UA" w:eastAsia="en-US" w:bidi="ar-SA"/>
      </w:rPr>
    </w:lvl>
    <w:lvl w:ilvl="7" w:tplc="C2EE9554">
      <w:numFmt w:val="bullet"/>
      <w:lvlText w:val="•"/>
      <w:lvlJc w:val="left"/>
      <w:pPr>
        <w:ind w:left="7248" w:hanging="288"/>
      </w:pPr>
      <w:rPr>
        <w:rFonts w:hint="default"/>
        <w:lang w:val="uk-UA" w:eastAsia="en-US" w:bidi="ar-SA"/>
      </w:rPr>
    </w:lvl>
    <w:lvl w:ilvl="8" w:tplc="662E5F94">
      <w:numFmt w:val="bullet"/>
      <w:lvlText w:val="•"/>
      <w:lvlJc w:val="left"/>
      <w:pPr>
        <w:ind w:left="8247" w:hanging="288"/>
      </w:pPr>
      <w:rPr>
        <w:rFonts w:hint="default"/>
        <w:lang w:val="uk-UA" w:eastAsia="en-US" w:bidi="ar-SA"/>
      </w:rPr>
    </w:lvl>
  </w:abstractNum>
  <w:abstractNum w:abstractNumId="7">
    <w:nsid w:val="00000008"/>
    <w:multiLevelType w:val="hybridMultilevel"/>
    <w:tmpl w:val="6C905EB6"/>
    <w:lvl w:ilvl="0" w:tplc="EF40F15A">
      <w:start w:val="3"/>
      <w:numFmt w:val="decimal"/>
      <w:lvlText w:val="%1"/>
      <w:lvlJc w:val="left"/>
      <w:pPr>
        <w:ind w:left="259" w:hanging="548"/>
      </w:pPr>
      <w:rPr>
        <w:rFonts w:hint="default"/>
        <w:lang w:val="uk-UA" w:eastAsia="en-US" w:bidi="ar-SA"/>
      </w:rPr>
    </w:lvl>
    <w:lvl w:ilvl="1" w:tplc="8ABCCBFC">
      <w:numFmt w:val="none"/>
      <w:lvlText w:val=""/>
      <w:lvlJc w:val="left"/>
      <w:pPr>
        <w:tabs>
          <w:tab w:val="num" w:pos="360"/>
        </w:tabs>
      </w:pPr>
    </w:lvl>
    <w:lvl w:ilvl="2" w:tplc="18FA96D8">
      <w:numFmt w:val="bullet"/>
      <w:lvlText w:val="•"/>
      <w:lvlJc w:val="left"/>
      <w:pPr>
        <w:ind w:left="2256" w:hanging="548"/>
      </w:pPr>
      <w:rPr>
        <w:rFonts w:hint="default"/>
        <w:lang w:val="uk-UA" w:eastAsia="en-US" w:bidi="ar-SA"/>
      </w:rPr>
    </w:lvl>
    <w:lvl w:ilvl="3" w:tplc="6662363E">
      <w:numFmt w:val="bullet"/>
      <w:lvlText w:val="•"/>
      <w:lvlJc w:val="left"/>
      <w:pPr>
        <w:ind w:left="3255" w:hanging="548"/>
      </w:pPr>
      <w:rPr>
        <w:rFonts w:hint="default"/>
        <w:lang w:val="uk-UA" w:eastAsia="en-US" w:bidi="ar-SA"/>
      </w:rPr>
    </w:lvl>
    <w:lvl w:ilvl="4" w:tplc="4600C4B2">
      <w:numFmt w:val="bullet"/>
      <w:lvlText w:val="•"/>
      <w:lvlJc w:val="left"/>
      <w:pPr>
        <w:ind w:left="4253" w:hanging="548"/>
      </w:pPr>
      <w:rPr>
        <w:rFonts w:hint="default"/>
        <w:lang w:val="uk-UA" w:eastAsia="en-US" w:bidi="ar-SA"/>
      </w:rPr>
    </w:lvl>
    <w:lvl w:ilvl="5" w:tplc="88EE90D6">
      <w:numFmt w:val="bullet"/>
      <w:lvlText w:val="•"/>
      <w:lvlJc w:val="left"/>
      <w:pPr>
        <w:ind w:left="5252" w:hanging="548"/>
      </w:pPr>
      <w:rPr>
        <w:rFonts w:hint="default"/>
        <w:lang w:val="uk-UA" w:eastAsia="en-US" w:bidi="ar-SA"/>
      </w:rPr>
    </w:lvl>
    <w:lvl w:ilvl="6" w:tplc="02AA924C">
      <w:numFmt w:val="bullet"/>
      <w:lvlText w:val="•"/>
      <w:lvlJc w:val="left"/>
      <w:pPr>
        <w:ind w:left="6250" w:hanging="548"/>
      </w:pPr>
      <w:rPr>
        <w:rFonts w:hint="default"/>
        <w:lang w:val="uk-UA" w:eastAsia="en-US" w:bidi="ar-SA"/>
      </w:rPr>
    </w:lvl>
    <w:lvl w:ilvl="7" w:tplc="06FEB7B4">
      <w:numFmt w:val="bullet"/>
      <w:lvlText w:val="•"/>
      <w:lvlJc w:val="left"/>
      <w:pPr>
        <w:ind w:left="7248" w:hanging="548"/>
      </w:pPr>
      <w:rPr>
        <w:rFonts w:hint="default"/>
        <w:lang w:val="uk-UA" w:eastAsia="en-US" w:bidi="ar-SA"/>
      </w:rPr>
    </w:lvl>
    <w:lvl w:ilvl="8" w:tplc="FC8ABE0E">
      <w:numFmt w:val="bullet"/>
      <w:lvlText w:val="•"/>
      <w:lvlJc w:val="left"/>
      <w:pPr>
        <w:ind w:left="8247" w:hanging="548"/>
      </w:pPr>
      <w:rPr>
        <w:rFonts w:hint="default"/>
        <w:lang w:val="uk-UA" w:eastAsia="en-US" w:bidi="ar-SA"/>
      </w:rPr>
    </w:lvl>
  </w:abstractNum>
  <w:abstractNum w:abstractNumId="8">
    <w:nsid w:val="00000009"/>
    <w:multiLevelType w:val="hybridMultilevel"/>
    <w:tmpl w:val="C5247F14"/>
    <w:lvl w:ilvl="0" w:tplc="90C2E026">
      <w:start w:val="1"/>
      <w:numFmt w:val="decimal"/>
      <w:lvlText w:val="%1"/>
      <w:lvlJc w:val="left"/>
      <w:pPr>
        <w:ind w:left="1009" w:hanging="639"/>
      </w:pPr>
      <w:rPr>
        <w:rFonts w:hint="default"/>
        <w:lang w:val="uk-UA" w:eastAsia="en-US" w:bidi="ar-SA"/>
      </w:rPr>
    </w:lvl>
    <w:lvl w:ilvl="1" w:tplc="960CC47E">
      <w:numFmt w:val="none"/>
      <w:lvlText w:val=""/>
      <w:lvlJc w:val="left"/>
      <w:pPr>
        <w:tabs>
          <w:tab w:val="num" w:pos="360"/>
        </w:tabs>
      </w:pPr>
    </w:lvl>
    <w:lvl w:ilvl="2" w:tplc="CC90465C">
      <w:numFmt w:val="bullet"/>
      <w:lvlText w:val="•"/>
      <w:lvlJc w:val="left"/>
      <w:pPr>
        <w:ind w:left="2848" w:hanging="639"/>
      </w:pPr>
      <w:rPr>
        <w:rFonts w:hint="default"/>
        <w:lang w:val="uk-UA" w:eastAsia="en-US" w:bidi="ar-SA"/>
      </w:rPr>
    </w:lvl>
    <w:lvl w:ilvl="3" w:tplc="B90EE168">
      <w:numFmt w:val="bullet"/>
      <w:lvlText w:val="•"/>
      <w:lvlJc w:val="left"/>
      <w:pPr>
        <w:ind w:left="3773" w:hanging="639"/>
      </w:pPr>
      <w:rPr>
        <w:rFonts w:hint="default"/>
        <w:lang w:val="uk-UA" w:eastAsia="en-US" w:bidi="ar-SA"/>
      </w:rPr>
    </w:lvl>
    <w:lvl w:ilvl="4" w:tplc="F9804CEE">
      <w:numFmt w:val="bullet"/>
      <w:lvlText w:val="•"/>
      <w:lvlJc w:val="left"/>
      <w:pPr>
        <w:ind w:left="4697" w:hanging="639"/>
      </w:pPr>
      <w:rPr>
        <w:rFonts w:hint="default"/>
        <w:lang w:val="uk-UA" w:eastAsia="en-US" w:bidi="ar-SA"/>
      </w:rPr>
    </w:lvl>
    <w:lvl w:ilvl="5" w:tplc="9CE6B8FE">
      <w:numFmt w:val="bullet"/>
      <w:lvlText w:val="•"/>
      <w:lvlJc w:val="left"/>
      <w:pPr>
        <w:ind w:left="5622" w:hanging="639"/>
      </w:pPr>
      <w:rPr>
        <w:rFonts w:hint="default"/>
        <w:lang w:val="uk-UA" w:eastAsia="en-US" w:bidi="ar-SA"/>
      </w:rPr>
    </w:lvl>
    <w:lvl w:ilvl="6" w:tplc="9716B944">
      <w:numFmt w:val="bullet"/>
      <w:lvlText w:val="•"/>
      <w:lvlJc w:val="left"/>
      <w:pPr>
        <w:ind w:left="6546" w:hanging="639"/>
      </w:pPr>
      <w:rPr>
        <w:rFonts w:hint="default"/>
        <w:lang w:val="uk-UA" w:eastAsia="en-US" w:bidi="ar-SA"/>
      </w:rPr>
    </w:lvl>
    <w:lvl w:ilvl="7" w:tplc="E3967A78">
      <w:numFmt w:val="bullet"/>
      <w:lvlText w:val="•"/>
      <w:lvlJc w:val="left"/>
      <w:pPr>
        <w:ind w:left="7470" w:hanging="639"/>
      </w:pPr>
      <w:rPr>
        <w:rFonts w:hint="default"/>
        <w:lang w:val="uk-UA" w:eastAsia="en-US" w:bidi="ar-SA"/>
      </w:rPr>
    </w:lvl>
    <w:lvl w:ilvl="8" w:tplc="C156828E">
      <w:numFmt w:val="bullet"/>
      <w:lvlText w:val="•"/>
      <w:lvlJc w:val="left"/>
      <w:pPr>
        <w:ind w:left="8395" w:hanging="639"/>
      </w:pPr>
      <w:rPr>
        <w:rFonts w:hint="default"/>
        <w:lang w:val="uk-UA" w:eastAsia="en-US" w:bidi="ar-SA"/>
      </w:rPr>
    </w:lvl>
  </w:abstractNum>
  <w:abstractNum w:abstractNumId="9">
    <w:nsid w:val="0000000A"/>
    <w:multiLevelType w:val="hybridMultilevel"/>
    <w:tmpl w:val="FFFFFFFF"/>
    <w:lvl w:ilvl="0" w:tplc="3DA44682">
      <w:numFmt w:val="bullet"/>
      <w:lvlText w:val="-"/>
      <w:lvlJc w:val="left"/>
      <w:pPr>
        <w:ind w:left="1641" w:hanging="428"/>
      </w:pPr>
      <w:rPr>
        <w:rFonts w:ascii="Times New Roman" w:eastAsia="Times New Roman" w:hAnsi="Times New Roman" w:cs="Times New Roman" w:hint="default"/>
        <w:w w:val="100"/>
        <w:sz w:val="22"/>
        <w:szCs w:val="22"/>
        <w:lang w:val="uk-UA" w:eastAsia="en-US" w:bidi="ar-SA"/>
      </w:rPr>
    </w:lvl>
    <w:lvl w:ilvl="1" w:tplc="80A0FC80">
      <w:numFmt w:val="bullet"/>
      <w:lvlText w:val="•"/>
      <w:lvlJc w:val="left"/>
      <w:pPr>
        <w:ind w:left="1640" w:hanging="428"/>
      </w:pPr>
      <w:rPr>
        <w:rFonts w:hint="default"/>
        <w:lang w:val="uk-UA" w:eastAsia="en-US" w:bidi="ar-SA"/>
      </w:rPr>
    </w:lvl>
    <w:lvl w:ilvl="2" w:tplc="61DC8B74">
      <w:numFmt w:val="bullet"/>
      <w:lvlText w:val="•"/>
      <w:lvlJc w:val="left"/>
      <w:pPr>
        <w:ind w:left="1887" w:hanging="428"/>
      </w:pPr>
      <w:rPr>
        <w:rFonts w:hint="default"/>
        <w:lang w:val="uk-UA" w:eastAsia="en-US" w:bidi="ar-SA"/>
      </w:rPr>
    </w:lvl>
    <w:lvl w:ilvl="3" w:tplc="64466938">
      <w:numFmt w:val="bullet"/>
      <w:lvlText w:val="•"/>
      <w:lvlJc w:val="left"/>
      <w:pPr>
        <w:ind w:left="2134" w:hanging="428"/>
      </w:pPr>
      <w:rPr>
        <w:rFonts w:hint="default"/>
        <w:lang w:val="uk-UA" w:eastAsia="en-US" w:bidi="ar-SA"/>
      </w:rPr>
    </w:lvl>
    <w:lvl w:ilvl="4" w:tplc="F72CEA08">
      <w:numFmt w:val="bullet"/>
      <w:lvlText w:val="•"/>
      <w:lvlJc w:val="left"/>
      <w:pPr>
        <w:ind w:left="2381" w:hanging="428"/>
      </w:pPr>
      <w:rPr>
        <w:rFonts w:hint="default"/>
        <w:lang w:val="uk-UA" w:eastAsia="en-US" w:bidi="ar-SA"/>
      </w:rPr>
    </w:lvl>
    <w:lvl w:ilvl="5" w:tplc="CD62AD46">
      <w:numFmt w:val="bullet"/>
      <w:lvlText w:val="•"/>
      <w:lvlJc w:val="left"/>
      <w:pPr>
        <w:ind w:left="2628" w:hanging="428"/>
      </w:pPr>
      <w:rPr>
        <w:rFonts w:hint="default"/>
        <w:lang w:val="uk-UA" w:eastAsia="en-US" w:bidi="ar-SA"/>
      </w:rPr>
    </w:lvl>
    <w:lvl w:ilvl="6" w:tplc="E1E01304">
      <w:numFmt w:val="bullet"/>
      <w:lvlText w:val="•"/>
      <w:lvlJc w:val="left"/>
      <w:pPr>
        <w:ind w:left="2876" w:hanging="428"/>
      </w:pPr>
      <w:rPr>
        <w:rFonts w:hint="default"/>
        <w:lang w:val="uk-UA" w:eastAsia="en-US" w:bidi="ar-SA"/>
      </w:rPr>
    </w:lvl>
    <w:lvl w:ilvl="7" w:tplc="F0BC1A2A">
      <w:numFmt w:val="bullet"/>
      <w:lvlText w:val="•"/>
      <w:lvlJc w:val="left"/>
      <w:pPr>
        <w:ind w:left="3123" w:hanging="428"/>
      </w:pPr>
      <w:rPr>
        <w:rFonts w:hint="default"/>
        <w:lang w:val="uk-UA" w:eastAsia="en-US" w:bidi="ar-SA"/>
      </w:rPr>
    </w:lvl>
    <w:lvl w:ilvl="8" w:tplc="32646D8E">
      <w:numFmt w:val="bullet"/>
      <w:lvlText w:val="•"/>
      <w:lvlJc w:val="left"/>
      <w:pPr>
        <w:ind w:left="3370" w:hanging="428"/>
      </w:pPr>
      <w:rPr>
        <w:rFonts w:hint="default"/>
        <w:lang w:val="uk-UA" w:eastAsia="en-US" w:bidi="ar-SA"/>
      </w:rPr>
    </w:lvl>
  </w:abstractNum>
  <w:abstractNum w:abstractNumId="10">
    <w:nsid w:val="0000000B"/>
    <w:multiLevelType w:val="hybridMultilevel"/>
    <w:tmpl w:val="F4B20F66"/>
    <w:lvl w:ilvl="0" w:tplc="3E3E2106">
      <w:start w:val="2"/>
      <w:numFmt w:val="decimal"/>
      <w:lvlText w:val="%1"/>
      <w:lvlJc w:val="left"/>
      <w:pPr>
        <w:ind w:left="1009" w:hanging="639"/>
      </w:pPr>
      <w:rPr>
        <w:rFonts w:hint="default"/>
        <w:lang w:val="uk-UA" w:eastAsia="en-US" w:bidi="ar-SA"/>
      </w:rPr>
    </w:lvl>
    <w:lvl w:ilvl="1" w:tplc="69E028D2">
      <w:numFmt w:val="none"/>
      <w:lvlText w:val=""/>
      <w:lvlJc w:val="left"/>
      <w:pPr>
        <w:tabs>
          <w:tab w:val="num" w:pos="360"/>
        </w:tabs>
      </w:pPr>
    </w:lvl>
    <w:lvl w:ilvl="2" w:tplc="8DAA30B8">
      <w:numFmt w:val="bullet"/>
      <w:lvlText w:val="•"/>
      <w:lvlJc w:val="left"/>
      <w:pPr>
        <w:ind w:left="2848" w:hanging="639"/>
      </w:pPr>
      <w:rPr>
        <w:rFonts w:hint="default"/>
        <w:lang w:val="uk-UA" w:eastAsia="en-US" w:bidi="ar-SA"/>
      </w:rPr>
    </w:lvl>
    <w:lvl w:ilvl="3" w:tplc="7E30785A">
      <w:numFmt w:val="bullet"/>
      <w:lvlText w:val="•"/>
      <w:lvlJc w:val="left"/>
      <w:pPr>
        <w:ind w:left="3773" w:hanging="639"/>
      </w:pPr>
      <w:rPr>
        <w:rFonts w:hint="default"/>
        <w:lang w:val="uk-UA" w:eastAsia="en-US" w:bidi="ar-SA"/>
      </w:rPr>
    </w:lvl>
    <w:lvl w:ilvl="4" w:tplc="A594935A">
      <w:numFmt w:val="bullet"/>
      <w:lvlText w:val="•"/>
      <w:lvlJc w:val="left"/>
      <w:pPr>
        <w:ind w:left="4697" w:hanging="639"/>
      </w:pPr>
      <w:rPr>
        <w:rFonts w:hint="default"/>
        <w:lang w:val="uk-UA" w:eastAsia="en-US" w:bidi="ar-SA"/>
      </w:rPr>
    </w:lvl>
    <w:lvl w:ilvl="5" w:tplc="4B04647A">
      <w:numFmt w:val="bullet"/>
      <w:lvlText w:val="•"/>
      <w:lvlJc w:val="left"/>
      <w:pPr>
        <w:ind w:left="5622" w:hanging="639"/>
      </w:pPr>
      <w:rPr>
        <w:rFonts w:hint="default"/>
        <w:lang w:val="uk-UA" w:eastAsia="en-US" w:bidi="ar-SA"/>
      </w:rPr>
    </w:lvl>
    <w:lvl w:ilvl="6" w:tplc="2B5E373C">
      <w:numFmt w:val="bullet"/>
      <w:lvlText w:val="•"/>
      <w:lvlJc w:val="left"/>
      <w:pPr>
        <w:ind w:left="6546" w:hanging="639"/>
      </w:pPr>
      <w:rPr>
        <w:rFonts w:hint="default"/>
        <w:lang w:val="uk-UA" w:eastAsia="en-US" w:bidi="ar-SA"/>
      </w:rPr>
    </w:lvl>
    <w:lvl w:ilvl="7" w:tplc="512EA946">
      <w:numFmt w:val="bullet"/>
      <w:lvlText w:val="•"/>
      <w:lvlJc w:val="left"/>
      <w:pPr>
        <w:ind w:left="7470" w:hanging="639"/>
      </w:pPr>
      <w:rPr>
        <w:rFonts w:hint="default"/>
        <w:lang w:val="uk-UA" w:eastAsia="en-US" w:bidi="ar-SA"/>
      </w:rPr>
    </w:lvl>
    <w:lvl w:ilvl="8" w:tplc="60D8BB62">
      <w:numFmt w:val="bullet"/>
      <w:lvlText w:val="•"/>
      <w:lvlJc w:val="left"/>
      <w:pPr>
        <w:ind w:left="8395" w:hanging="639"/>
      </w:pPr>
      <w:rPr>
        <w:rFonts w:hint="default"/>
        <w:lang w:val="uk-UA" w:eastAsia="en-US" w:bidi="ar-SA"/>
      </w:rPr>
    </w:lvl>
  </w:abstractNum>
  <w:abstractNum w:abstractNumId="11">
    <w:nsid w:val="0000000C"/>
    <w:multiLevelType w:val="hybridMultilevel"/>
    <w:tmpl w:val="FFFFFFFF"/>
    <w:lvl w:ilvl="0" w:tplc="06C64A54">
      <w:numFmt w:val="bullet"/>
      <w:lvlText w:val=""/>
      <w:lvlJc w:val="left"/>
      <w:pPr>
        <w:ind w:left="1253" w:hanging="284"/>
      </w:pPr>
      <w:rPr>
        <w:rFonts w:ascii="Symbol" w:eastAsia="Symbol" w:hAnsi="Symbol" w:cs="Symbol" w:hint="default"/>
        <w:w w:val="99"/>
        <w:sz w:val="28"/>
        <w:szCs w:val="28"/>
        <w:lang w:val="uk-UA" w:eastAsia="en-US" w:bidi="ar-SA"/>
      </w:rPr>
    </w:lvl>
    <w:lvl w:ilvl="1" w:tplc="DA48A598">
      <w:numFmt w:val="bullet"/>
      <w:lvlText w:val="•"/>
      <w:lvlJc w:val="left"/>
      <w:pPr>
        <w:ind w:left="2158" w:hanging="284"/>
      </w:pPr>
      <w:rPr>
        <w:rFonts w:hint="default"/>
        <w:lang w:val="uk-UA" w:eastAsia="en-US" w:bidi="ar-SA"/>
      </w:rPr>
    </w:lvl>
    <w:lvl w:ilvl="2" w:tplc="52782164">
      <w:numFmt w:val="bullet"/>
      <w:lvlText w:val="•"/>
      <w:lvlJc w:val="left"/>
      <w:pPr>
        <w:ind w:left="3056" w:hanging="284"/>
      </w:pPr>
      <w:rPr>
        <w:rFonts w:hint="default"/>
        <w:lang w:val="uk-UA" w:eastAsia="en-US" w:bidi="ar-SA"/>
      </w:rPr>
    </w:lvl>
    <w:lvl w:ilvl="3" w:tplc="6780F9B8">
      <w:numFmt w:val="bullet"/>
      <w:lvlText w:val="•"/>
      <w:lvlJc w:val="left"/>
      <w:pPr>
        <w:ind w:left="3955" w:hanging="284"/>
      </w:pPr>
      <w:rPr>
        <w:rFonts w:hint="default"/>
        <w:lang w:val="uk-UA" w:eastAsia="en-US" w:bidi="ar-SA"/>
      </w:rPr>
    </w:lvl>
    <w:lvl w:ilvl="4" w:tplc="ACF24E3E">
      <w:numFmt w:val="bullet"/>
      <w:lvlText w:val="•"/>
      <w:lvlJc w:val="left"/>
      <w:pPr>
        <w:ind w:left="4853" w:hanging="284"/>
      </w:pPr>
      <w:rPr>
        <w:rFonts w:hint="default"/>
        <w:lang w:val="uk-UA" w:eastAsia="en-US" w:bidi="ar-SA"/>
      </w:rPr>
    </w:lvl>
    <w:lvl w:ilvl="5" w:tplc="0B54DFB8">
      <w:numFmt w:val="bullet"/>
      <w:lvlText w:val="•"/>
      <w:lvlJc w:val="left"/>
      <w:pPr>
        <w:ind w:left="5752" w:hanging="284"/>
      </w:pPr>
      <w:rPr>
        <w:rFonts w:hint="default"/>
        <w:lang w:val="uk-UA" w:eastAsia="en-US" w:bidi="ar-SA"/>
      </w:rPr>
    </w:lvl>
    <w:lvl w:ilvl="6" w:tplc="4FFCF230">
      <w:numFmt w:val="bullet"/>
      <w:lvlText w:val="•"/>
      <w:lvlJc w:val="left"/>
      <w:pPr>
        <w:ind w:left="6650" w:hanging="284"/>
      </w:pPr>
      <w:rPr>
        <w:rFonts w:hint="default"/>
        <w:lang w:val="uk-UA" w:eastAsia="en-US" w:bidi="ar-SA"/>
      </w:rPr>
    </w:lvl>
    <w:lvl w:ilvl="7" w:tplc="E1808490">
      <w:numFmt w:val="bullet"/>
      <w:lvlText w:val="•"/>
      <w:lvlJc w:val="left"/>
      <w:pPr>
        <w:ind w:left="7548" w:hanging="284"/>
      </w:pPr>
      <w:rPr>
        <w:rFonts w:hint="default"/>
        <w:lang w:val="uk-UA" w:eastAsia="en-US" w:bidi="ar-SA"/>
      </w:rPr>
    </w:lvl>
    <w:lvl w:ilvl="8" w:tplc="12887126">
      <w:numFmt w:val="bullet"/>
      <w:lvlText w:val="•"/>
      <w:lvlJc w:val="left"/>
      <w:pPr>
        <w:ind w:left="8447" w:hanging="284"/>
      </w:pPr>
      <w:rPr>
        <w:rFonts w:hint="default"/>
        <w:lang w:val="uk-UA" w:eastAsia="en-US" w:bidi="ar-SA"/>
      </w:rPr>
    </w:lvl>
  </w:abstractNum>
  <w:abstractNum w:abstractNumId="12">
    <w:nsid w:val="0000000D"/>
    <w:multiLevelType w:val="hybridMultilevel"/>
    <w:tmpl w:val="57ACB3F8"/>
    <w:lvl w:ilvl="0" w:tplc="E4EA70EE">
      <w:start w:val="1"/>
      <w:numFmt w:val="decimal"/>
      <w:lvlText w:val="%1"/>
      <w:lvlJc w:val="left"/>
      <w:pPr>
        <w:ind w:left="1291" w:hanging="494"/>
      </w:pPr>
      <w:rPr>
        <w:rFonts w:hint="default"/>
        <w:lang w:val="uk-UA" w:eastAsia="en-US" w:bidi="ar-SA"/>
      </w:rPr>
    </w:lvl>
    <w:lvl w:ilvl="1" w:tplc="DAA22312">
      <w:numFmt w:val="none"/>
      <w:lvlText w:val=""/>
      <w:lvlJc w:val="left"/>
      <w:pPr>
        <w:tabs>
          <w:tab w:val="num" w:pos="360"/>
        </w:tabs>
      </w:pPr>
    </w:lvl>
    <w:lvl w:ilvl="2" w:tplc="B9A6CCAA">
      <w:numFmt w:val="bullet"/>
      <w:lvlText w:val="•"/>
      <w:lvlJc w:val="left"/>
      <w:pPr>
        <w:ind w:left="3088" w:hanging="494"/>
      </w:pPr>
      <w:rPr>
        <w:rFonts w:hint="default"/>
        <w:lang w:val="uk-UA" w:eastAsia="en-US" w:bidi="ar-SA"/>
      </w:rPr>
    </w:lvl>
    <w:lvl w:ilvl="3" w:tplc="0E5AD444">
      <w:numFmt w:val="bullet"/>
      <w:lvlText w:val="•"/>
      <w:lvlJc w:val="left"/>
      <w:pPr>
        <w:ind w:left="3983" w:hanging="494"/>
      </w:pPr>
      <w:rPr>
        <w:rFonts w:hint="default"/>
        <w:lang w:val="uk-UA" w:eastAsia="en-US" w:bidi="ar-SA"/>
      </w:rPr>
    </w:lvl>
    <w:lvl w:ilvl="4" w:tplc="C3B0CB2E">
      <w:numFmt w:val="bullet"/>
      <w:lvlText w:val="•"/>
      <w:lvlJc w:val="left"/>
      <w:pPr>
        <w:ind w:left="4877" w:hanging="494"/>
      </w:pPr>
      <w:rPr>
        <w:rFonts w:hint="default"/>
        <w:lang w:val="uk-UA" w:eastAsia="en-US" w:bidi="ar-SA"/>
      </w:rPr>
    </w:lvl>
    <w:lvl w:ilvl="5" w:tplc="4118C5A4">
      <w:numFmt w:val="bullet"/>
      <w:lvlText w:val="•"/>
      <w:lvlJc w:val="left"/>
      <w:pPr>
        <w:ind w:left="5772" w:hanging="494"/>
      </w:pPr>
      <w:rPr>
        <w:rFonts w:hint="default"/>
        <w:lang w:val="uk-UA" w:eastAsia="en-US" w:bidi="ar-SA"/>
      </w:rPr>
    </w:lvl>
    <w:lvl w:ilvl="6" w:tplc="B5843FA6">
      <w:numFmt w:val="bullet"/>
      <w:lvlText w:val="•"/>
      <w:lvlJc w:val="left"/>
      <w:pPr>
        <w:ind w:left="6666" w:hanging="494"/>
      </w:pPr>
      <w:rPr>
        <w:rFonts w:hint="default"/>
        <w:lang w:val="uk-UA" w:eastAsia="en-US" w:bidi="ar-SA"/>
      </w:rPr>
    </w:lvl>
    <w:lvl w:ilvl="7" w:tplc="255459C2">
      <w:numFmt w:val="bullet"/>
      <w:lvlText w:val="•"/>
      <w:lvlJc w:val="left"/>
      <w:pPr>
        <w:ind w:left="7560" w:hanging="494"/>
      </w:pPr>
      <w:rPr>
        <w:rFonts w:hint="default"/>
        <w:lang w:val="uk-UA" w:eastAsia="en-US" w:bidi="ar-SA"/>
      </w:rPr>
    </w:lvl>
    <w:lvl w:ilvl="8" w:tplc="F868765C">
      <w:numFmt w:val="bullet"/>
      <w:lvlText w:val="•"/>
      <w:lvlJc w:val="left"/>
      <w:pPr>
        <w:ind w:left="8455" w:hanging="494"/>
      </w:pPr>
      <w:rPr>
        <w:rFonts w:hint="default"/>
        <w:lang w:val="uk-UA" w:eastAsia="en-US" w:bidi="ar-SA"/>
      </w:rPr>
    </w:lvl>
  </w:abstractNum>
  <w:abstractNum w:abstractNumId="13">
    <w:nsid w:val="0000000E"/>
    <w:multiLevelType w:val="hybridMultilevel"/>
    <w:tmpl w:val="FFFFFFFF"/>
    <w:lvl w:ilvl="0" w:tplc="53622732">
      <w:numFmt w:val="bullet"/>
      <w:lvlText w:val="-"/>
      <w:lvlJc w:val="left"/>
      <w:pPr>
        <w:ind w:left="518" w:hanging="428"/>
      </w:pPr>
      <w:rPr>
        <w:rFonts w:ascii="Times New Roman" w:eastAsia="Times New Roman" w:hAnsi="Times New Roman" w:cs="Times New Roman" w:hint="default"/>
        <w:w w:val="100"/>
        <w:sz w:val="22"/>
        <w:szCs w:val="22"/>
        <w:lang w:val="uk-UA" w:eastAsia="en-US" w:bidi="ar-SA"/>
      </w:rPr>
    </w:lvl>
    <w:lvl w:ilvl="1" w:tplc="26ACF358">
      <w:numFmt w:val="bullet"/>
      <w:lvlText w:val="•"/>
      <w:lvlJc w:val="left"/>
      <w:pPr>
        <w:ind w:left="860" w:hanging="428"/>
      </w:pPr>
      <w:rPr>
        <w:rFonts w:hint="default"/>
        <w:lang w:val="uk-UA" w:eastAsia="en-US" w:bidi="ar-SA"/>
      </w:rPr>
    </w:lvl>
    <w:lvl w:ilvl="2" w:tplc="27B81754">
      <w:numFmt w:val="bullet"/>
      <w:lvlText w:val="•"/>
      <w:lvlJc w:val="left"/>
      <w:pPr>
        <w:ind w:left="1309" w:hanging="428"/>
      </w:pPr>
      <w:rPr>
        <w:rFonts w:hint="default"/>
        <w:lang w:val="uk-UA" w:eastAsia="en-US" w:bidi="ar-SA"/>
      </w:rPr>
    </w:lvl>
    <w:lvl w:ilvl="3" w:tplc="5AC25512">
      <w:numFmt w:val="bullet"/>
      <w:lvlText w:val="•"/>
      <w:lvlJc w:val="left"/>
      <w:pPr>
        <w:ind w:left="1758" w:hanging="428"/>
      </w:pPr>
      <w:rPr>
        <w:rFonts w:hint="default"/>
        <w:lang w:val="uk-UA" w:eastAsia="en-US" w:bidi="ar-SA"/>
      </w:rPr>
    </w:lvl>
    <w:lvl w:ilvl="4" w:tplc="F6A605E6">
      <w:numFmt w:val="bullet"/>
      <w:lvlText w:val="•"/>
      <w:lvlJc w:val="left"/>
      <w:pPr>
        <w:ind w:left="2207" w:hanging="428"/>
      </w:pPr>
      <w:rPr>
        <w:rFonts w:hint="default"/>
        <w:lang w:val="uk-UA" w:eastAsia="en-US" w:bidi="ar-SA"/>
      </w:rPr>
    </w:lvl>
    <w:lvl w:ilvl="5" w:tplc="CBD2B3B2">
      <w:numFmt w:val="bullet"/>
      <w:lvlText w:val="•"/>
      <w:lvlJc w:val="left"/>
      <w:pPr>
        <w:ind w:left="2656" w:hanging="428"/>
      </w:pPr>
      <w:rPr>
        <w:rFonts w:hint="default"/>
        <w:lang w:val="uk-UA" w:eastAsia="en-US" w:bidi="ar-SA"/>
      </w:rPr>
    </w:lvl>
    <w:lvl w:ilvl="6" w:tplc="401CED94">
      <w:numFmt w:val="bullet"/>
      <w:lvlText w:val="•"/>
      <w:lvlJc w:val="left"/>
      <w:pPr>
        <w:ind w:left="3105" w:hanging="428"/>
      </w:pPr>
      <w:rPr>
        <w:rFonts w:hint="default"/>
        <w:lang w:val="uk-UA" w:eastAsia="en-US" w:bidi="ar-SA"/>
      </w:rPr>
    </w:lvl>
    <w:lvl w:ilvl="7" w:tplc="EE4A103A">
      <w:numFmt w:val="bullet"/>
      <w:lvlText w:val="•"/>
      <w:lvlJc w:val="left"/>
      <w:pPr>
        <w:ind w:left="3554" w:hanging="428"/>
      </w:pPr>
      <w:rPr>
        <w:rFonts w:hint="default"/>
        <w:lang w:val="uk-UA" w:eastAsia="en-US" w:bidi="ar-SA"/>
      </w:rPr>
    </w:lvl>
    <w:lvl w:ilvl="8" w:tplc="F0B86490">
      <w:numFmt w:val="bullet"/>
      <w:lvlText w:val="•"/>
      <w:lvlJc w:val="left"/>
      <w:pPr>
        <w:ind w:left="4003" w:hanging="428"/>
      </w:pPr>
      <w:rPr>
        <w:rFonts w:hint="default"/>
        <w:lang w:val="uk-UA" w:eastAsia="en-US" w:bidi="ar-SA"/>
      </w:rPr>
    </w:lvl>
  </w:abstractNum>
  <w:abstractNum w:abstractNumId="14">
    <w:nsid w:val="0000000F"/>
    <w:multiLevelType w:val="hybridMultilevel"/>
    <w:tmpl w:val="48A2D642"/>
    <w:lvl w:ilvl="0" w:tplc="2D126D52">
      <w:start w:val="3"/>
      <w:numFmt w:val="decimal"/>
      <w:lvlText w:val="%1"/>
      <w:lvlJc w:val="left"/>
      <w:pPr>
        <w:ind w:left="1009" w:hanging="639"/>
      </w:pPr>
      <w:rPr>
        <w:rFonts w:hint="default"/>
        <w:lang w:val="uk-UA" w:eastAsia="en-US" w:bidi="ar-SA"/>
      </w:rPr>
    </w:lvl>
    <w:lvl w:ilvl="1" w:tplc="7AE4E25E">
      <w:numFmt w:val="none"/>
      <w:lvlText w:val=""/>
      <w:lvlJc w:val="left"/>
      <w:pPr>
        <w:tabs>
          <w:tab w:val="num" w:pos="360"/>
        </w:tabs>
      </w:pPr>
    </w:lvl>
    <w:lvl w:ilvl="2" w:tplc="DC08D8EE">
      <w:numFmt w:val="bullet"/>
      <w:lvlText w:val="•"/>
      <w:lvlJc w:val="left"/>
      <w:pPr>
        <w:ind w:left="2848" w:hanging="639"/>
      </w:pPr>
      <w:rPr>
        <w:rFonts w:hint="default"/>
        <w:lang w:val="uk-UA" w:eastAsia="en-US" w:bidi="ar-SA"/>
      </w:rPr>
    </w:lvl>
    <w:lvl w:ilvl="3" w:tplc="B1F6A8F8">
      <w:numFmt w:val="bullet"/>
      <w:lvlText w:val="•"/>
      <w:lvlJc w:val="left"/>
      <w:pPr>
        <w:ind w:left="3773" w:hanging="639"/>
      </w:pPr>
      <w:rPr>
        <w:rFonts w:hint="default"/>
        <w:lang w:val="uk-UA" w:eastAsia="en-US" w:bidi="ar-SA"/>
      </w:rPr>
    </w:lvl>
    <w:lvl w:ilvl="4" w:tplc="D4F4386C">
      <w:numFmt w:val="bullet"/>
      <w:lvlText w:val="•"/>
      <w:lvlJc w:val="left"/>
      <w:pPr>
        <w:ind w:left="4697" w:hanging="639"/>
      </w:pPr>
      <w:rPr>
        <w:rFonts w:hint="default"/>
        <w:lang w:val="uk-UA" w:eastAsia="en-US" w:bidi="ar-SA"/>
      </w:rPr>
    </w:lvl>
    <w:lvl w:ilvl="5" w:tplc="F23ED7E4">
      <w:numFmt w:val="bullet"/>
      <w:lvlText w:val="•"/>
      <w:lvlJc w:val="left"/>
      <w:pPr>
        <w:ind w:left="5622" w:hanging="639"/>
      </w:pPr>
      <w:rPr>
        <w:rFonts w:hint="default"/>
        <w:lang w:val="uk-UA" w:eastAsia="en-US" w:bidi="ar-SA"/>
      </w:rPr>
    </w:lvl>
    <w:lvl w:ilvl="6" w:tplc="F5DED01A">
      <w:numFmt w:val="bullet"/>
      <w:lvlText w:val="•"/>
      <w:lvlJc w:val="left"/>
      <w:pPr>
        <w:ind w:left="6546" w:hanging="639"/>
      </w:pPr>
      <w:rPr>
        <w:rFonts w:hint="default"/>
        <w:lang w:val="uk-UA" w:eastAsia="en-US" w:bidi="ar-SA"/>
      </w:rPr>
    </w:lvl>
    <w:lvl w:ilvl="7" w:tplc="EF1A634E">
      <w:numFmt w:val="bullet"/>
      <w:lvlText w:val="•"/>
      <w:lvlJc w:val="left"/>
      <w:pPr>
        <w:ind w:left="7470" w:hanging="639"/>
      </w:pPr>
      <w:rPr>
        <w:rFonts w:hint="default"/>
        <w:lang w:val="uk-UA" w:eastAsia="en-US" w:bidi="ar-SA"/>
      </w:rPr>
    </w:lvl>
    <w:lvl w:ilvl="8" w:tplc="1B2E04A0">
      <w:numFmt w:val="bullet"/>
      <w:lvlText w:val="•"/>
      <w:lvlJc w:val="left"/>
      <w:pPr>
        <w:ind w:left="8395" w:hanging="639"/>
      </w:pPr>
      <w:rPr>
        <w:rFonts w:hint="default"/>
        <w:lang w:val="uk-UA" w:eastAsia="en-US" w:bidi="ar-SA"/>
      </w:rPr>
    </w:lvl>
  </w:abstractNum>
  <w:abstractNum w:abstractNumId="15">
    <w:nsid w:val="00000010"/>
    <w:multiLevelType w:val="hybridMultilevel"/>
    <w:tmpl w:val="FFFFFFFF"/>
    <w:lvl w:ilvl="0" w:tplc="CDCA6E9E">
      <w:numFmt w:val="bullet"/>
      <w:lvlText w:val=""/>
      <w:lvlJc w:val="left"/>
      <w:pPr>
        <w:ind w:left="259" w:hanging="202"/>
      </w:pPr>
      <w:rPr>
        <w:rFonts w:ascii="Symbol" w:eastAsia="Symbol" w:hAnsi="Symbol" w:cs="Symbol" w:hint="default"/>
        <w:w w:val="99"/>
        <w:sz w:val="28"/>
        <w:szCs w:val="28"/>
        <w:lang w:val="uk-UA" w:eastAsia="en-US" w:bidi="ar-SA"/>
      </w:rPr>
    </w:lvl>
    <w:lvl w:ilvl="1" w:tplc="2BCA3952">
      <w:numFmt w:val="bullet"/>
      <w:lvlText w:val="•"/>
      <w:lvlJc w:val="left"/>
      <w:pPr>
        <w:ind w:left="1258" w:hanging="202"/>
      </w:pPr>
      <w:rPr>
        <w:rFonts w:hint="default"/>
        <w:lang w:val="uk-UA" w:eastAsia="en-US" w:bidi="ar-SA"/>
      </w:rPr>
    </w:lvl>
    <w:lvl w:ilvl="2" w:tplc="48E01880">
      <w:numFmt w:val="bullet"/>
      <w:lvlText w:val="•"/>
      <w:lvlJc w:val="left"/>
      <w:pPr>
        <w:ind w:left="2256" w:hanging="202"/>
      </w:pPr>
      <w:rPr>
        <w:rFonts w:hint="default"/>
        <w:lang w:val="uk-UA" w:eastAsia="en-US" w:bidi="ar-SA"/>
      </w:rPr>
    </w:lvl>
    <w:lvl w:ilvl="3" w:tplc="4A2AB0F2">
      <w:numFmt w:val="bullet"/>
      <w:lvlText w:val="•"/>
      <w:lvlJc w:val="left"/>
      <w:pPr>
        <w:ind w:left="3255" w:hanging="202"/>
      </w:pPr>
      <w:rPr>
        <w:rFonts w:hint="default"/>
        <w:lang w:val="uk-UA" w:eastAsia="en-US" w:bidi="ar-SA"/>
      </w:rPr>
    </w:lvl>
    <w:lvl w:ilvl="4" w:tplc="E5BCFA96">
      <w:numFmt w:val="bullet"/>
      <w:lvlText w:val="•"/>
      <w:lvlJc w:val="left"/>
      <w:pPr>
        <w:ind w:left="4253" w:hanging="202"/>
      </w:pPr>
      <w:rPr>
        <w:rFonts w:hint="default"/>
        <w:lang w:val="uk-UA" w:eastAsia="en-US" w:bidi="ar-SA"/>
      </w:rPr>
    </w:lvl>
    <w:lvl w:ilvl="5" w:tplc="16A29E66">
      <w:numFmt w:val="bullet"/>
      <w:lvlText w:val="•"/>
      <w:lvlJc w:val="left"/>
      <w:pPr>
        <w:ind w:left="5252" w:hanging="202"/>
      </w:pPr>
      <w:rPr>
        <w:rFonts w:hint="default"/>
        <w:lang w:val="uk-UA" w:eastAsia="en-US" w:bidi="ar-SA"/>
      </w:rPr>
    </w:lvl>
    <w:lvl w:ilvl="6" w:tplc="2C8A135A">
      <w:numFmt w:val="bullet"/>
      <w:lvlText w:val="•"/>
      <w:lvlJc w:val="left"/>
      <w:pPr>
        <w:ind w:left="6250" w:hanging="202"/>
      </w:pPr>
      <w:rPr>
        <w:rFonts w:hint="default"/>
        <w:lang w:val="uk-UA" w:eastAsia="en-US" w:bidi="ar-SA"/>
      </w:rPr>
    </w:lvl>
    <w:lvl w:ilvl="7" w:tplc="A6BC1A9A">
      <w:numFmt w:val="bullet"/>
      <w:lvlText w:val="•"/>
      <w:lvlJc w:val="left"/>
      <w:pPr>
        <w:ind w:left="7248" w:hanging="202"/>
      </w:pPr>
      <w:rPr>
        <w:rFonts w:hint="default"/>
        <w:lang w:val="uk-UA" w:eastAsia="en-US" w:bidi="ar-SA"/>
      </w:rPr>
    </w:lvl>
    <w:lvl w:ilvl="8" w:tplc="FD488000">
      <w:numFmt w:val="bullet"/>
      <w:lvlText w:val="•"/>
      <w:lvlJc w:val="left"/>
      <w:pPr>
        <w:ind w:left="8247" w:hanging="202"/>
      </w:pPr>
      <w:rPr>
        <w:rFonts w:hint="default"/>
        <w:lang w:val="uk-UA" w:eastAsia="en-US" w:bidi="ar-SA"/>
      </w:rPr>
    </w:lvl>
  </w:abstractNum>
  <w:abstractNum w:abstractNumId="16">
    <w:nsid w:val="00000011"/>
    <w:multiLevelType w:val="hybridMultilevel"/>
    <w:tmpl w:val="FFFFFFFF"/>
    <w:lvl w:ilvl="0" w:tplc="FB78ACFC">
      <w:start w:val="1"/>
      <w:numFmt w:val="decimal"/>
      <w:lvlText w:val="%1."/>
      <w:lvlJc w:val="left"/>
      <w:pPr>
        <w:ind w:left="259" w:hanging="245"/>
      </w:pPr>
      <w:rPr>
        <w:rFonts w:ascii="Times New Roman" w:eastAsia="Times New Roman" w:hAnsi="Times New Roman" w:cs="Times New Roman" w:hint="default"/>
        <w:spacing w:val="-10"/>
        <w:w w:val="99"/>
        <w:sz w:val="28"/>
        <w:szCs w:val="28"/>
        <w:lang w:val="uk-UA" w:eastAsia="en-US" w:bidi="ar-SA"/>
      </w:rPr>
    </w:lvl>
    <w:lvl w:ilvl="1" w:tplc="C450BD6E">
      <w:numFmt w:val="bullet"/>
      <w:lvlText w:val="•"/>
      <w:lvlJc w:val="left"/>
      <w:pPr>
        <w:ind w:left="1258" w:hanging="245"/>
      </w:pPr>
      <w:rPr>
        <w:rFonts w:hint="default"/>
        <w:lang w:val="uk-UA" w:eastAsia="en-US" w:bidi="ar-SA"/>
      </w:rPr>
    </w:lvl>
    <w:lvl w:ilvl="2" w:tplc="B164E76A">
      <w:numFmt w:val="bullet"/>
      <w:lvlText w:val="•"/>
      <w:lvlJc w:val="left"/>
      <w:pPr>
        <w:ind w:left="2256" w:hanging="245"/>
      </w:pPr>
      <w:rPr>
        <w:rFonts w:hint="default"/>
        <w:lang w:val="uk-UA" w:eastAsia="en-US" w:bidi="ar-SA"/>
      </w:rPr>
    </w:lvl>
    <w:lvl w:ilvl="3" w:tplc="65725F6C">
      <w:numFmt w:val="bullet"/>
      <w:lvlText w:val="•"/>
      <w:lvlJc w:val="left"/>
      <w:pPr>
        <w:ind w:left="3255" w:hanging="245"/>
      </w:pPr>
      <w:rPr>
        <w:rFonts w:hint="default"/>
        <w:lang w:val="uk-UA" w:eastAsia="en-US" w:bidi="ar-SA"/>
      </w:rPr>
    </w:lvl>
    <w:lvl w:ilvl="4" w:tplc="21C862FA">
      <w:numFmt w:val="bullet"/>
      <w:lvlText w:val="•"/>
      <w:lvlJc w:val="left"/>
      <w:pPr>
        <w:ind w:left="4253" w:hanging="245"/>
      </w:pPr>
      <w:rPr>
        <w:rFonts w:hint="default"/>
        <w:lang w:val="uk-UA" w:eastAsia="en-US" w:bidi="ar-SA"/>
      </w:rPr>
    </w:lvl>
    <w:lvl w:ilvl="5" w:tplc="A6F81716">
      <w:numFmt w:val="bullet"/>
      <w:lvlText w:val="•"/>
      <w:lvlJc w:val="left"/>
      <w:pPr>
        <w:ind w:left="5252" w:hanging="245"/>
      </w:pPr>
      <w:rPr>
        <w:rFonts w:hint="default"/>
        <w:lang w:val="uk-UA" w:eastAsia="en-US" w:bidi="ar-SA"/>
      </w:rPr>
    </w:lvl>
    <w:lvl w:ilvl="6" w:tplc="160289FC">
      <w:numFmt w:val="bullet"/>
      <w:lvlText w:val="•"/>
      <w:lvlJc w:val="left"/>
      <w:pPr>
        <w:ind w:left="6250" w:hanging="245"/>
      </w:pPr>
      <w:rPr>
        <w:rFonts w:hint="default"/>
        <w:lang w:val="uk-UA" w:eastAsia="en-US" w:bidi="ar-SA"/>
      </w:rPr>
    </w:lvl>
    <w:lvl w:ilvl="7" w:tplc="17544E16">
      <w:numFmt w:val="bullet"/>
      <w:lvlText w:val="•"/>
      <w:lvlJc w:val="left"/>
      <w:pPr>
        <w:ind w:left="7248" w:hanging="245"/>
      </w:pPr>
      <w:rPr>
        <w:rFonts w:hint="default"/>
        <w:lang w:val="uk-UA" w:eastAsia="en-US" w:bidi="ar-SA"/>
      </w:rPr>
    </w:lvl>
    <w:lvl w:ilvl="8" w:tplc="F2E86776">
      <w:numFmt w:val="bullet"/>
      <w:lvlText w:val="•"/>
      <w:lvlJc w:val="left"/>
      <w:pPr>
        <w:ind w:left="8247" w:hanging="245"/>
      </w:pPr>
      <w:rPr>
        <w:rFonts w:hint="default"/>
        <w:lang w:val="uk-UA" w:eastAsia="en-US" w:bidi="ar-SA"/>
      </w:rPr>
    </w:lvl>
  </w:abstractNum>
  <w:abstractNum w:abstractNumId="17">
    <w:nsid w:val="0DEA7EA1"/>
    <w:multiLevelType w:val="multilevel"/>
    <w:tmpl w:val="60B6AA2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163F2748"/>
    <w:multiLevelType w:val="multilevel"/>
    <w:tmpl w:val="4F2E24CE"/>
    <w:lvl w:ilvl="0">
      <w:start w:val="1"/>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192C53A2"/>
    <w:multiLevelType w:val="hybridMultilevel"/>
    <w:tmpl w:val="FFFFFFFF"/>
    <w:lvl w:ilvl="0" w:tplc="F4FAE6D2">
      <w:numFmt w:val="bullet"/>
      <w:lvlText w:val="-"/>
      <w:lvlJc w:val="left"/>
      <w:pPr>
        <w:ind w:left="1185" w:hanging="428"/>
      </w:pPr>
      <w:rPr>
        <w:rFonts w:ascii="Times New Roman" w:eastAsia="Times New Roman" w:hAnsi="Times New Roman" w:cs="Times New Roman" w:hint="default"/>
        <w:w w:val="100"/>
        <w:sz w:val="22"/>
        <w:szCs w:val="22"/>
        <w:lang w:val="uk-UA" w:eastAsia="en-US" w:bidi="ar-SA"/>
      </w:rPr>
    </w:lvl>
    <w:lvl w:ilvl="1" w:tplc="C93A4DD0">
      <w:numFmt w:val="bullet"/>
      <w:lvlText w:val="•"/>
      <w:lvlJc w:val="left"/>
      <w:pPr>
        <w:ind w:left="1100" w:hanging="428"/>
      </w:pPr>
      <w:rPr>
        <w:rFonts w:hint="default"/>
        <w:lang w:val="uk-UA" w:eastAsia="en-US" w:bidi="ar-SA"/>
      </w:rPr>
    </w:lvl>
    <w:lvl w:ilvl="2" w:tplc="9FA2922E">
      <w:numFmt w:val="bullet"/>
      <w:lvlText w:val="•"/>
      <w:lvlJc w:val="left"/>
      <w:pPr>
        <w:ind w:left="1180" w:hanging="428"/>
      </w:pPr>
      <w:rPr>
        <w:rFonts w:hint="default"/>
        <w:lang w:val="uk-UA" w:eastAsia="en-US" w:bidi="ar-SA"/>
      </w:rPr>
    </w:lvl>
    <w:lvl w:ilvl="3" w:tplc="624A50C8">
      <w:numFmt w:val="bullet"/>
      <w:lvlText w:val="•"/>
      <w:lvlJc w:val="left"/>
      <w:pPr>
        <w:ind w:left="1645" w:hanging="428"/>
      </w:pPr>
      <w:rPr>
        <w:rFonts w:hint="default"/>
        <w:lang w:val="uk-UA" w:eastAsia="en-US" w:bidi="ar-SA"/>
      </w:rPr>
    </w:lvl>
    <w:lvl w:ilvl="4" w:tplc="9EB4E430">
      <w:numFmt w:val="bullet"/>
      <w:lvlText w:val="•"/>
      <w:lvlJc w:val="left"/>
      <w:pPr>
        <w:ind w:left="2110" w:hanging="428"/>
      </w:pPr>
      <w:rPr>
        <w:rFonts w:hint="default"/>
        <w:lang w:val="uk-UA" w:eastAsia="en-US" w:bidi="ar-SA"/>
      </w:rPr>
    </w:lvl>
    <w:lvl w:ilvl="5" w:tplc="B012154A">
      <w:numFmt w:val="bullet"/>
      <w:lvlText w:val="•"/>
      <w:lvlJc w:val="left"/>
      <w:pPr>
        <w:ind w:left="2575" w:hanging="428"/>
      </w:pPr>
      <w:rPr>
        <w:rFonts w:hint="default"/>
        <w:lang w:val="uk-UA" w:eastAsia="en-US" w:bidi="ar-SA"/>
      </w:rPr>
    </w:lvl>
    <w:lvl w:ilvl="6" w:tplc="21F2C6F8">
      <w:numFmt w:val="bullet"/>
      <w:lvlText w:val="•"/>
      <w:lvlJc w:val="left"/>
      <w:pPr>
        <w:ind w:left="3041" w:hanging="428"/>
      </w:pPr>
      <w:rPr>
        <w:rFonts w:hint="default"/>
        <w:lang w:val="uk-UA" w:eastAsia="en-US" w:bidi="ar-SA"/>
      </w:rPr>
    </w:lvl>
    <w:lvl w:ilvl="7" w:tplc="B552C3D4">
      <w:numFmt w:val="bullet"/>
      <w:lvlText w:val="•"/>
      <w:lvlJc w:val="left"/>
      <w:pPr>
        <w:ind w:left="3506" w:hanging="428"/>
      </w:pPr>
      <w:rPr>
        <w:rFonts w:hint="default"/>
        <w:lang w:val="uk-UA" w:eastAsia="en-US" w:bidi="ar-SA"/>
      </w:rPr>
    </w:lvl>
    <w:lvl w:ilvl="8" w:tplc="3DD697D2">
      <w:numFmt w:val="bullet"/>
      <w:lvlText w:val="•"/>
      <w:lvlJc w:val="left"/>
      <w:pPr>
        <w:ind w:left="3971" w:hanging="428"/>
      </w:pPr>
      <w:rPr>
        <w:rFonts w:hint="default"/>
        <w:lang w:val="uk-UA" w:eastAsia="en-US" w:bidi="ar-SA"/>
      </w:rPr>
    </w:lvl>
  </w:abstractNum>
  <w:abstractNum w:abstractNumId="20">
    <w:nsid w:val="28B7379D"/>
    <w:multiLevelType w:val="multilevel"/>
    <w:tmpl w:val="A7C489E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72D6E57"/>
    <w:multiLevelType w:val="multilevel"/>
    <w:tmpl w:val="8458C92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13"/>
  </w:num>
  <w:num w:numId="3">
    <w:abstractNumId w:val="11"/>
  </w:num>
  <w:num w:numId="4">
    <w:abstractNumId w:val="4"/>
  </w:num>
  <w:num w:numId="5">
    <w:abstractNumId w:val="16"/>
  </w:num>
  <w:num w:numId="6">
    <w:abstractNumId w:val="3"/>
  </w:num>
  <w:num w:numId="7">
    <w:abstractNumId w:val="8"/>
  </w:num>
  <w:num w:numId="8">
    <w:abstractNumId w:val="12"/>
  </w:num>
  <w:num w:numId="9">
    <w:abstractNumId w:val="2"/>
  </w:num>
  <w:num w:numId="10">
    <w:abstractNumId w:val="10"/>
  </w:num>
  <w:num w:numId="11">
    <w:abstractNumId w:val="19"/>
  </w:num>
  <w:num w:numId="12">
    <w:abstractNumId w:val="14"/>
  </w:num>
  <w:num w:numId="13">
    <w:abstractNumId w:val="0"/>
  </w:num>
  <w:num w:numId="14">
    <w:abstractNumId w:val="1"/>
  </w:num>
  <w:num w:numId="15">
    <w:abstractNumId w:val="9"/>
  </w:num>
  <w:num w:numId="16">
    <w:abstractNumId w:val="6"/>
  </w:num>
  <w:num w:numId="17">
    <w:abstractNumId w:val="7"/>
  </w:num>
  <w:num w:numId="18">
    <w:abstractNumId w:val="5"/>
  </w:num>
  <w:num w:numId="19">
    <w:abstractNumId w:val="17"/>
  </w:num>
  <w:num w:numId="20">
    <w:abstractNumId w:val="18"/>
  </w:num>
  <w:num w:numId="21">
    <w:abstractNumId w:val="21"/>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ulTrailSpace/>
    <w:shapeLayoutLikeWW8/>
  </w:compat>
  <w:rsids>
    <w:rsidRoot w:val="00FC0C5F"/>
    <w:rsid w:val="0004608F"/>
    <w:rsid w:val="00062CFB"/>
    <w:rsid w:val="000B0E52"/>
    <w:rsid w:val="000C620B"/>
    <w:rsid w:val="00140259"/>
    <w:rsid w:val="00155954"/>
    <w:rsid w:val="00170098"/>
    <w:rsid w:val="001B261F"/>
    <w:rsid w:val="001C5118"/>
    <w:rsid w:val="0024769C"/>
    <w:rsid w:val="002602FF"/>
    <w:rsid w:val="002824FD"/>
    <w:rsid w:val="002A3667"/>
    <w:rsid w:val="003160AA"/>
    <w:rsid w:val="00394103"/>
    <w:rsid w:val="003D225D"/>
    <w:rsid w:val="004041BC"/>
    <w:rsid w:val="00455E42"/>
    <w:rsid w:val="004859D0"/>
    <w:rsid w:val="0049795D"/>
    <w:rsid w:val="004F5C58"/>
    <w:rsid w:val="004F7701"/>
    <w:rsid w:val="00546D55"/>
    <w:rsid w:val="00556C9C"/>
    <w:rsid w:val="005A4BE6"/>
    <w:rsid w:val="0066230A"/>
    <w:rsid w:val="00686023"/>
    <w:rsid w:val="006C0E47"/>
    <w:rsid w:val="006F0952"/>
    <w:rsid w:val="00866156"/>
    <w:rsid w:val="0088121D"/>
    <w:rsid w:val="00887305"/>
    <w:rsid w:val="008A21F3"/>
    <w:rsid w:val="009C2EDE"/>
    <w:rsid w:val="009C3679"/>
    <w:rsid w:val="00A27D55"/>
    <w:rsid w:val="00A514E8"/>
    <w:rsid w:val="00AC446D"/>
    <w:rsid w:val="00B33222"/>
    <w:rsid w:val="00BC2579"/>
    <w:rsid w:val="00C03F65"/>
    <w:rsid w:val="00C225A8"/>
    <w:rsid w:val="00C47AA6"/>
    <w:rsid w:val="00CA5740"/>
    <w:rsid w:val="00DA6A67"/>
    <w:rsid w:val="00DD734E"/>
    <w:rsid w:val="00DE3EE8"/>
    <w:rsid w:val="00E41A2E"/>
    <w:rsid w:val="00E73E6B"/>
    <w:rsid w:val="00E769D7"/>
    <w:rsid w:val="00EA4245"/>
    <w:rsid w:val="00EF0B95"/>
    <w:rsid w:val="00FC0C5F"/>
    <w:rsid w:val="00FE5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C0C5F"/>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rsid w:val="00FC0C5F"/>
    <w:tblPr>
      <w:tblInd w:w="0" w:type="dxa"/>
      <w:tblCellMar>
        <w:top w:w="0" w:type="dxa"/>
        <w:left w:w="0" w:type="dxa"/>
        <w:bottom w:w="0" w:type="dxa"/>
        <w:right w:w="0" w:type="dxa"/>
      </w:tblCellMar>
    </w:tblPr>
  </w:style>
  <w:style w:type="paragraph" w:customStyle="1" w:styleId="TOC1">
    <w:name w:val="TOC 1"/>
    <w:basedOn w:val="a"/>
    <w:uiPriority w:val="1"/>
    <w:qFormat/>
    <w:rsid w:val="00FC0C5F"/>
    <w:pPr>
      <w:spacing w:before="1"/>
      <w:ind w:left="1009" w:right="902" w:hanging="639"/>
    </w:pPr>
    <w:rPr>
      <w:sz w:val="28"/>
      <w:szCs w:val="28"/>
    </w:rPr>
  </w:style>
  <w:style w:type="paragraph" w:customStyle="1" w:styleId="TOC2">
    <w:name w:val="TOC 2"/>
    <w:basedOn w:val="a"/>
    <w:uiPriority w:val="1"/>
    <w:qFormat/>
    <w:rsid w:val="00FC0C5F"/>
    <w:pPr>
      <w:spacing w:before="130"/>
      <w:ind w:left="1009"/>
    </w:pPr>
    <w:rPr>
      <w:sz w:val="28"/>
      <w:szCs w:val="28"/>
    </w:rPr>
  </w:style>
  <w:style w:type="paragraph" w:styleId="a3">
    <w:name w:val="Body Text"/>
    <w:basedOn w:val="a"/>
    <w:uiPriority w:val="1"/>
    <w:qFormat/>
    <w:rsid w:val="00FC0C5F"/>
    <w:pPr>
      <w:ind w:left="259"/>
      <w:jc w:val="both"/>
    </w:pPr>
    <w:rPr>
      <w:sz w:val="28"/>
      <w:szCs w:val="28"/>
    </w:rPr>
  </w:style>
  <w:style w:type="paragraph" w:customStyle="1" w:styleId="Heading1">
    <w:name w:val="Heading 1"/>
    <w:basedOn w:val="a"/>
    <w:uiPriority w:val="1"/>
    <w:qFormat/>
    <w:rsid w:val="00FC0C5F"/>
    <w:pPr>
      <w:ind w:left="259"/>
      <w:jc w:val="both"/>
      <w:outlineLvl w:val="1"/>
    </w:pPr>
    <w:rPr>
      <w:b/>
      <w:bCs/>
      <w:sz w:val="28"/>
      <w:szCs w:val="28"/>
    </w:rPr>
  </w:style>
  <w:style w:type="paragraph" w:styleId="a4">
    <w:name w:val="Title"/>
    <w:basedOn w:val="a"/>
    <w:uiPriority w:val="1"/>
    <w:qFormat/>
    <w:rsid w:val="00FC0C5F"/>
    <w:pPr>
      <w:spacing w:before="212"/>
      <w:ind w:left="128" w:right="424"/>
      <w:jc w:val="center"/>
    </w:pPr>
    <w:rPr>
      <w:b/>
      <w:bCs/>
      <w:sz w:val="44"/>
      <w:szCs w:val="44"/>
    </w:rPr>
  </w:style>
  <w:style w:type="paragraph" w:styleId="a5">
    <w:name w:val="List Paragraph"/>
    <w:basedOn w:val="a"/>
    <w:uiPriority w:val="1"/>
    <w:qFormat/>
    <w:rsid w:val="00FC0C5F"/>
    <w:pPr>
      <w:ind w:left="259" w:firstLine="509"/>
      <w:jc w:val="both"/>
    </w:pPr>
  </w:style>
  <w:style w:type="paragraph" w:customStyle="1" w:styleId="TableParagraph">
    <w:name w:val="Table Paragraph"/>
    <w:basedOn w:val="a"/>
    <w:uiPriority w:val="1"/>
    <w:qFormat/>
    <w:rsid w:val="00FC0C5F"/>
  </w:style>
  <w:style w:type="paragraph" w:styleId="a6">
    <w:name w:val="Balloon Text"/>
    <w:basedOn w:val="a"/>
    <w:link w:val="a7"/>
    <w:uiPriority w:val="99"/>
    <w:semiHidden/>
    <w:unhideWhenUsed/>
    <w:rsid w:val="00170098"/>
    <w:rPr>
      <w:rFonts w:ascii="Tahoma" w:hAnsi="Tahoma" w:cs="Tahoma"/>
      <w:sz w:val="16"/>
      <w:szCs w:val="16"/>
    </w:rPr>
  </w:style>
  <w:style w:type="character" w:customStyle="1" w:styleId="a7">
    <w:name w:val="Текст выноски Знак"/>
    <w:basedOn w:val="a0"/>
    <w:link w:val="a6"/>
    <w:uiPriority w:val="99"/>
    <w:semiHidden/>
    <w:rsid w:val="00170098"/>
    <w:rPr>
      <w:rFonts w:ascii="Tahoma" w:eastAsia="Times New Roman" w:hAnsi="Tahoma" w:cs="Tahoma"/>
      <w:sz w:val="16"/>
      <w:szCs w:val="16"/>
      <w:lang w:val="uk-UA"/>
    </w:rPr>
  </w:style>
  <w:style w:type="table" w:styleId="a8">
    <w:name w:val="Table Grid"/>
    <w:basedOn w:val="a1"/>
    <w:uiPriority w:val="59"/>
    <w:rsid w:val="004F770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F7701"/>
    <w:pPr>
      <w:widowControl/>
      <w:adjustRightInd w:val="0"/>
    </w:pPr>
    <w:rPr>
      <w:rFonts w:ascii="Times New Roman" w:hAnsi="Times New Roman" w:cs="Times New Roman"/>
      <w:color w:val="000000"/>
      <w:sz w:val="24"/>
      <w:szCs w:val="24"/>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57</Pages>
  <Words>13219</Words>
  <Characters>75352</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admin</cp:lastModifiedBy>
  <cp:revision>43</cp:revision>
  <cp:lastPrinted>2020-06-20T14:40:00Z</cp:lastPrinted>
  <dcterms:created xsi:type="dcterms:W3CDTF">2020-06-20T04:48:00Z</dcterms:created>
  <dcterms:modified xsi:type="dcterms:W3CDTF">2020-06-20T17:37:00Z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2020-06-19T00:00:00Z</vt:filetime>
  </property>
</Properties>
</file>