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5773D" w14:textId="77777777" w:rsidR="008A36A7" w:rsidRPr="008A36A7" w:rsidRDefault="008A36A7" w:rsidP="008A36A7">
      <w:pPr>
        <w:spacing w:after="160" w:line="259" w:lineRule="auto"/>
        <w:ind w:left="170" w:right="57"/>
        <w:rPr>
          <w:rFonts w:ascii="Times New Roman" w:eastAsia="Calibri" w:hAnsi="Times New Roman" w:cs="Times New Roman"/>
          <w:b/>
          <w:bCs/>
          <w:sz w:val="28"/>
          <w:szCs w:val="28"/>
        </w:rPr>
      </w:pPr>
      <w:r w:rsidRPr="008A36A7">
        <w:rPr>
          <w:rFonts w:ascii="Times New Roman" w:eastAsia="Calibri" w:hAnsi="Times New Roman" w:cs="Times New Roman"/>
          <w:b/>
          <w:bCs/>
          <w:sz w:val="28"/>
          <w:szCs w:val="28"/>
        </w:rPr>
        <w:t>УДК 615.825:796.093-056.24-058.65</w:t>
      </w:r>
    </w:p>
    <w:p w14:paraId="7D0C33D3" w14:textId="77777777" w:rsidR="008A36A7" w:rsidRPr="008A36A7" w:rsidRDefault="008A36A7" w:rsidP="00D765C6">
      <w:pPr>
        <w:spacing w:after="160" w:line="360" w:lineRule="auto"/>
        <w:jc w:val="center"/>
        <w:rPr>
          <w:rFonts w:ascii="Calibri" w:eastAsia="Calibri" w:hAnsi="Calibri" w:cs="Times New Roman"/>
          <w:b/>
        </w:rPr>
      </w:pPr>
    </w:p>
    <w:p w14:paraId="582D2F98" w14:textId="77777777" w:rsidR="008A36A7" w:rsidRPr="008A36A7" w:rsidRDefault="008A36A7" w:rsidP="00D765C6">
      <w:pPr>
        <w:spacing w:after="160" w:line="360" w:lineRule="auto"/>
        <w:jc w:val="center"/>
        <w:rPr>
          <w:rFonts w:ascii="Times New Roman" w:eastAsia="Calibri" w:hAnsi="Times New Roman" w:cs="Times New Roman"/>
          <w:sz w:val="28"/>
          <w:szCs w:val="28"/>
        </w:rPr>
      </w:pPr>
      <w:r w:rsidRPr="008A36A7">
        <w:rPr>
          <w:rFonts w:ascii="Times New Roman" w:eastAsia="Calibri" w:hAnsi="Times New Roman" w:cs="Times New Roman"/>
          <w:b/>
          <w:sz w:val="28"/>
          <w:szCs w:val="28"/>
        </w:rPr>
        <w:t>ФІЗИЧНА ТА СПОРТИВНА РЕАБІЛІТАЦІЯ ВЕТЕРАНІВ ВІЙНИ ТА ОСІБ З ІНВАЛІДНІСТЮ: СУЧАСНІ ПІДХОДИ ТА ПЕРСПЕКТИВИ РОЗВИТКУ</w:t>
      </w:r>
    </w:p>
    <w:p w14:paraId="5887C37E" w14:textId="77777777" w:rsidR="008A36A7" w:rsidRPr="008A36A7" w:rsidRDefault="008A36A7" w:rsidP="008A36A7">
      <w:pPr>
        <w:spacing w:after="0" w:line="259" w:lineRule="auto"/>
        <w:ind w:right="57"/>
        <w:rPr>
          <w:rFonts w:ascii="Times New Roman" w:eastAsia="Calibri" w:hAnsi="Times New Roman" w:cs="Times New Roman"/>
          <w:b/>
          <w:bCs/>
          <w:sz w:val="28"/>
          <w:szCs w:val="28"/>
        </w:rPr>
      </w:pPr>
    </w:p>
    <w:p w14:paraId="6B639A7A" w14:textId="09CBDD1D" w:rsidR="008A36A7" w:rsidRPr="008A36A7" w:rsidRDefault="008A36A7" w:rsidP="008A36A7">
      <w:pPr>
        <w:spacing w:after="0" w:line="360" w:lineRule="auto"/>
        <w:jc w:val="right"/>
        <w:rPr>
          <w:rFonts w:ascii="Times New Roman" w:eastAsia="Times New Roman" w:hAnsi="Times New Roman" w:cs="Times New Roman"/>
          <w:b/>
          <w:bCs/>
          <w:color w:val="000000"/>
          <w:sz w:val="28"/>
          <w:szCs w:val="28"/>
          <w:lang w:eastAsia="uk-UA"/>
        </w:rPr>
      </w:pPr>
      <w:r w:rsidRPr="008A36A7">
        <w:rPr>
          <w:rFonts w:ascii="Times New Roman" w:eastAsia="Calibri" w:hAnsi="Times New Roman" w:cs="Times New Roman"/>
          <w:b/>
          <w:bCs/>
          <w:sz w:val="28"/>
          <w:szCs w:val="28"/>
        </w:rPr>
        <w:t xml:space="preserve">                </w:t>
      </w:r>
      <w:r w:rsidRPr="008A36A7">
        <w:rPr>
          <w:rFonts w:ascii="Times New Roman" w:eastAsia="Times New Roman" w:hAnsi="Times New Roman" w:cs="Times New Roman"/>
          <w:b/>
          <w:bCs/>
          <w:color w:val="000000"/>
          <w:sz w:val="28"/>
          <w:szCs w:val="28"/>
          <w:lang w:eastAsia="uk-UA"/>
        </w:rPr>
        <w:t>БІДА Галина Михайлівна</w:t>
      </w:r>
      <w:r w:rsidR="001D797D">
        <w:rPr>
          <w:rFonts w:ascii="Times New Roman" w:eastAsia="Times New Roman" w:hAnsi="Times New Roman" w:cs="Times New Roman"/>
          <w:b/>
          <w:bCs/>
          <w:color w:val="000000"/>
          <w:sz w:val="28"/>
          <w:szCs w:val="28"/>
          <w:lang w:eastAsia="uk-UA"/>
        </w:rPr>
        <w:t>,</w:t>
      </w:r>
    </w:p>
    <w:p w14:paraId="672A3520" w14:textId="77777777" w:rsidR="008A36A7" w:rsidRPr="008A36A7" w:rsidRDefault="008A36A7" w:rsidP="008A36A7">
      <w:pPr>
        <w:spacing w:after="0" w:line="360" w:lineRule="auto"/>
        <w:jc w:val="right"/>
        <w:rPr>
          <w:rFonts w:ascii="Times New Roman" w:eastAsia="Times New Roman" w:hAnsi="Times New Roman" w:cs="Times New Roman"/>
          <w:sz w:val="24"/>
          <w:szCs w:val="24"/>
          <w:lang w:eastAsia="uk-UA"/>
        </w:rPr>
      </w:pPr>
      <w:r w:rsidRPr="008A36A7">
        <w:rPr>
          <w:rFonts w:ascii="Times New Roman" w:eastAsia="Times New Roman" w:hAnsi="Times New Roman" w:cs="Times New Roman"/>
          <w:color w:val="000000"/>
          <w:sz w:val="28"/>
          <w:szCs w:val="28"/>
          <w:lang w:eastAsia="uk-UA"/>
        </w:rPr>
        <w:t>викладач вищої категорії, старший викладач </w:t>
      </w:r>
    </w:p>
    <w:p w14:paraId="594501BD" w14:textId="77777777" w:rsidR="008A36A7" w:rsidRPr="008A36A7" w:rsidRDefault="008A36A7" w:rsidP="008A36A7">
      <w:pPr>
        <w:spacing w:after="0" w:line="360" w:lineRule="auto"/>
        <w:jc w:val="center"/>
        <w:rPr>
          <w:rFonts w:ascii="Times New Roman" w:eastAsia="Calibri" w:hAnsi="Times New Roman" w:cs="Times New Roman"/>
          <w:sz w:val="28"/>
          <w:szCs w:val="28"/>
        </w:rPr>
      </w:pPr>
      <w:r w:rsidRPr="008A36A7">
        <w:rPr>
          <w:rFonts w:ascii="Times New Roman" w:eastAsia="Calibri" w:hAnsi="Times New Roman" w:cs="Times New Roman"/>
          <w:sz w:val="28"/>
          <w:szCs w:val="28"/>
        </w:rPr>
        <w:t xml:space="preserve">                                                  Галицького фахового коледж імені В’ячеслава Чорновола</w:t>
      </w:r>
    </w:p>
    <w:p w14:paraId="4DBD5370" w14:textId="27B10462" w:rsidR="001D797D" w:rsidRPr="0079379E" w:rsidRDefault="008A36A7" w:rsidP="001D797D">
      <w:pPr>
        <w:shd w:val="clear" w:color="auto" w:fill="FFFFFF" w:themeFill="background1"/>
        <w:spacing w:after="0" w:line="360" w:lineRule="auto"/>
        <w:jc w:val="right"/>
        <w:rPr>
          <w:rFonts w:ascii="Times New Roman" w:eastAsia="Calibri" w:hAnsi="Times New Roman" w:cs="Times New Roman"/>
          <w:b/>
          <w:bCs/>
          <w:color w:val="000000" w:themeColor="text1"/>
          <w:sz w:val="28"/>
          <w:szCs w:val="28"/>
          <w:shd w:val="clear" w:color="auto" w:fill="E9EEF6"/>
          <w:lang w:val="en-US"/>
        </w:rPr>
      </w:pPr>
      <w:r w:rsidRPr="008A36A7">
        <w:rPr>
          <w:rFonts w:ascii="Times New Roman" w:eastAsia="Calibri" w:hAnsi="Times New Roman" w:cs="Times New Roman"/>
          <w:sz w:val="28"/>
          <w:szCs w:val="28"/>
        </w:rPr>
        <w:t xml:space="preserve">                             </w:t>
      </w:r>
      <w:r w:rsidR="0079379E">
        <w:rPr>
          <w:rFonts w:ascii="Times New Roman" w:hAnsi="Times New Roman" w:cs="Times New Roman"/>
          <w:b/>
          <w:bCs/>
          <w:color w:val="000000" w:themeColor="text1"/>
          <w:sz w:val="28"/>
          <w:szCs w:val="28"/>
          <w:lang w:val="en-US"/>
        </w:rPr>
        <w:t>bidagalina4@gmail.com</w:t>
      </w:r>
    </w:p>
    <w:p w14:paraId="2129BDBC" w14:textId="7F3B7353" w:rsidR="00F37E73" w:rsidRPr="00821164" w:rsidRDefault="008A36A7" w:rsidP="00821164">
      <w:pPr>
        <w:spacing w:after="0" w:line="360" w:lineRule="auto"/>
        <w:ind w:firstLine="709"/>
        <w:jc w:val="both"/>
        <w:rPr>
          <w:rFonts w:ascii="Times New Roman" w:eastAsia="Times New Roman" w:hAnsi="Times New Roman" w:cs="Times New Roman"/>
          <w:b/>
          <w:bCs/>
          <w:sz w:val="28"/>
          <w:szCs w:val="28"/>
          <w:lang w:eastAsia="uk-UA"/>
        </w:rPr>
      </w:pPr>
      <w:r w:rsidRPr="008A36A7">
        <w:rPr>
          <w:rFonts w:ascii="Times New Roman" w:eastAsia="Times New Roman" w:hAnsi="Times New Roman" w:cs="Times New Roman"/>
          <w:b/>
          <w:bCs/>
          <w:sz w:val="28"/>
          <w:szCs w:val="28"/>
          <w:lang w:eastAsia="uk-UA"/>
        </w:rPr>
        <w:t xml:space="preserve">                                                                                </w:t>
      </w:r>
      <w:r w:rsidR="001D797D">
        <w:rPr>
          <w:rFonts w:ascii="Times New Roman" w:eastAsia="Times New Roman" w:hAnsi="Times New Roman" w:cs="Times New Roman"/>
          <w:b/>
          <w:bCs/>
          <w:sz w:val="28"/>
          <w:szCs w:val="28"/>
          <w:lang w:val="en-US" w:eastAsia="uk-UA"/>
        </w:rPr>
        <w:t xml:space="preserve">      </w:t>
      </w:r>
      <w:r w:rsidRPr="008A36A7">
        <w:rPr>
          <w:rFonts w:ascii="Times New Roman" w:eastAsia="Times New Roman" w:hAnsi="Times New Roman" w:cs="Times New Roman"/>
          <w:b/>
          <w:bCs/>
          <w:sz w:val="28"/>
          <w:szCs w:val="28"/>
          <w:lang w:eastAsia="uk-UA"/>
        </w:rPr>
        <w:t xml:space="preserve"> РОГОВСЬКА Ольга Яківна</w:t>
      </w:r>
      <w:r w:rsidR="001D797D">
        <w:rPr>
          <w:rFonts w:ascii="Times New Roman" w:eastAsia="Times New Roman" w:hAnsi="Times New Roman" w:cs="Times New Roman"/>
          <w:b/>
          <w:bCs/>
          <w:sz w:val="28"/>
          <w:szCs w:val="28"/>
          <w:lang w:eastAsia="uk-UA"/>
        </w:rPr>
        <w:t>,</w:t>
      </w:r>
      <w:r w:rsidR="00F37E73">
        <w:rPr>
          <w:rFonts w:ascii="Times New Roman" w:eastAsia="Times New Roman" w:hAnsi="Times New Roman" w:cs="Times New Roman"/>
          <w:b/>
          <w:bCs/>
          <w:sz w:val="28"/>
          <w:szCs w:val="28"/>
          <w:lang w:eastAsia="uk-UA"/>
        </w:rPr>
        <w:t xml:space="preserve">                                  </w:t>
      </w:r>
    </w:p>
    <w:p w14:paraId="5960912A" w14:textId="6EB3D964" w:rsidR="008A36A7" w:rsidRPr="008A36A7" w:rsidRDefault="008A36A7" w:rsidP="008A36A7">
      <w:pPr>
        <w:spacing w:after="0" w:line="360" w:lineRule="auto"/>
        <w:ind w:firstLine="709"/>
        <w:jc w:val="both"/>
        <w:rPr>
          <w:rFonts w:ascii="Times New Roman" w:eastAsia="Times New Roman" w:hAnsi="Times New Roman" w:cs="Times New Roman"/>
          <w:bCs/>
          <w:sz w:val="28"/>
          <w:szCs w:val="28"/>
          <w:lang w:eastAsia="uk-UA"/>
        </w:rPr>
      </w:pPr>
      <w:r w:rsidRPr="008A36A7">
        <w:rPr>
          <w:rFonts w:ascii="Times New Roman" w:eastAsia="Times New Roman" w:hAnsi="Times New Roman" w:cs="Times New Roman"/>
          <w:bCs/>
          <w:sz w:val="28"/>
          <w:szCs w:val="28"/>
          <w:lang w:eastAsia="uk-UA"/>
        </w:rPr>
        <w:t xml:space="preserve">                                    </w:t>
      </w:r>
      <w:r w:rsidR="001D797D">
        <w:rPr>
          <w:rFonts w:ascii="Times New Roman" w:eastAsia="Times New Roman" w:hAnsi="Times New Roman" w:cs="Times New Roman"/>
          <w:bCs/>
          <w:sz w:val="28"/>
          <w:szCs w:val="28"/>
          <w:lang w:val="en-US" w:eastAsia="uk-UA"/>
        </w:rPr>
        <w:t xml:space="preserve">     </w:t>
      </w:r>
      <w:r w:rsidRPr="008A36A7">
        <w:rPr>
          <w:rFonts w:ascii="Times New Roman" w:eastAsia="Times New Roman" w:hAnsi="Times New Roman" w:cs="Times New Roman"/>
          <w:bCs/>
          <w:sz w:val="28"/>
          <w:szCs w:val="28"/>
          <w:lang w:eastAsia="uk-UA"/>
        </w:rPr>
        <w:t xml:space="preserve">    головний фахівець відділу фізкультурно-оздоровчої та </w:t>
      </w:r>
    </w:p>
    <w:p w14:paraId="68ADD71D" w14:textId="07D8E4DB" w:rsidR="008A36A7" w:rsidRPr="008A36A7" w:rsidRDefault="008A36A7" w:rsidP="008A36A7">
      <w:pPr>
        <w:spacing w:after="0" w:line="360" w:lineRule="auto"/>
        <w:ind w:firstLine="709"/>
        <w:jc w:val="both"/>
        <w:rPr>
          <w:rFonts w:ascii="Times New Roman" w:eastAsia="Times New Roman" w:hAnsi="Times New Roman" w:cs="Times New Roman"/>
          <w:bCs/>
          <w:sz w:val="28"/>
          <w:szCs w:val="28"/>
          <w:lang w:eastAsia="uk-UA"/>
        </w:rPr>
      </w:pPr>
      <w:r w:rsidRPr="008A36A7">
        <w:rPr>
          <w:rFonts w:ascii="Times New Roman" w:eastAsia="Times New Roman" w:hAnsi="Times New Roman" w:cs="Times New Roman"/>
          <w:bCs/>
          <w:sz w:val="28"/>
          <w:szCs w:val="28"/>
          <w:lang w:eastAsia="uk-UA"/>
        </w:rPr>
        <w:t xml:space="preserve">                             </w:t>
      </w:r>
      <w:r w:rsidR="001D797D">
        <w:rPr>
          <w:rFonts w:ascii="Times New Roman" w:eastAsia="Times New Roman" w:hAnsi="Times New Roman" w:cs="Times New Roman"/>
          <w:bCs/>
          <w:sz w:val="28"/>
          <w:szCs w:val="28"/>
          <w:lang w:val="en-US" w:eastAsia="uk-UA"/>
        </w:rPr>
        <w:t xml:space="preserve">    </w:t>
      </w:r>
      <w:r w:rsidRPr="008A36A7">
        <w:rPr>
          <w:rFonts w:ascii="Times New Roman" w:eastAsia="Times New Roman" w:hAnsi="Times New Roman" w:cs="Times New Roman"/>
          <w:bCs/>
          <w:sz w:val="28"/>
          <w:szCs w:val="28"/>
          <w:lang w:eastAsia="uk-UA"/>
        </w:rPr>
        <w:t>спортивно-масової роботи «Тернопільського міського центру</w:t>
      </w:r>
    </w:p>
    <w:p w14:paraId="70227216" w14:textId="30C5C0CC" w:rsidR="008A36A7" w:rsidRPr="008A36A7" w:rsidRDefault="008A36A7" w:rsidP="008A36A7">
      <w:pPr>
        <w:spacing w:after="0" w:line="360" w:lineRule="auto"/>
        <w:ind w:firstLine="709"/>
        <w:jc w:val="both"/>
        <w:rPr>
          <w:rFonts w:ascii="Times New Roman" w:eastAsia="Times New Roman" w:hAnsi="Times New Roman" w:cs="Times New Roman"/>
          <w:bCs/>
          <w:sz w:val="28"/>
          <w:szCs w:val="28"/>
          <w:lang w:eastAsia="uk-UA"/>
        </w:rPr>
      </w:pPr>
      <w:r w:rsidRPr="008A36A7">
        <w:rPr>
          <w:rFonts w:ascii="Times New Roman" w:eastAsia="Times New Roman" w:hAnsi="Times New Roman" w:cs="Times New Roman"/>
          <w:bCs/>
          <w:sz w:val="28"/>
          <w:szCs w:val="28"/>
          <w:lang w:eastAsia="uk-UA"/>
        </w:rPr>
        <w:t xml:space="preserve">                              </w:t>
      </w:r>
      <w:r w:rsidR="001D797D">
        <w:rPr>
          <w:rFonts w:ascii="Times New Roman" w:eastAsia="Times New Roman" w:hAnsi="Times New Roman" w:cs="Times New Roman"/>
          <w:bCs/>
          <w:sz w:val="28"/>
          <w:szCs w:val="28"/>
          <w:lang w:val="en-US" w:eastAsia="uk-UA"/>
        </w:rPr>
        <w:t xml:space="preserve">    </w:t>
      </w:r>
      <w:r w:rsidRPr="008A36A7">
        <w:rPr>
          <w:rFonts w:ascii="Times New Roman" w:eastAsia="Times New Roman" w:hAnsi="Times New Roman" w:cs="Times New Roman"/>
          <w:bCs/>
          <w:sz w:val="28"/>
          <w:szCs w:val="28"/>
          <w:lang w:eastAsia="uk-UA"/>
        </w:rPr>
        <w:t xml:space="preserve"> фізичного здоров’я населення» Тернопільської міської ради</w:t>
      </w:r>
    </w:p>
    <w:p w14:paraId="747FAE2D" w14:textId="77777777" w:rsidR="008A36A7" w:rsidRPr="008A36A7" w:rsidRDefault="008A36A7" w:rsidP="008A36A7">
      <w:pPr>
        <w:spacing w:after="0" w:line="360" w:lineRule="auto"/>
        <w:ind w:firstLine="709"/>
        <w:jc w:val="both"/>
        <w:rPr>
          <w:rFonts w:ascii="Times New Roman" w:eastAsia="Times New Roman" w:hAnsi="Times New Roman" w:cs="Times New Roman"/>
          <w:b/>
          <w:bCs/>
          <w:sz w:val="28"/>
          <w:szCs w:val="28"/>
          <w:lang w:val="en-US" w:eastAsia="uk-UA"/>
        </w:rPr>
      </w:pPr>
      <w:r w:rsidRPr="008A36A7">
        <w:rPr>
          <w:rFonts w:ascii="Times New Roman" w:eastAsia="Times New Roman" w:hAnsi="Times New Roman" w:cs="Times New Roman"/>
          <w:bCs/>
          <w:sz w:val="28"/>
          <w:szCs w:val="28"/>
          <w:lang w:eastAsia="uk-UA"/>
        </w:rPr>
        <w:t xml:space="preserve">                                                                 </w:t>
      </w:r>
      <w:r w:rsidR="00723DB2">
        <w:rPr>
          <w:rFonts w:ascii="Times New Roman" w:eastAsia="Times New Roman" w:hAnsi="Times New Roman" w:cs="Times New Roman"/>
          <w:bCs/>
          <w:sz w:val="28"/>
          <w:szCs w:val="28"/>
          <w:lang w:eastAsia="uk-UA"/>
        </w:rPr>
        <w:t xml:space="preserve">     </w:t>
      </w:r>
      <w:r w:rsidR="000A0160">
        <w:rPr>
          <w:rFonts w:ascii="Times New Roman" w:eastAsia="Times New Roman" w:hAnsi="Times New Roman" w:cs="Times New Roman"/>
          <w:bCs/>
          <w:sz w:val="28"/>
          <w:szCs w:val="28"/>
          <w:lang w:eastAsia="uk-UA"/>
        </w:rPr>
        <w:t xml:space="preserve">          </w:t>
      </w:r>
      <w:r w:rsidR="00723DB2">
        <w:rPr>
          <w:rFonts w:ascii="Times New Roman" w:eastAsia="Times New Roman" w:hAnsi="Times New Roman" w:cs="Times New Roman"/>
          <w:bCs/>
          <w:sz w:val="28"/>
          <w:szCs w:val="28"/>
          <w:lang w:val="en-US" w:eastAsia="uk-UA"/>
        </w:rPr>
        <w:t xml:space="preserve">       </w:t>
      </w:r>
      <w:r w:rsidR="000A0160" w:rsidRPr="00723DB2">
        <w:rPr>
          <w:rFonts w:ascii="Times New Roman" w:eastAsia="Times New Roman" w:hAnsi="Times New Roman" w:cs="Times New Roman"/>
          <w:b/>
          <w:bCs/>
          <w:sz w:val="28"/>
          <w:szCs w:val="28"/>
          <w:lang w:val="en-US" w:eastAsia="uk-UA"/>
        </w:rPr>
        <w:t>olgarogovska1976@gmail.com</w:t>
      </w:r>
    </w:p>
    <w:p w14:paraId="6149DBAC" w14:textId="77777777" w:rsidR="008A36A7" w:rsidRPr="008A36A7" w:rsidRDefault="008A36A7" w:rsidP="008A36A7">
      <w:pPr>
        <w:spacing w:after="0" w:line="360" w:lineRule="auto"/>
        <w:ind w:firstLine="709"/>
        <w:jc w:val="both"/>
        <w:rPr>
          <w:rFonts w:ascii="Times New Roman" w:eastAsia="Times New Roman" w:hAnsi="Times New Roman" w:cs="Times New Roman"/>
          <w:sz w:val="28"/>
          <w:szCs w:val="28"/>
          <w:lang w:eastAsia="uk-UA"/>
        </w:rPr>
      </w:pPr>
      <w:r w:rsidRPr="008A36A7">
        <w:rPr>
          <w:rFonts w:ascii="Times New Roman" w:eastAsia="Times New Roman" w:hAnsi="Times New Roman" w:cs="Times New Roman"/>
          <w:b/>
          <w:bCs/>
          <w:sz w:val="28"/>
          <w:szCs w:val="28"/>
          <w:lang w:eastAsia="uk-UA"/>
        </w:rPr>
        <w:t>Анотація.</w:t>
      </w:r>
      <w:r w:rsidRPr="008A36A7">
        <w:rPr>
          <w:rFonts w:ascii="Times New Roman" w:eastAsia="Times New Roman" w:hAnsi="Times New Roman" w:cs="Times New Roman"/>
          <w:sz w:val="28"/>
          <w:szCs w:val="28"/>
          <w:lang w:eastAsia="uk-UA"/>
        </w:rPr>
        <w:t xml:space="preserve"> У статті здійснено ґрунтовний аналіз сучасних методологічних підходів до фізичної та спортивної реабілітації ветеранів війни та осіб з інвалідністю в умовах воєнного стану. Досліджено біомеханічні та психологічні аспекти впливу адаптивних видів спорту на процес відновлення організму. Особливу увагу приділено петанку як інноваційному засобу корекції координаційних здібностей, дрібної моторики та соціальної адаптації. Визначено роль закладів фахової передвищої освіти у підготовці кваліфікованих кадрів для реабілітаційної галузі.</w:t>
      </w:r>
    </w:p>
    <w:p w14:paraId="697D41E7" w14:textId="77777777" w:rsidR="008A36A7" w:rsidRPr="008A36A7" w:rsidRDefault="008A36A7" w:rsidP="008A36A7">
      <w:pPr>
        <w:spacing w:after="0" w:line="360" w:lineRule="auto"/>
        <w:ind w:firstLine="709"/>
        <w:jc w:val="both"/>
        <w:rPr>
          <w:rFonts w:ascii="Times New Roman" w:eastAsia="Times New Roman" w:hAnsi="Times New Roman" w:cs="Times New Roman"/>
          <w:sz w:val="28"/>
          <w:szCs w:val="28"/>
          <w:lang w:eastAsia="uk-UA"/>
        </w:rPr>
      </w:pPr>
      <w:r w:rsidRPr="008A36A7">
        <w:rPr>
          <w:rFonts w:ascii="Times New Roman" w:eastAsia="Times New Roman" w:hAnsi="Times New Roman" w:cs="Times New Roman"/>
          <w:b/>
          <w:bCs/>
          <w:sz w:val="28"/>
          <w:szCs w:val="28"/>
          <w:lang w:eastAsia="uk-UA"/>
        </w:rPr>
        <w:t>Ключові слова:</w:t>
      </w:r>
      <w:r w:rsidRPr="008A36A7">
        <w:rPr>
          <w:rFonts w:ascii="Times New Roman" w:eastAsia="Times New Roman" w:hAnsi="Times New Roman" w:cs="Times New Roman"/>
          <w:sz w:val="28"/>
          <w:szCs w:val="28"/>
          <w:lang w:eastAsia="uk-UA"/>
        </w:rPr>
        <w:t xml:space="preserve"> фізична реабілітація, ветерани війни, адаптивний спорт, петанк, координація рухів, інклюзія, здоров’язбереження.</w:t>
      </w:r>
    </w:p>
    <w:p w14:paraId="206E7493" w14:textId="0817F7D1" w:rsidR="003273B9" w:rsidRPr="003273B9" w:rsidRDefault="008A36A7" w:rsidP="003273B9">
      <w:pPr>
        <w:pStyle w:val="a6"/>
        <w:spacing w:before="0" w:beforeAutospacing="0" w:after="0" w:afterAutospacing="0" w:line="360" w:lineRule="auto"/>
        <w:ind w:firstLine="709"/>
        <w:jc w:val="both"/>
        <w:rPr>
          <w:sz w:val="28"/>
          <w:szCs w:val="28"/>
        </w:rPr>
      </w:pPr>
      <w:r w:rsidRPr="008A36A7">
        <w:rPr>
          <w:b/>
          <w:bCs/>
          <w:sz w:val="28"/>
          <w:szCs w:val="28"/>
        </w:rPr>
        <w:t>Вступ</w:t>
      </w:r>
      <w:r w:rsidRPr="008A36A7">
        <w:rPr>
          <w:sz w:val="28"/>
          <w:szCs w:val="28"/>
        </w:rPr>
        <w:t xml:space="preserve">. </w:t>
      </w:r>
      <w:r w:rsidR="003273B9" w:rsidRPr="003273B9">
        <w:rPr>
          <w:sz w:val="28"/>
          <w:szCs w:val="28"/>
        </w:rPr>
        <w:t xml:space="preserve">Сучасний етап розвитку української держави характеризується надзвичайно складними викликами, зумовленими повномасштабною збройною агресією. Найболючішим наслідком бойових дій є стрімке зростання кількості ветеранів війни та цивільних осіб, які отримали важкі поранення, мінно-вибухові травми, контузії та ампутації кінцівок. За даними Міністерства у справах ветеранів України, інтеграція цієї категорії громадян у соціум є стратегічним завданням національної безпеки та соціальної стабільності [9]. Статистичні дані та медична практика переконливо свідчать, що високотехнологічна медична допомога та успішне </w:t>
      </w:r>
      <w:r w:rsidR="003273B9" w:rsidRPr="003273B9">
        <w:rPr>
          <w:sz w:val="28"/>
          <w:szCs w:val="28"/>
        </w:rPr>
        <w:lastRenderedPageBreak/>
        <w:t>оперативне втручання — це лише перший етап на шляху до одужання. Проте повноцінне повернення людини до активного цивільного життя, професійної діяльності та сімейного побуту є неможливим без впровадження системної фізичної реабілітації та глибокої психосоціальної адаптації.</w:t>
      </w:r>
    </w:p>
    <w:p w14:paraId="487AF069" w14:textId="77777777" w:rsidR="003273B9" w:rsidRPr="003273B9" w:rsidRDefault="003273B9" w:rsidP="003273B9">
      <w:pPr>
        <w:pStyle w:val="a6"/>
        <w:spacing w:before="0" w:beforeAutospacing="0" w:after="0" w:afterAutospacing="0" w:line="360" w:lineRule="auto"/>
        <w:ind w:firstLine="709"/>
        <w:jc w:val="both"/>
        <w:rPr>
          <w:sz w:val="28"/>
          <w:szCs w:val="28"/>
        </w:rPr>
      </w:pPr>
      <w:r w:rsidRPr="003273B9">
        <w:rPr>
          <w:sz w:val="28"/>
          <w:szCs w:val="28"/>
        </w:rPr>
        <w:t>Спортивна реабілітація сьогодні розглядається не просто як допоміжний елемент лікування, а як інноваційна модель «відновлення через дію». Її фундаментальна відмінність від класичної медицини полягає у зміні парадигми: ми зміщуємо фокус уваги з «обмежень здоров’я» на актуальні та потенційні функціональні можливості людини. Відповідно до стандартів Всесвітньої організації охорони здоров'я (ВООЗ), процес реабілітації має бути безперервним, доступним та максимально орієнтованим на індивідуальні потреби кожної особи [10]. Спорт ветеранів та адаптивна рухова активність стають містком, що дозволяє подолати прірву між госпітальним ліжком та повноцінною соціальною інклюзією. Фізичні вправи у поєднанні зі змагальним духом допомагають ветеранам не лише зміцнити м'язовий корсет чи покращити координацію, а й заново віднайти сенс життя, подолати депресивні стани та відчуття соціальної ізоляції.</w:t>
      </w:r>
    </w:p>
    <w:p w14:paraId="2F65D126" w14:textId="77777777" w:rsidR="003273B9" w:rsidRPr="003273B9" w:rsidRDefault="003273B9" w:rsidP="003273B9">
      <w:pPr>
        <w:pStyle w:val="a6"/>
        <w:spacing w:before="0" w:beforeAutospacing="0" w:after="0" w:afterAutospacing="0" w:line="360" w:lineRule="auto"/>
        <w:ind w:firstLine="709"/>
        <w:jc w:val="both"/>
        <w:rPr>
          <w:sz w:val="28"/>
          <w:szCs w:val="28"/>
        </w:rPr>
      </w:pPr>
      <w:r w:rsidRPr="003273B9">
        <w:rPr>
          <w:sz w:val="28"/>
          <w:szCs w:val="28"/>
        </w:rPr>
        <w:t xml:space="preserve">Ефективність фізичної реабілітації військовослужбовців безпосередньо залежить від науково обґрунтованого підбору методів та засобів відновлення. Специфіка воєнної травми, яка часто має характер політравми, вимагає від фахівців застосування комплексних протоколів [6]. Згідно з міжнародними стандартами, зокрема настановами з реабілітації при ампутаціях, процес має базуватися на принципах ранньої мобілізації та підготовки кукси до протезування, що є критичним для подальшої локомоторної адаптації [1, 10]. Ключовим елементом сучасної системи відновлення є </w:t>
      </w:r>
      <w:proofErr w:type="spellStart"/>
      <w:r w:rsidRPr="003273B9">
        <w:rPr>
          <w:sz w:val="28"/>
          <w:szCs w:val="28"/>
        </w:rPr>
        <w:t>мультидисциплінарний</w:t>
      </w:r>
      <w:proofErr w:type="spellEnd"/>
      <w:r w:rsidRPr="003273B9">
        <w:rPr>
          <w:sz w:val="28"/>
          <w:szCs w:val="28"/>
        </w:rPr>
        <w:t xml:space="preserve"> підхід. Це означає, що навколо ветерана формується команда фахівців: лікар фізичної та реабілітаційної медицини, фізичний терапевт, ерготерапевт, психолог та соціальний працівник. Такий підхід дозволяє реалізувати концепцію «</w:t>
      </w:r>
      <w:proofErr w:type="spellStart"/>
      <w:r w:rsidRPr="003273B9">
        <w:rPr>
          <w:sz w:val="28"/>
          <w:szCs w:val="28"/>
        </w:rPr>
        <w:t>Rehabilitation</w:t>
      </w:r>
      <w:proofErr w:type="spellEnd"/>
      <w:r w:rsidRPr="003273B9">
        <w:rPr>
          <w:sz w:val="28"/>
          <w:szCs w:val="28"/>
        </w:rPr>
        <w:t xml:space="preserve"> </w:t>
      </w:r>
      <w:proofErr w:type="spellStart"/>
      <w:r w:rsidRPr="003273B9">
        <w:rPr>
          <w:sz w:val="28"/>
          <w:szCs w:val="28"/>
        </w:rPr>
        <w:t>in</w:t>
      </w:r>
      <w:proofErr w:type="spellEnd"/>
      <w:r w:rsidRPr="003273B9">
        <w:rPr>
          <w:sz w:val="28"/>
          <w:szCs w:val="28"/>
        </w:rPr>
        <w:t xml:space="preserve"> </w:t>
      </w:r>
      <w:proofErr w:type="spellStart"/>
      <w:r w:rsidRPr="003273B9">
        <w:rPr>
          <w:sz w:val="28"/>
          <w:szCs w:val="28"/>
        </w:rPr>
        <w:t>Health</w:t>
      </w:r>
      <w:proofErr w:type="spellEnd"/>
      <w:r w:rsidRPr="003273B9">
        <w:rPr>
          <w:sz w:val="28"/>
          <w:szCs w:val="28"/>
        </w:rPr>
        <w:t xml:space="preserve"> </w:t>
      </w:r>
      <w:proofErr w:type="spellStart"/>
      <w:r w:rsidRPr="003273B9">
        <w:rPr>
          <w:sz w:val="28"/>
          <w:szCs w:val="28"/>
        </w:rPr>
        <w:t>Systems</w:t>
      </w:r>
      <w:proofErr w:type="spellEnd"/>
      <w:r w:rsidRPr="003273B9">
        <w:rPr>
          <w:sz w:val="28"/>
          <w:szCs w:val="28"/>
        </w:rPr>
        <w:t>», запропоновану ВООЗ, яка передбачає не лише лікування симптомів, а й відновлення здатності людини до самообслуговування та повноцінної участі в житті громади [10].</w:t>
      </w:r>
    </w:p>
    <w:p w14:paraId="701572F2" w14:textId="77777777" w:rsidR="003273B9" w:rsidRPr="003273B9" w:rsidRDefault="003273B9" w:rsidP="003273B9">
      <w:pPr>
        <w:pStyle w:val="a6"/>
        <w:spacing w:before="0" w:beforeAutospacing="0" w:after="0" w:afterAutospacing="0" w:line="360" w:lineRule="auto"/>
        <w:ind w:firstLine="709"/>
        <w:jc w:val="both"/>
        <w:rPr>
          <w:sz w:val="28"/>
          <w:szCs w:val="28"/>
        </w:rPr>
      </w:pPr>
      <w:r w:rsidRPr="003273B9">
        <w:rPr>
          <w:sz w:val="28"/>
          <w:szCs w:val="28"/>
        </w:rPr>
        <w:t>Особливе місце у системі фізичної реабілітації займає адаптивна рухова активність (</w:t>
      </w:r>
      <w:proofErr w:type="spellStart"/>
      <w:r w:rsidRPr="003273B9">
        <w:rPr>
          <w:sz w:val="28"/>
          <w:szCs w:val="28"/>
        </w:rPr>
        <w:t>Adapted</w:t>
      </w:r>
      <w:proofErr w:type="spellEnd"/>
      <w:r w:rsidRPr="003273B9">
        <w:rPr>
          <w:sz w:val="28"/>
          <w:szCs w:val="28"/>
        </w:rPr>
        <w:t xml:space="preserve"> </w:t>
      </w:r>
      <w:proofErr w:type="spellStart"/>
      <w:r w:rsidRPr="003273B9">
        <w:rPr>
          <w:sz w:val="28"/>
          <w:szCs w:val="28"/>
        </w:rPr>
        <w:t>Physical</w:t>
      </w:r>
      <w:proofErr w:type="spellEnd"/>
      <w:r w:rsidRPr="003273B9">
        <w:rPr>
          <w:sz w:val="28"/>
          <w:szCs w:val="28"/>
        </w:rPr>
        <w:t xml:space="preserve"> </w:t>
      </w:r>
      <w:proofErr w:type="spellStart"/>
      <w:r w:rsidRPr="003273B9">
        <w:rPr>
          <w:sz w:val="28"/>
          <w:szCs w:val="28"/>
        </w:rPr>
        <w:t>Activity</w:t>
      </w:r>
      <w:proofErr w:type="spellEnd"/>
      <w:r w:rsidRPr="003273B9">
        <w:rPr>
          <w:sz w:val="28"/>
          <w:szCs w:val="28"/>
        </w:rPr>
        <w:t xml:space="preserve">). Як зазначають сучасні дослідники, адаптивна активність — це не просто набір вправ, а цілісна педагогічна система, що враховує </w:t>
      </w:r>
      <w:r w:rsidRPr="003273B9">
        <w:rPr>
          <w:sz w:val="28"/>
          <w:szCs w:val="28"/>
        </w:rPr>
        <w:lastRenderedPageBreak/>
        <w:t>індивідуальні особливості здоров'я та спрямована на подолання бар'єрів у фізичному вихованні та спорті [2, 5]. У процесі реабілітації військовослужбовців це проявляється у поступовому переході від пасивних методів (масаж, фізіотерапія) до активних форм тренувань, що стимулюють нейропластичність та компенсаторні можливості організму. Ефективна реалізація програм фізичної та спортивної реабілітації ветеранів неможлива без якісної підготовки середньої ланки фахівців — асистентів фізичних терапевтів та інструкторів з адаптивної фізкультури. У Галицькому фаховому коледжі імені В’ячеслава Чорновола цей процес реалізується через освітньо-професійну програму (ОПП) «Здоров’язбереження та реабілітація», яка адаптована до сучасних вимог воєнного часу [1, 4].</w:t>
      </w:r>
    </w:p>
    <w:p w14:paraId="01E7AD72" w14:textId="77777777" w:rsidR="003273B9" w:rsidRPr="003273B9" w:rsidRDefault="003273B9" w:rsidP="003273B9">
      <w:pPr>
        <w:pStyle w:val="a6"/>
        <w:spacing w:before="0" w:beforeAutospacing="0" w:after="0" w:afterAutospacing="0" w:line="360" w:lineRule="auto"/>
        <w:ind w:firstLine="709"/>
        <w:jc w:val="both"/>
        <w:rPr>
          <w:sz w:val="28"/>
          <w:szCs w:val="28"/>
        </w:rPr>
      </w:pPr>
      <w:r w:rsidRPr="003273B9">
        <w:rPr>
          <w:sz w:val="28"/>
          <w:szCs w:val="28"/>
        </w:rPr>
        <w:t>Одним із найбільш перспективних інклюзивних видів спорту для ветеранів є петанк. Це вид спорту, що базується на точності кидка металевих куль. Гра в петанк базується на виконанні складного нейромоторного акту, що вимагає від гравця точного контролю м'язів кисті, передпліччя та плечового поясу. Це особливо важливо для ветеранів з протезами верхніх кінцівок або після поранень м’яких тканин рук, оскільки стимулює відновлення дрібної моторики [1, 5]. Під час прицілювання та кидка гравець задіює м’язи-стабілізатори корпусу, що для осіб на кріслах колісних допомагає краще відчувати баланс власного тіла та розвивати статичну рівновагу [3,</w:t>
      </w:r>
      <w:r w:rsidRPr="003273B9">
        <w:rPr>
          <w:b/>
          <w:bCs/>
          <w:sz w:val="28"/>
          <w:szCs w:val="28"/>
        </w:rPr>
        <w:t xml:space="preserve"> </w:t>
      </w:r>
      <w:r w:rsidRPr="003273B9">
        <w:rPr>
          <w:sz w:val="28"/>
          <w:szCs w:val="28"/>
        </w:rPr>
        <w:t>4]. Петанк також виступає формою когнітивного відновлення після мінно-вибухових травм, оскільки вимагає аналізу траєкторії та стратегічного мислення, що допомагає долати наслідки посттравматичних розладів [7, 9].</w:t>
      </w:r>
    </w:p>
    <w:p w14:paraId="2FF5A7E3" w14:textId="77777777" w:rsidR="003273B9" w:rsidRPr="005465B6" w:rsidRDefault="003273B9" w:rsidP="003273B9">
      <w:pPr>
        <w:pStyle w:val="a6"/>
        <w:spacing w:before="0" w:beforeAutospacing="0" w:after="0" w:afterAutospacing="0" w:line="360" w:lineRule="auto"/>
        <w:ind w:firstLine="709"/>
        <w:jc w:val="both"/>
        <w:rPr>
          <w:sz w:val="28"/>
          <w:szCs w:val="28"/>
        </w:rPr>
      </w:pPr>
      <w:r w:rsidRPr="003273B9">
        <w:rPr>
          <w:sz w:val="28"/>
          <w:szCs w:val="28"/>
        </w:rPr>
        <w:t xml:space="preserve">Важливим аспектом професійного становлення майбутніх фахівців у галузі реабілітації є волонтерська та проєктна діяльність. Студенти коледжу залучаються до проведення реабілітаційних заходів у територіальних громадах, зокрема у Великоберезовицькій ТГ, де на практиці відпрацьовують навички комунікації з ветеранами та організації змагань [7]. Це дозволяє реалізувати концепцію соціальної інклюзії, де спорт стає мовою спілкування між поколіннями. Педагогічний колектив циклової комісії працює над створенням методичного забезпечення, яке включає алгоритми проведення турнірів з петанку та бочча як засобів «м’якої» реабілітації. Такі заходи дозволяють ветеранам поступово інтегруватися у студентське середовище, відчуваючи підтримку молоді та власну соціальну затребуваність [2, 8]. Викладачі коледжу постійно долучаються до наукових дискусій, впроваджуючи у навчальний </w:t>
      </w:r>
      <w:r w:rsidRPr="003273B9">
        <w:rPr>
          <w:sz w:val="28"/>
          <w:szCs w:val="28"/>
        </w:rPr>
        <w:lastRenderedPageBreak/>
        <w:t xml:space="preserve">процес найактуальніші міжнародні протоколи, поєднуючи їх із національним досвідом реабілітації </w:t>
      </w:r>
      <w:r w:rsidRPr="005465B6">
        <w:rPr>
          <w:sz w:val="28"/>
          <w:szCs w:val="28"/>
        </w:rPr>
        <w:t>[4, 10].</w:t>
      </w:r>
    </w:p>
    <w:p w14:paraId="6F9488F0" w14:textId="77777777" w:rsidR="003273B9" w:rsidRDefault="003273B9" w:rsidP="003273B9">
      <w:pPr>
        <w:pStyle w:val="a6"/>
        <w:spacing w:before="0" w:beforeAutospacing="0" w:after="0" w:afterAutospacing="0" w:line="360" w:lineRule="auto"/>
        <w:ind w:firstLine="709"/>
        <w:jc w:val="both"/>
        <w:rPr>
          <w:sz w:val="28"/>
          <w:szCs w:val="28"/>
        </w:rPr>
      </w:pPr>
      <w:r w:rsidRPr="003273B9">
        <w:rPr>
          <w:sz w:val="28"/>
          <w:szCs w:val="28"/>
        </w:rPr>
        <w:t>Метою даної статті є теоретичне обґрунтування та аналіз сучасних підходів до фізичної і спортивної реабілітації ветеранів, а також вивчення потенціалу адаптивних видів спорту (зокрема петанку) як дієвого інструменту відновлення координаційних здібностей та соціальної інтеграції осіб з інвалідністю в сучасних умовах.</w:t>
      </w:r>
    </w:p>
    <w:p w14:paraId="538E0A81" w14:textId="220331A7" w:rsidR="003273B9" w:rsidRPr="005465B6" w:rsidRDefault="008A36A7" w:rsidP="005465B6">
      <w:pPr>
        <w:pStyle w:val="a6"/>
        <w:spacing w:before="0" w:beforeAutospacing="0" w:after="0" w:afterAutospacing="0" w:line="360" w:lineRule="auto"/>
        <w:ind w:firstLine="709"/>
        <w:jc w:val="both"/>
        <w:rPr>
          <w:sz w:val="28"/>
          <w:szCs w:val="28"/>
        </w:rPr>
      </w:pPr>
      <w:r w:rsidRPr="008A36A7">
        <w:rPr>
          <w:b/>
          <w:bCs/>
          <w:sz w:val="28"/>
          <w:szCs w:val="28"/>
        </w:rPr>
        <w:t>Висновок</w:t>
      </w:r>
      <w:r w:rsidR="003273B9" w:rsidRPr="005465B6">
        <w:rPr>
          <w:b/>
          <w:bCs/>
          <w:sz w:val="28"/>
          <w:szCs w:val="28"/>
        </w:rPr>
        <w:t xml:space="preserve">. </w:t>
      </w:r>
      <w:r w:rsidR="003273B9" w:rsidRPr="005465B6">
        <w:rPr>
          <w:sz w:val="28"/>
          <w:szCs w:val="28"/>
        </w:rPr>
        <w:t xml:space="preserve"> </w:t>
      </w:r>
      <w:r w:rsidR="003273B9" w:rsidRPr="005465B6">
        <w:rPr>
          <w:sz w:val="28"/>
          <w:szCs w:val="28"/>
        </w:rPr>
        <w:t>Підсумовуючи результати проведеного дослідження, можна констатувати, що фізична та спортивна реабілітація є фундаментальним чинником комплексного відновлення ветеранів війни та осіб з інвалідністю в сучасних українських реаліях [6, 7]. В умовах тривалих безпекових викликів проблема ефективної реінтеграції ветеранів набуває не лише медичного, а й вагомого суспільного значення. У цьому контексті особливої актуальності набуває перехід до біопсихосоціальної парадигми, яка дає змогу розглядати ветерана не як пацієнта з обмеженнями, а як активного суб’єкта суспільного життя, здатного до самореалізації та професійного розвитку.</w:t>
      </w:r>
    </w:p>
    <w:p w14:paraId="0B35D7F9" w14:textId="77777777" w:rsidR="003273B9" w:rsidRPr="005465B6" w:rsidRDefault="003273B9" w:rsidP="005465B6">
      <w:pPr>
        <w:pStyle w:val="a6"/>
        <w:spacing w:before="0" w:beforeAutospacing="0" w:after="0" w:afterAutospacing="0" w:line="360" w:lineRule="auto"/>
        <w:ind w:firstLine="709"/>
        <w:jc w:val="both"/>
        <w:rPr>
          <w:sz w:val="28"/>
          <w:szCs w:val="28"/>
        </w:rPr>
      </w:pPr>
      <w:r w:rsidRPr="005465B6">
        <w:rPr>
          <w:sz w:val="28"/>
          <w:szCs w:val="28"/>
        </w:rPr>
        <w:t xml:space="preserve">Встановлено, що адаптивний спорт виступає одним із найбільш ефективних інструментів реалізації зазначеної парадигми. Зокрема, інклюзивний вид активності — петанк — демонструє високий реабілітаційний потенціал завдяки своїй доступності та можливості індивідуального дозування навантаження [1, 9]. Особливістю петанку є здатність поєднувати фізичну активність із когнітивною залученістю, що особливо </w:t>
      </w:r>
      <w:proofErr w:type="spellStart"/>
      <w:r w:rsidRPr="005465B6">
        <w:rPr>
          <w:sz w:val="28"/>
          <w:szCs w:val="28"/>
        </w:rPr>
        <w:t>цінно</w:t>
      </w:r>
      <w:proofErr w:type="spellEnd"/>
      <w:r w:rsidRPr="005465B6">
        <w:rPr>
          <w:sz w:val="28"/>
          <w:szCs w:val="28"/>
        </w:rPr>
        <w:t xml:space="preserve"> для осіб із ампутаціями, порушеннями опорно-рухового апарату або наслідками черепно-мозкових травм.</w:t>
      </w:r>
    </w:p>
    <w:p w14:paraId="2BAB2E85" w14:textId="77777777" w:rsidR="003273B9" w:rsidRPr="005465B6" w:rsidRDefault="003273B9" w:rsidP="005465B6">
      <w:pPr>
        <w:pStyle w:val="a6"/>
        <w:spacing w:before="0" w:beforeAutospacing="0" w:after="0" w:afterAutospacing="0" w:line="360" w:lineRule="auto"/>
        <w:ind w:firstLine="709"/>
        <w:jc w:val="both"/>
        <w:rPr>
          <w:sz w:val="28"/>
          <w:szCs w:val="28"/>
        </w:rPr>
      </w:pPr>
      <w:r w:rsidRPr="005465B6">
        <w:rPr>
          <w:sz w:val="28"/>
          <w:szCs w:val="28"/>
        </w:rPr>
        <w:t>Регулярні заняття петанком сприяють покращенню дрібної моторики, координації рухів та просторової орієнтації. Гра стимулює когнітивні функції: увагу, пам’ять та здатність до стратегічного мислення. Водночас участь у командних формах активності забезпечує потужний психологічний ефект, сприяючи зниженню рівня тривожності та симптомів ПТСР [2, 5]. Петанк як соціально орієнтована гра створює умови для відновлення соціальних зв’язків та підвищення самооцінки ветеранів.</w:t>
      </w:r>
    </w:p>
    <w:p w14:paraId="61246D98" w14:textId="77777777" w:rsidR="003273B9" w:rsidRPr="005465B6" w:rsidRDefault="003273B9" w:rsidP="005465B6">
      <w:pPr>
        <w:pStyle w:val="a6"/>
        <w:spacing w:before="0" w:beforeAutospacing="0" w:after="0" w:afterAutospacing="0" w:line="360" w:lineRule="auto"/>
        <w:ind w:firstLine="709"/>
        <w:jc w:val="both"/>
        <w:rPr>
          <w:sz w:val="28"/>
          <w:szCs w:val="28"/>
        </w:rPr>
      </w:pPr>
      <w:r w:rsidRPr="005465B6">
        <w:rPr>
          <w:sz w:val="28"/>
          <w:szCs w:val="28"/>
        </w:rPr>
        <w:t xml:space="preserve">Показовим є досвід Галицького фахового коледжу імені В’ячеслава Чорновола, який підтверджує, що синергія освіти, спорту та взаємодії з територіальними громадами формує стійку платформу для соціальної інклюзії ветеранів на регіональному рівні [4, 8]. Залучення студентів до апробації адаптивних видів спорту </w:t>
      </w:r>
      <w:r w:rsidRPr="005465B6">
        <w:rPr>
          <w:sz w:val="28"/>
          <w:szCs w:val="28"/>
        </w:rPr>
        <w:lastRenderedPageBreak/>
        <w:t>не лише сприяє професійному становленню майбутніх фахівців, а й розвиває їхні навички комунікації з людьми, що мають бойовий досвід.</w:t>
      </w:r>
    </w:p>
    <w:p w14:paraId="29FC4393" w14:textId="77777777" w:rsidR="005465B6" w:rsidRDefault="003273B9" w:rsidP="005465B6">
      <w:pPr>
        <w:pStyle w:val="a6"/>
        <w:spacing w:before="0" w:beforeAutospacing="0" w:after="0" w:afterAutospacing="0" w:line="360" w:lineRule="auto"/>
        <w:ind w:firstLine="709"/>
        <w:jc w:val="both"/>
        <w:rPr>
          <w:sz w:val="28"/>
          <w:szCs w:val="28"/>
        </w:rPr>
      </w:pPr>
      <w:r w:rsidRPr="005465B6">
        <w:rPr>
          <w:sz w:val="28"/>
          <w:szCs w:val="28"/>
        </w:rPr>
        <w:t>Перспективами подальших наукових розвідок є розробка детальних методичних рекомендацій щодо використання адаптивного петанку для різних нозологічних груп та створення інклюзивних спортивних хабів на базі навчальних закладів. Таким чином, інтеграція адаптивного спорту в загальну систему реабілітації є виявом суспільної відповідальності та поваги до осіб, які захищали незалежність держави [9, 10].</w:t>
      </w:r>
    </w:p>
    <w:p w14:paraId="5D9339F1" w14:textId="723D052B" w:rsidR="008A36A7" w:rsidRPr="005465B6" w:rsidRDefault="008A36A7" w:rsidP="005465B6">
      <w:pPr>
        <w:pStyle w:val="a6"/>
        <w:spacing w:before="0" w:beforeAutospacing="0" w:after="0" w:afterAutospacing="0" w:line="360" w:lineRule="auto"/>
        <w:ind w:firstLine="709"/>
        <w:jc w:val="both"/>
        <w:rPr>
          <w:sz w:val="28"/>
          <w:szCs w:val="28"/>
        </w:rPr>
      </w:pPr>
      <w:r w:rsidRPr="00813C92">
        <w:rPr>
          <w:b/>
          <w:bCs/>
          <w:sz w:val="28"/>
          <w:szCs w:val="28"/>
        </w:rPr>
        <w:t>Список використаних джерел</w:t>
      </w:r>
    </w:p>
    <w:p w14:paraId="1334552D" w14:textId="31F295E8" w:rsidR="00813C92" w:rsidRPr="00E37628" w:rsidRDefault="00813C92" w:rsidP="00E37628">
      <w:pPr>
        <w:pStyle w:val="a6"/>
        <w:numPr>
          <w:ilvl w:val="0"/>
          <w:numId w:val="3"/>
        </w:numPr>
        <w:spacing w:before="0" w:beforeAutospacing="0" w:after="0" w:afterAutospacing="0" w:line="360" w:lineRule="auto"/>
        <w:ind w:left="0" w:firstLine="357"/>
        <w:jc w:val="both"/>
        <w:rPr>
          <w:sz w:val="28"/>
          <w:szCs w:val="28"/>
        </w:rPr>
      </w:pPr>
      <w:proofErr w:type="spellStart"/>
      <w:r w:rsidRPr="00E37628">
        <w:rPr>
          <w:sz w:val="28"/>
          <w:szCs w:val="28"/>
        </w:rPr>
        <w:t>Ванюк</w:t>
      </w:r>
      <w:proofErr w:type="spellEnd"/>
      <w:r w:rsidRPr="00E37628">
        <w:rPr>
          <w:sz w:val="28"/>
          <w:szCs w:val="28"/>
        </w:rPr>
        <w:t xml:space="preserve"> Д. В., </w:t>
      </w:r>
      <w:proofErr w:type="spellStart"/>
      <w:r w:rsidRPr="00E37628">
        <w:rPr>
          <w:sz w:val="28"/>
          <w:szCs w:val="28"/>
        </w:rPr>
        <w:t>Гурєєва</w:t>
      </w:r>
      <w:proofErr w:type="spellEnd"/>
      <w:r w:rsidRPr="00E37628">
        <w:rPr>
          <w:sz w:val="28"/>
          <w:szCs w:val="28"/>
        </w:rPr>
        <w:t xml:space="preserve"> А. М., Шаповалова І. В., Сокирко О. С. Сучасні адаптивні засоби у фізичній терапії : </w:t>
      </w:r>
      <w:proofErr w:type="spellStart"/>
      <w:r w:rsidRPr="00E37628">
        <w:rPr>
          <w:sz w:val="28"/>
          <w:szCs w:val="28"/>
        </w:rPr>
        <w:t>навч</w:t>
      </w:r>
      <w:proofErr w:type="spellEnd"/>
      <w:r w:rsidRPr="00E37628">
        <w:rPr>
          <w:sz w:val="28"/>
          <w:szCs w:val="28"/>
        </w:rPr>
        <w:t xml:space="preserve">. </w:t>
      </w:r>
      <w:proofErr w:type="spellStart"/>
      <w:r w:rsidRPr="00E37628">
        <w:rPr>
          <w:sz w:val="28"/>
          <w:szCs w:val="28"/>
        </w:rPr>
        <w:t>посіб</w:t>
      </w:r>
      <w:proofErr w:type="spellEnd"/>
      <w:r w:rsidRPr="00E37628">
        <w:rPr>
          <w:sz w:val="28"/>
          <w:szCs w:val="28"/>
        </w:rPr>
        <w:t xml:space="preserve">. Запоріжжя : ЗДМФУ, 2024. 156 с. URL: </w:t>
      </w:r>
      <w:hyperlink r:id="rId5" w:tgtFrame="_blank" w:history="1">
        <w:r w:rsidRPr="00E37628">
          <w:rPr>
            <w:rStyle w:val="a4"/>
            <w:sz w:val="28"/>
            <w:szCs w:val="28"/>
          </w:rPr>
          <w:t>https://dspace.zsmu.edu.ua/bitstream/123456789/22775/1/Посібник%20САЗ%20Ванюк%2CГурєєва%2CШаповалова%2CСокирко.pdf</w:t>
        </w:r>
      </w:hyperlink>
      <w:r w:rsidRPr="00E37628">
        <w:rPr>
          <w:sz w:val="28"/>
          <w:szCs w:val="28"/>
        </w:rPr>
        <w:t xml:space="preserve"> (дата звернення: 18.03.2026).</w:t>
      </w:r>
    </w:p>
    <w:p w14:paraId="59B45BAA" w14:textId="3B6FDC34" w:rsidR="00813C92" w:rsidRPr="00E37628" w:rsidRDefault="00813C92" w:rsidP="00E37628">
      <w:pPr>
        <w:pStyle w:val="a6"/>
        <w:numPr>
          <w:ilvl w:val="0"/>
          <w:numId w:val="3"/>
        </w:numPr>
        <w:spacing w:before="0" w:beforeAutospacing="0" w:after="0" w:afterAutospacing="0" w:line="360" w:lineRule="auto"/>
        <w:ind w:left="0" w:firstLine="357"/>
        <w:jc w:val="both"/>
        <w:rPr>
          <w:sz w:val="28"/>
          <w:szCs w:val="28"/>
        </w:rPr>
      </w:pPr>
      <w:proofErr w:type="spellStart"/>
      <w:r w:rsidRPr="00E37628">
        <w:rPr>
          <w:sz w:val="28"/>
          <w:szCs w:val="28"/>
        </w:rPr>
        <w:t>Долбишева</w:t>
      </w:r>
      <w:proofErr w:type="spellEnd"/>
      <w:r w:rsidRPr="00E37628">
        <w:rPr>
          <w:sz w:val="28"/>
          <w:szCs w:val="28"/>
        </w:rPr>
        <w:t xml:space="preserve"> Н. Г., Овчаренко С. В., Степаненко Д. І. Адаптивний спорт: соціалізація та самореалізація. </w:t>
      </w:r>
      <w:r w:rsidRPr="00E37628">
        <w:rPr>
          <w:i/>
          <w:iCs/>
          <w:sz w:val="28"/>
          <w:szCs w:val="28"/>
        </w:rPr>
        <w:t>Адаптаційні та психофізіологічні проблеми фізичної культури і спорту</w:t>
      </w:r>
      <w:r w:rsidRPr="00E37628">
        <w:rPr>
          <w:sz w:val="28"/>
          <w:szCs w:val="28"/>
        </w:rPr>
        <w:t xml:space="preserve"> : матеріали </w:t>
      </w:r>
      <w:proofErr w:type="spellStart"/>
      <w:r w:rsidRPr="00E37628">
        <w:rPr>
          <w:sz w:val="28"/>
          <w:szCs w:val="28"/>
        </w:rPr>
        <w:t>Міжнар</w:t>
      </w:r>
      <w:proofErr w:type="spellEnd"/>
      <w:r w:rsidRPr="00E37628">
        <w:rPr>
          <w:sz w:val="28"/>
          <w:szCs w:val="28"/>
        </w:rPr>
        <w:t>. наук.-</w:t>
      </w:r>
      <w:proofErr w:type="spellStart"/>
      <w:r w:rsidRPr="00E37628">
        <w:rPr>
          <w:sz w:val="28"/>
          <w:szCs w:val="28"/>
        </w:rPr>
        <w:t>практ</w:t>
      </w:r>
      <w:proofErr w:type="spellEnd"/>
      <w:r w:rsidRPr="00E37628">
        <w:rPr>
          <w:sz w:val="28"/>
          <w:szCs w:val="28"/>
        </w:rPr>
        <w:t xml:space="preserve">. </w:t>
      </w:r>
      <w:proofErr w:type="spellStart"/>
      <w:r w:rsidRPr="00E37628">
        <w:rPr>
          <w:sz w:val="28"/>
          <w:szCs w:val="28"/>
        </w:rPr>
        <w:t>конф</w:t>
      </w:r>
      <w:proofErr w:type="spellEnd"/>
      <w:r w:rsidRPr="00E37628">
        <w:rPr>
          <w:sz w:val="28"/>
          <w:szCs w:val="28"/>
        </w:rPr>
        <w:t xml:space="preserve">. (Київ-Черкаси, 2023). URL: </w:t>
      </w:r>
      <w:hyperlink r:id="rId6" w:tgtFrame="_blank" w:history="1">
        <w:r w:rsidRPr="00E37628">
          <w:rPr>
            <w:rStyle w:val="a4"/>
            <w:sz w:val="28"/>
            <w:szCs w:val="28"/>
          </w:rPr>
          <w:t>http://uni-sport.edu.ua/sites/default/files/konferencii/zbirnyk_2023.pdf</w:t>
        </w:r>
      </w:hyperlink>
      <w:r w:rsidRPr="00E37628">
        <w:rPr>
          <w:sz w:val="28"/>
          <w:szCs w:val="28"/>
        </w:rPr>
        <w:t xml:space="preserve"> (дата звернення: 1</w:t>
      </w:r>
      <w:r w:rsidR="00E37628">
        <w:rPr>
          <w:sz w:val="28"/>
          <w:szCs w:val="28"/>
        </w:rPr>
        <w:t>6</w:t>
      </w:r>
      <w:r w:rsidRPr="00E37628">
        <w:rPr>
          <w:sz w:val="28"/>
          <w:szCs w:val="28"/>
        </w:rPr>
        <w:t>.03.2026).</w:t>
      </w:r>
    </w:p>
    <w:p w14:paraId="772D6B10" w14:textId="66DE407E" w:rsidR="00813C92" w:rsidRPr="00E37628" w:rsidRDefault="00813C92" w:rsidP="00E37628">
      <w:pPr>
        <w:pStyle w:val="a6"/>
        <w:numPr>
          <w:ilvl w:val="0"/>
          <w:numId w:val="3"/>
        </w:numPr>
        <w:spacing w:before="0" w:beforeAutospacing="0" w:after="0" w:afterAutospacing="0" w:line="360" w:lineRule="auto"/>
        <w:ind w:left="0" w:firstLine="357"/>
        <w:jc w:val="both"/>
        <w:rPr>
          <w:sz w:val="28"/>
          <w:szCs w:val="28"/>
        </w:rPr>
      </w:pPr>
      <w:r w:rsidRPr="00E37628">
        <w:rPr>
          <w:sz w:val="28"/>
          <w:szCs w:val="28"/>
        </w:rPr>
        <w:t xml:space="preserve">Адаптивний баскетбол на кріслах колісних у системі реабілітації : дослідження. </w:t>
      </w:r>
      <w:r w:rsidRPr="00E37628">
        <w:rPr>
          <w:i/>
          <w:iCs/>
          <w:sz w:val="28"/>
          <w:szCs w:val="28"/>
        </w:rPr>
        <w:t>Спортивна наука та здоров'я людини</w:t>
      </w:r>
      <w:r w:rsidRPr="00E37628">
        <w:rPr>
          <w:sz w:val="28"/>
          <w:szCs w:val="28"/>
        </w:rPr>
        <w:t xml:space="preserve">. 2026. № 1. URL: </w:t>
      </w:r>
      <w:hyperlink r:id="rId7" w:tgtFrame="_blank" w:history="1">
        <w:r w:rsidRPr="00E37628">
          <w:rPr>
            <w:rStyle w:val="a4"/>
            <w:sz w:val="28"/>
            <w:szCs w:val="28"/>
          </w:rPr>
          <w:t>http://journals.uran.ua/sport_science/article/view/2026</w:t>
        </w:r>
      </w:hyperlink>
      <w:r w:rsidRPr="00E37628">
        <w:rPr>
          <w:sz w:val="28"/>
          <w:szCs w:val="28"/>
        </w:rPr>
        <w:t xml:space="preserve"> (дата звернення: 1</w:t>
      </w:r>
      <w:r w:rsidR="00E37628">
        <w:rPr>
          <w:sz w:val="28"/>
          <w:szCs w:val="28"/>
        </w:rPr>
        <w:t>5</w:t>
      </w:r>
      <w:r w:rsidRPr="00E37628">
        <w:rPr>
          <w:sz w:val="28"/>
          <w:szCs w:val="28"/>
        </w:rPr>
        <w:t>.03.2026).</w:t>
      </w:r>
    </w:p>
    <w:p w14:paraId="24712AA4" w14:textId="27A79BA9" w:rsidR="00813C92" w:rsidRPr="00E37628" w:rsidRDefault="00813C92" w:rsidP="00E37628">
      <w:pPr>
        <w:pStyle w:val="a6"/>
        <w:numPr>
          <w:ilvl w:val="0"/>
          <w:numId w:val="3"/>
        </w:numPr>
        <w:spacing w:before="0" w:beforeAutospacing="0" w:after="0" w:afterAutospacing="0" w:line="360" w:lineRule="auto"/>
        <w:ind w:left="0" w:firstLine="357"/>
        <w:jc w:val="both"/>
        <w:rPr>
          <w:sz w:val="28"/>
          <w:szCs w:val="28"/>
        </w:rPr>
      </w:pPr>
      <w:r w:rsidRPr="00E37628">
        <w:rPr>
          <w:sz w:val="28"/>
          <w:szCs w:val="28"/>
        </w:rPr>
        <w:t xml:space="preserve">Методичні основи адаптивного спорту : </w:t>
      </w:r>
      <w:proofErr w:type="spellStart"/>
      <w:r w:rsidRPr="00E37628">
        <w:rPr>
          <w:sz w:val="28"/>
          <w:szCs w:val="28"/>
        </w:rPr>
        <w:t>навч</w:t>
      </w:r>
      <w:proofErr w:type="spellEnd"/>
      <w:r w:rsidRPr="00E37628">
        <w:rPr>
          <w:sz w:val="28"/>
          <w:szCs w:val="28"/>
        </w:rPr>
        <w:t xml:space="preserve">. </w:t>
      </w:r>
      <w:proofErr w:type="spellStart"/>
      <w:r w:rsidRPr="00E37628">
        <w:rPr>
          <w:sz w:val="28"/>
          <w:szCs w:val="28"/>
        </w:rPr>
        <w:t>посіб</w:t>
      </w:r>
      <w:proofErr w:type="spellEnd"/>
      <w:r w:rsidRPr="00E37628">
        <w:rPr>
          <w:sz w:val="28"/>
          <w:szCs w:val="28"/>
        </w:rPr>
        <w:t xml:space="preserve">. Тернопіль : ЗУНУ, 2022. 120 с. URL: </w:t>
      </w:r>
      <w:hyperlink r:id="rId8" w:tgtFrame="_blank" w:history="1">
        <w:r w:rsidRPr="00E37628">
          <w:rPr>
            <w:rStyle w:val="a4"/>
            <w:sz w:val="28"/>
            <w:szCs w:val="28"/>
          </w:rPr>
          <w:t>http://dspace.wunu.edu.ua/handle/31174920/metodyka_sportu</w:t>
        </w:r>
      </w:hyperlink>
      <w:r w:rsidRPr="00E37628">
        <w:rPr>
          <w:sz w:val="28"/>
          <w:szCs w:val="28"/>
        </w:rPr>
        <w:t xml:space="preserve"> (дата звернення: 18.03.2026).</w:t>
      </w:r>
    </w:p>
    <w:p w14:paraId="247DA9B9" w14:textId="640B6E25" w:rsidR="00813C92" w:rsidRPr="00E37628" w:rsidRDefault="00813C92" w:rsidP="00E37628">
      <w:pPr>
        <w:pStyle w:val="a6"/>
        <w:numPr>
          <w:ilvl w:val="0"/>
          <w:numId w:val="3"/>
        </w:numPr>
        <w:spacing w:before="0" w:beforeAutospacing="0" w:after="0" w:afterAutospacing="0" w:line="360" w:lineRule="auto"/>
        <w:ind w:left="0" w:firstLine="357"/>
        <w:jc w:val="both"/>
        <w:rPr>
          <w:sz w:val="28"/>
          <w:szCs w:val="28"/>
        </w:rPr>
      </w:pPr>
      <w:r w:rsidRPr="00E37628">
        <w:rPr>
          <w:sz w:val="28"/>
          <w:szCs w:val="28"/>
        </w:rPr>
        <w:t xml:space="preserve">Адаптивна фізична культура: види, завдання, результати. </w:t>
      </w:r>
      <w:proofErr w:type="spellStart"/>
      <w:r w:rsidRPr="00E37628">
        <w:rPr>
          <w:i/>
          <w:iCs/>
          <w:sz w:val="28"/>
          <w:szCs w:val="28"/>
        </w:rPr>
        <w:t>Physical</w:t>
      </w:r>
      <w:proofErr w:type="spellEnd"/>
      <w:r w:rsidRPr="00E37628">
        <w:rPr>
          <w:i/>
          <w:iCs/>
          <w:sz w:val="28"/>
          <w:szCs w:val="28"/>
        </w:rPr>
        <w:t xml:space="preserve"> </w:t>
      </w:r>
      <w:proofErr w:type="spellStart"/>
      <w:r w:rsidRPr="00E37628">
        <w:rPr>
          <w:i/>
          <w:iCs/>
          <w:sz w:val="28"/>
          <w:szCs w:val="28"/>
        </w:rPr>
        <w:t>Culture</w:t>
      </w:r>
      <w:proofErr w:type="spellEnd"/>
      <w:r w:rsidRPr="00E37628">
        <w:rPr>
          <w:i/>
          <w:iCs/>
          <w:sz w:val="28"/>
          <w:szCs w:val="28"/>
        </w:rPr>
        <w:t xml:space="preserve"> </w:t>
      </w:r>
      <w:proofErr w:type="spellStart"/>
      <w:r w:rsidRPr="00E37628">
        <w:rPr>
          <w:i/>
          <w:iCs/>
          <w:sz w:val="28"/>
          <w:szCs w:val="28"/>
        </w:rPr>
        <w:t>and</w:t>
      </w:r>
      <w:proofErr w:type="spellEnd"/>
      <w:r w:rsidRPr="00E37628">
        <w:rPr>
          <w:i/>
          <w:iCs/>
          <w:sz w:val="28"/>
          <w:szCs w:val="28"/>
        </w:rPr>
        <w:t xml:space="preserve"> </w:t>
      </w:r>
      <w:proofErr w:type="spellStart"/>
      <w:r w:rsidRPr="00E37628">
        <w:rPr>
          <w:i/>
          <w:iCs/>
          <w:sz w:val="28"/>
          <w:szCs w:val="28"/>
        </w:rPr>
        <w:t>Sport</w:t>
      </w:r>
      <w:proofErr w:type="spellEnd"/>
      <w:r w:rsidRPr="00E37628">
        <w:rPr>
          <w:i/>
          <w:iCs/>
          <w:sz w:val="28"/>
          <w:szCs w:val="28"/>
        </w:rPr>
        <w:t xml:space="preserve">: </w:t>
      </w:r>
      <w:proofErr w:type="spellStart"/>
      <w:r w:rsidRPr="00E37628">
        <w:rPr>
          <w:i/>
          <w:iCs/>
          <w:sz w:val="28"/>
          <w:szCs w:val="28"/>
        </w:rPr>
        <w:t>Scientific</w:t>
      </w:r>
      <w:proofErr w:type="spellEnd"/>
      <w:r w:rsidRPr="00E37628">
        <w:rPr>
          <w:i/>
          <w:iCs/>
          <w:sz w:val="28"/>
          <w:szCs w:val="28"/>
        </w:rPr>
        <w:t xml:space="preserve"> </w:t>
      </w:r>
      <w:proofErr w:type="spellStart"/>
      <w:r w:rsidRPr="00E37628">
        <w:rPr>
          <w:i/>
          <w:iCs/>
          <w:sz w:val="28"/>
          <w:szCs w:val="28"/>
        </w:rPr>
        <w:t>Perspective</w:t>
      </w:r>
      <w:proofErr w:type="spellEnd"/>
      <w:r w:rsidRPr="00E37628">
        <w:rPr>
          <w:sz w:val="28"/>
          <w:szCs w:val="28"/>
        </w:rPr>
        <w:t xml:space="preserve">. 2024. </w:t>
      </w:r>
      <w:proofErr w:type="spellStart"/>
      <w:r w:rsidRPr="00E37628">
        <w:rPr>
          <w:sz w:val="28"/>
          <w:szCs w:val="28"/>
        </w:rPr>
        <w:t>Vol</w:t>
      </w:r>
      <w:proofErr w:type="spellEnd"/>
      <w:r w:rsidRPr="00E37628">
        <w:rPr>
          <w:sz w:val="28"/>
          <w:szCs w:val="28"/>
        </w:rPr>
        <w:t xml:space="preserve">. 2. URL: </w:t>
      </w:r>
      <w:hyperlink r:id="rId9" w:tgtFrame="_blank" w:history="1">
        <w:r w:rsidRPr="00E37628">
          <w:rPr>
            <w:rStyle w:val="a4"/>
            <w:sz w:val="28"/>
            <w:szCs w:val="28"/>
          </w:rPr>
          <w:t>https://sport-perspective.com/journal/article/view/2024</w:t>
        </w:r>
      </w:hyperlink>
      <w:r w:rsidRPr="00E37628">
        <w:rPr>
          <w:sz w:val="28"/>
          <w:szCs w:val="28"/>
        </w:rPr>
        <w:t xml:space="preserve"> (дата звернення: 18.03.2026).</w:t>
      </w:r>
    </w:p>
    <w:p w14:paraId="03E4F760" w14:textId="258D73C9" w:rsidR="00813C92" w:rsidRPr="00E37628" w:rsidRDefault="00813C92" w:rsidP="00E37628">
      <w:pPr>
        <w:pStyle w:val="a6"/>
        <w:numPr>
          <w:ilvl w:val="0"/>
          <w:numId w:val="3"/>
        </w:numPr>
        <w:spacing w:before="0" w:beforeAutospacing="0" w:after="0" w:afterAutospacing="0" w:line="360" w:lineRule="auto"/>
        <w:ind w:left="0" w:firstLine="357"/>
        <w:jc w:val="both"/>
        <w:rPr>
          <w:sz w:val="28"/>
          <w:szCs w:val="28"/>
        </w:rPr>
      </w:pPr>
      <w:r w:rsidRPr="00E37628">
        <w:rPr>
          <w:sz w:val="28"/>
          <w:szCs w:val="28"/>
        </w:rPr>
        <w:t>Зайцев В. П. Адаптивна фізична культура у системі реабілітації військовослужбовців : монографія. Харків : ХДАФК, 2024. 215 с.</w:t>
      </w:r>
    </w:p>
    <w:p w14:paraId="01F2D733" w14:textId="3E9FA08A" w:rsidR="00813C92" w:rsidRPr="00E37628" w:rsidRDefault="00813C92" w:rsidP="00E37628">
      <w:pPr>
        <w:pStyle w:val="a6"/>
        <w:numPr>
          <w:ilvl w:val="0"/>
          <w:numId w:val="3"/>
        </w:numPr>
        <w:spacing w:before="0" w:beforeAutospacing="0" w:after="0" w:afterAutospacing="0" w:line="360" w:lineRule="auto"/>
        <w:ind w:left="0" w:firstLine="357"/>
        <w:jc w:val="both"/>
        <w:rPr>
          <w:sz w:val="28"/>
          <w:szCs w:val="28"/>
        </w:rPr>
      </w:pPr>
      <w:r w:rsidRPr="00E37628">
        <w:rPr>
          <w:sz w:val="28"/>
          <w:szCs w:val="28"/>
        </w:rPr>
        <w:t>Ковальчук О. Я. Адаптивний спорт у системі реабілітації ветеранів війни : монографія. Львів : ЛДУФК, 2022. 186 с.</w:t>
      </w:r>
    </w:p>
    <w:p w14:paraId="5C367147" w14:textId="0CDEA2A8" w:rsidR="00813C92" w:rsidRPr="00E37628" w:rsidRDefault="00813C92" w:rsidP="00E37628">
      <w:pPr>
        <w:pStyle w:val="a6"/>
        <w:numPr>
          <w:ilvl w:val="0"/>
          <w:numId w:val="3"/>
        </w:numPr>
        <w:spacing w:before="0" w:beforeAutospacing="0" w:after="0" w:afterAutospacing="0" w:line="360" w:lineRule="auto"/>
        <w:ind w:left="0" w:firstLine="357"/>
        <w:jc w:val="both"/>
        <w:rPr>
          <w:sz w:val="28"/>
          <w:szCs w:val="28"/>
        </w:rPr>
      </w:pPr>
      <w:r w:rsidRPr="00E37628">
        <w:rPr>
          <w:sz w:val="28"/>
          <w:szCs w:val="28"/>
        </w:rPr>
        <w:lastRenderedPageBreak/>
        <w:t xml:space="preserve">Національна стратегія зі створення </w:t>
      </w:r>
      <w:proofErr w:type="spellStart"/>
      <w:r w:rsidRPr="00E37628">
        <w:rPr>
          <w:sz w:val="28"/>
          <w:szCs w:val="28"/>
        </w:rPr>
        <w:t>безбар’єрного</w:t>
      </w:r>
      <w:proofErr w:type="spellEnd"/>
      <w:r w:rsidRPr="00E37628">
        <w:rPr>
          <w:sz w:val="28"/>
          <w:szCs w:val="28"/>
        </w:rPr>
        <w:t xml:space="preserve"> простору в Україні до 2030 року. Кабінет Міністрів України, 2024. URL: </w:t>
      </w:r>
      <w:hyperlink r:id="rId10" w:tgtFrame="_blank" w:history="1">
        <w:r w:rsidRPr="00E37628">
          <w:rPr>
            <w:rStyle w:val="a4"/>
            <w:sz w:val="28"/>
            <w:szCs w:val="28"/>
          </w:rPr>
          <w:t>https://zakon.rada.gov.ua/laws/show/366-2021-р</w:t>
        </w:r>
      </w:hyperlink>
      <w:r w:rsidRPr="00E37628">
        <w:rPr>
          <w:sz w:val="28"/>
          <w:szCs w:val="28"/>
        </w:rPr>
        <w:t xml:space="preserve"> (дата звернення: 18.03.2026).</w:t>
      </w:r>
    </w:p>
    <w:p w14:paraId="2FA4A203" w14:textId="663C633C" w:rsidR="00813C92" w:rsidRPr="00E37628" w:rsidRDefault="00813C92" w:rsidP="00E37628">
      <w:pPr>
        <w:pStyle w:val="a6"/>
        <w:numPr>
          <w:ilvl w:val="0"/>
          <w:numId w:val="3"/>
        </w:numPr>
        <w:spacing w:before="0" w:beforeAutospacing="0" w:after="0" w:afterAutospacing="0" w:line="360" w:lineRule="auto"/>
        <w:ind w:left="0" w:firstLine="357"/>
        <w:jc w:val="both"/>
        <w:rPr>
          <w:sz w:val="28"/>
          <w:szCs w:val="28"/>
        </w:rPr>
      </w:pPr>
      <w:r w:rsidRPr="00E37628">
        <w:rPr>
          <w:sz w:val="28"/>
          <w:szCs w:val="28"/>
        </w:rPr>
        <w:t xml:space="preserve">Посібник з адаптивного спорту для ветеранів та </w:t>
      </w:r>
      <w:proofErr w:type="spellStart"/>
      <w:r w:rsidRPr="00E37628">
        <w:rPr>
          <w:sz w:val="28"/>
          <w:szCs w:val="28"/>
        </w:rPr>
        <w:t>ветеранок</w:t>
      </w:r>
      <w:proofErr w:type="spellEnd"/>
      <w:r w:rsidRPr="00E37628">
        <w:rPr>
          <w:sz w:val="28"/>
          <w:szCs w:val="28"/>
        </w:rPr>
        <w:t>. Міністерство у</w:t>
      </w:r>
      <w:r w:rsidR="00E37628">
        <w:rPr>
          <w:sz w:val="28"/>
          <w:szCs w:val="28"/>
        </w:rPr>
        <w:t xml:space="preserve"> </w:t>
      </w:r>
      <w:r w:rsidRPr="00E37628">
        <w:rPr>
          <w:sz w:val="28"/>
          <w:szCs w:val="28"/>
        </w:rPr>
        <w:t>справах ветеранів України, 2023. URL:</w:t>
      </w:r>
      <w:r w:rsidR="00E37628">
        <w:rPr>
          <w:sz w:val="28"/>
          <w:szCs w:val="28"/>
        </w:rPr>
        <w:t xml:space="preserve"> </w:t>
      </w:r>
      <w:hyperlink r:id="rId11" w:history="1">
        <w:r w:rsidR="00E37628" w:rsidRPr="006B7003">
          <w:rPr>
            <w:rStyle w:val="a4"/>
            <w:sz w:val="28"/>
            <w:szCs w:val="28"/>
          </w:rPr>
          <w:t>https://mva.gov.ua/storage/app/uploads/public/sport_manual_2023.pdf</w:t>
        </w:r>
      </w:hyperlink>
      <w:r w:rsidRPr="00E37628">
        <w:rPr>
          <w:sz w:val="28"/>
          <w:szCs w:val="28"/>
        </w:rPr>
        <w:t xml:space="preserve"> (дата звернення: 18.03.2026).</w:t>
      </w:r>
    </w:p>
    <w:p w14:paraId="6B78A71A" w14:textId="001384A4" w:rsidR="00E37628" w:rsidRDefault="00813C92" w:rsidP="00E37628">
      <w:pPr>
        <w:pStyle w:val="a6"/>
        <w:numPr>
          <w:ilvl w:val="0"/>
          <w:numId w:val="3"/>
        </w:numPr>
        <w:spacing w:before="0" w:beforeAutospacing="0" w:after="0" w:afterAutospacing="0" w:line="360" w:lineRule="auto"/>
        <w:ind w:left="0" w:firstLine="357"/>
        <w:jc w:val="both"/>
        <w:rPr>
          <w:sz w:val="28"/>
          <w:szCs w:val="28"/>
        </w:rPr>
      </w:pPr>
      <w:proofErr w:type="spellStart"/>
      <w:r w:rsidRPr="00E37628">
        <w:rPr>
          <w:sz w:val="28"/>
          <w:szCs w:val="28"/>
        </w:rPr>
        <w:t>Rehabilitation</w:t>
      </w:r>
      <w:proofErr w:type="spellEnd"/>
      <w:r w:rsidRPr="00E37628">
        <w:rPr>
          <w:sz w:val="28"/>
          <w:szCs w:val="28"/>
        </w:rPr>
        <w:t xml:space="preserve"> </w:t>
      </w:r>
      <w:proofErr w:type="spellStart"/>
      <w:r w:rsidRPr="00E37628">
        <w:rPr>
          <w:sz w:val="28"/>
          <w:szCs w:val="28"/>
        </w:rPr>
        <w:t>in</w:t>
      </w:r>
      <w:proofErr w:type="spellEnd"/>
      <w:r w:rsidRPr="00E37628">
        <w:rPr>
          <w:sz w:val="28"/>
          <w:szCs w:val="28"/>
        </w:rPr>
        <w:t xml:space="preserve"> </w:t>
      </w:r>
      <w:proofErr w:type="spellStart"/>
      <w:r w:rsidRPr="00E37628">
        <w:rPr>
          <w:sz w:val="28"/>
          <w:szCs w:val="28"/>
        </w:rPr>
        <w:t>health</w:t>
      </w:r>
      <w:proofErr w:type="spellEnd"/>
      <w:r w:rsidRPr="00E37628">
        <w:rPr>
          <w:sz w:val="28"/>
          <w:szCs w:val="28"/>
        </w:rPr>
        <w:t xml:space="preserve"> </w:t>
      </w:r>
      <w:proofErr w:type="spellStart"/>
      <w:r w:rsidRPr="00E37628">
        <w:rPr>
          <w:sz w:val="28"/>
          <w:szCs w:val="28"/>
        </w:rPr>
        <w:t>systems</w:t>
      </w:r>
      <w:proofErr w:type="spellEnd"/>
      <w:r w:rsidRPr="00E37628">
        <w:rPr>
          <w:sz w:val="28"/>
          <w:szCs w:val="28"/>
        </w:rPr>
        <w:t xml:space="preserve">: </w:t>
      </w:r>
      <w:proofErr w:type="spellStart"/>
      <w:r w:rsidRPr="00E37628">
        <w:rPr>
          <w:sz w:val="28"/>
          <w:szCs w:val="28"/>
        </w:rPr>
        <w:t>guide</w:t>
      </w:r>
      <w:proofErr w:type="spellEnd"/>
      <w:r w:rsidRPr="00E37628">
        <w:rPr>
          <w:sz w:val="28"/>
          <w:szCs w:val="28"/>
        </w:rPr>
        <w:t xml:space="preserve"> </w:t>
      </w:r>
      <w:proofErr w:type="spellStart"/>
      <w:r w:rsidRPr="00E37628">
        <w:rPr>
          <w:sz w:val="28"/>
          <w:szCs w:val="28"/>
        </w:rPr>
        <w:t>for</w:t>
      </w:r>
      <w:proofErr w:type="spellEnd"/>
      <w:r w:rsidRPr="00E37628">
        <w:rPr>
          <w:sz w:val="28"/>
          <w:szCs w:val="28"/>
        </w:rPr>
        <w:t xml:space="preserve"> </w:t>
      </w:r>
      <w:proofErr w:type="spellStart"/>
      <w:r w:rsidRPr="00E37628">
        <w:rPr>
          <w:sz w:val="28"/>
          <w:szCs w:val="28"/>
        </w:rPr>
        <w:t>action</w:t>
      </w:r>
      <w:proofErr w:type="spellEnd"/>
      <w:r w:rsidRPr="00E37628">
        <w:rPr>
          <w:sz w:val="28"/>
          <w:szCs w:val="28"/>
        </w:rPr>
        <w:t xml:space="preserve">. </w:t>
      </w:r>
      <w:proofErr w:type="spellStart"/>
      <w:r w:rsidRPr="00E37628">
        <w:rPr>
          <w:sz w:val="28"/>
          <w:szCs w:val="28"/>
        </w:rPr>
        <w:t>Geneva</w:t>
      </w:r>
      <w:proofErr w:type="spellEnd"/>
      <w:r w:rsidRPr="00E37628">
        <w:rPr>
          <w:sz w:val="28"/>
          <w:szCs w:val="28"/>
        </w:rPr>
        <w:t xml:space="preserve"> : </w:t>
      </w:r>
      <w:proofErr w:type="spellStart"/>
      <w:r w:rsidRPr="00E37628">
        <w:rPr>
          <w:sz w:val="28"/>
          <w:szCs w:val="28"/>
        </w:rPr>
        <w:t>World</w:t>
      </w:r>
      <w:proofErr w:type="spellEnd"/>
      <w:r w:rsidRPr="00E37628">
        <w:rPr>
          <w:sz w:val="28"/>
          <w:szCs w:val="28"/>
        </w:rPr>
        <w:t xml:space="preserve"> </w:t>
      </w:r>
      <w:proofErr w:type="spellStart"/>
      <w:r w:rsidRPr="00E37628">
        <w:rPr>
          <w:sz w:val="28"/>
          <w:szCs w:val="28"/>
        </w:rPr>
        <w:t>Health</w:t>
      </w:r>
      <w:proofErr w:type="spellEnd"/>
      <w:r w:rsidRPr="00E37628">
        <w:rPr>
          <w:sz w:val="28"/>
          <w:szCs w:val="28"/>
        </w:rPr>
        <w:t xml:space="preserve"> </w:t>
      </w:r>
      <w:proofErr w:type="spellStart"/>
      <w:r w:rsidRPr="00E37628">
        <w:rPr>
          <w:sz w:val="28"/>
          <w:szCs w:val="28"/>
        </w:rPr>
        <w:t>Organization</w:t>
      </w:r>
      <w:proofErr w:type="spellEnd"/>
      <w:r w:rsidRPr="00E37628">
        <w:rPr>
          <w:sz w:val="28"/>
          <w:szCs w:val="28"/>
        </w:rPr>
        <w:t>,</w:t>
      </w:r>
      <w:r w:rsidR="00E37628">
        <w:rPr>
          <w:sz w:val="28"/>
          <w:szCs w:val="28"/>
        </w:rPr>
        <w:t xml:space="preserve"> </w:t>
      </w:r>
      <w:r w:rsidRPr="00E37628">
        <w:rPr>
          <w:sz w:val="28"/>
          <w:szCs w:val="28"/>
        </w:rPr>
        <w:t xml:space="preserve">2023. URL: </w:t>
      </w:r>
      <w:hyperlink r:id="rId12" w:tgtFrame="_blank" w:history="1">
        <w:r w:rsidRPr="00E37628">
          <w:rPr>
            <w:rStyle w:val="a4"/>
            <w:sz w:val="28"/>
            <w:szCs w:val="28"/>
          </w:rPr>
          <w:t>https://iris.who.int/bitstream/handle/10665/325605/9789241512398-eng.pdf</w:t>
        </w:r>
      </w:hyperlink>
      <w:r w:rsidRPr="00E37628">
        <w:rPr>
          <w:sz w:val="28"/>
          <w:szCs w:val="28"/>
        </w:rPr>
        <w:t xml:space="preserve"> </w:t>
      </w:r>
    </w:p>
    <w:p w14:paraId="59E8292D" w14:textId="3BA24469" w:rsidR="00813C92" w:rsidRPr="00E37628" w:rsidRDefault="00813C92" w:rsidP="00E37628">
      <w:pPr>
        <w:pStyle w:val="a6"/>
        <w:spacing w:before="0" w:beforeAutospacing="0" w:after="0" w:afterAutospacing="0" w:line="360" w:lineRule="auto"/>
        <w:jc w:val="both"/>
        <w:rPr>
          <w:sz w:val="28"/>
          <w:szCs w:val="28"/>
        </w:rPr>
      </w:pPr>
      <w:r w:rsidRPr="00E37628">
        <w:rPr>
          <w:sz w:val="28"/>
          <w:szCs w:val="28"/>
        </w:rPr>
        <w:t>(дата звернення: 1</w:t>
      </w:r>
      <w:r w:rsidR="00E37628">
        <w:rPr>
          <w:sz w:val="28"/>
          <w:szCs w:val="28"/>
        </w:rPr>
        <w:t>8</w:t>
      </w:r>
      <w:r w:rsidRPr="00E37628">
        <w:rPr>
          <w:sz w:val="28"/>
          <w:szCs w:val="28"/>
        </w:rPr>
        <w:t>.03.2026).</w:t>
      </w:r>
    </w:p>
    <w:p w14:paraId="4969061F" w14:textId="77777777" w:rsidR="007B02DF" w:rsidRPr="00E37628" w:rsidRDefault="007B02DF">
      <w:pPr>
        <w:rPr>
          <w:rFonts w:ascii="Times New Roman" w:hAnsi="Times New Roman" w:cs="Times New Roman"/>
          <w:sz w:val="28"/>
          <w:szCs w:val="28"/>
        </w:rPr>
      </w:pPr>
    </w:p>
    <w:sectPr w:rsidR="007B02DF" w:rsidRPr="00E37628" w:rsidSect="009957A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10CA3"/>
    <w:multiLevelType w:val="hybridMultilevel"/>
    <w:tmpl w:val="D08E51C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D70707A"/>
    <w:multiLevelType w:val="multilevel"/>
    <w:tmpl w:val="B3F8AA8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426D03C8"/>
    <w:multiLevelType w:val="hybridMultilevel"/>
    <w:tmpl w:val="A3486CA0"/>
    <w:lvl w:ilvl="0" w:tplc="9656FD80">
      <w:numFmt w:val="bullet"/>
      <w:lvlText w:val=""/>
      <w:lvlJc w:val="left"/>
      <w:pPr>
        <w:ind w:left="1165" w:hanging="456"/>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468C1CB8"/>
    <w:multiLevelType w:val="hybridMultilevel"/>
    <w:tmpl w:val="FD962702"/>
    <w:lvl w:ilvl="0" w:tplc="FD322096">
      <w:start w:val="1"/>
      <w:numFmt w:val="decimal"/>
      <w:lvlText w:val="%1."/>
      <w:lvlJc w:val="left"/>
      <w:pPr>
        <w:ind w:left="360" w:hanging="360"/>
      </w:pPr>
      <w:rPr>
        <w:b w:val="0"/>
        <w:bCs w:val="0"/>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4270"/>
    <w:rsid w:val="000A0160"/>
    <w:rsid w:val="001D797D"/>
    <w:rsid w:val="00235666"/>
    <w:rsid w:val="003273B9"/>
    <w:rsid w:val="00344E43"/>
    <w:rsid w:val="005465B6"/>
    <w:rsid w:val="00586819"/>
    <w:rsid w:val="00723DB2"/>
    <w:rsid w:val="00754270"/>
    <w:rsid w:val="0079379E"/>
    <w:rsid w:val="007B02DF"/>
    <w:rsid w:val="00813C92"/>
    <w:rsid w:val="00821164"/>
    <w:rsid w:val="008A36A7"/>
    <w:rsid w:val="009E2722"/>
    <w:rsid w:val="00D765C6"/>
    <w:rsid w:val="00D771C0"/>
    <w:rsid w:val="00E37628"/>
    <w:rsid w:val="00F37E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D2248"/>
  <w15:docId w15:val="{89B39DD3-B3F3-4695-A0FC-161A44DC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2722"/>
    <w:pPr>
      <w:ind w:left="720"/>
      <w:contextualSpacing/>
    </w:pPr>
  </w:style>
  <w:style w:type="character" w:styleId="a4">
    <w:name w:val="Hyperlink"/>
    <w:basedOn w:val="a0"/>
    <w:uiPriority w:val="99"/>
    <w:unhideWhenUsed/>
    <w:rsid w:val="009E2722"/>
    <w:rPr>
      <w:color w:val="0000FF" w:themeColor="hyperlink"/>
      <w:u w:val="single"/>
    </w:rPr>
  </w:style>
  <w:style w:type="character" w:styleId="a5">
    <w:name w:val="Unresolved Mention"/>
    <w:basedOn w:val="a0"/>
    <w:uiPriority w:val="99"/>
    <w:semiHidden/>
    <w:unhideWhenUsed/>
    <w:rsid w:val="009E2722"/>
    <w:rPr>
      <w:color w:val="605E5C"/>
      <w:shd w:val="clear" w:color="auto" w:fill="E1DFDD"/>
    </w:rPr>
  </w:style>
  <w:style w:type="paragraph" w:styleId="a6">
    <w:name w:val="Normal (Web)"/>
    <w:basedOn w:val="a"/>
    <w:uiPriority w:val="99"/>
    <w:unhideWhenUsed/>
    <w:rsid w:val="00813C92"/>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357262">
      <w:bodyDiv w:val="1"/>
      <w:marLeft w:val="0"/>
      <w:marRight w:val="0"/>
      <w:marTop w:val="0"/>
      <w:marBottom w:val="0"/>
      <w:divBdr>
        <w:top w:val="none" w:sz="0" w:space="0" w:color="auto"/>
        <w:left w:val="none" w:sz="0" w:space="0" w:color="auto"/>
        <w:bottom w:val="none" w:sz="0" w:space="0" w:color="auto"/>
        <w:right w:val="none" w:sz="0" w:space="0" w:color="auto"/>
      </w:divBdr>
    </w:div>
    <w:div w:id="626471155">
      <w:bodyDiv w:val="1"/>
      <w:marLeft w:val="0"/>
      <w:marRight w:val="0"/>
      <w:marTop w:val="0"/>
      <w:marBottom w:val="0"/>
      <w:divBdr>
        <w:top w:val="none" w:sz="0" w:space="0" w:color="auto"/>
        <w:left w:val="none" w:sz="0" w:space="0" w:color="auto"/>
        <w:bottom w:val="none" w:sz="0" w:space="0" w:color="auto"/>
        <w:right w:val="none" w:sz="0" w:space="0" w:color="auto"/>
      </w:divBdr>
    </w:div>
    <w:div w:id="1662729436">
      <w:bodyDiv w:val="1"/>
      <w:marLeft w:val="0"/>
      <w:marRight w:val="0"/>
      <w:marTop w:val="0"/>
      <w:marBottom w:val="0"/>
      <w:divBdr>
        <w:top w:val="none" w:sz="0" w:space="0" w:color="auto"/>
        <w:left w:val="none" w:sz="0" w:space="0" w:color="auto"/>
        <w:bottom w:val="none" w:sz="0" w:space="0" w:color="auto"/>
        <w:right w:val="none" w:sz="0" w:space="0" w:color="auto"/>
      </w:divBdr>
    </w:div>
    <w:div w:id="195625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dspace.wunu.edu.ua/handle/31174920/metodyka_sport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search?q=http://journals.uran.ua/sport_science/article/view/2026" TargetMode="External"/><Relationship Id="rId12" Type="http://schemas.openxmlformats.org/officeDocument/2006/relationships/hyperlink" Target="https://www.google.com/search?q=https://iris.who.int/bitstream/handle/10665/325605/9789241512398-e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uni-sport.edu.ua/sites/default/files/konferencii/zbirnyk_2023.pdf" TargetMode="External"/><Relationship Id="rId11" Type="http://schemas.openxmlformats.org/officeDocument/2006/relationships/hyperlink" Target="https://mva.gov.ua/storage/app/uploads/public/sport_manual_2023.pdf" TargetMode="External"/><Relationship Id="rId5" Type="http://schemas.openxmlformats.org/officeDocument/2006/relationships/hyperlink" Target="https://www.google.com/search?q=https://dspace.zsmu.edu.ua/bitstream/123456789/22775/1/%D0%9F%D0%BE%D1%81%D1%96%D0%B1%D0%BD%D0%B8%D0%BA%2520%D0%A1%D0%90%D0%97%2520%D0%92%D0%B0%D0%BD%D1%8E%D0%BA%252C%D0%93%D1%83%D1%80%D1%94%D1%94%D0%B2%D0%B0%252C%D0%A8%D0%B0%D0%BF%D0%BE%D0%B2%D0%B0%D0%BB%D0%BE%D0%B2%D0%B0%252C%D0%A1%D0%BE%D0%BA%D0%B8%D1%80%D0%BA%D0%BE.pdf" TargetMode="External"/><Relationship Id="rId10" Type="http://schemas.openxmlformats.org/officeDocument/2006/relationships/hyperlink" Target="https://www.google.com/search?q=https://zakon.rada.gov.ua/laws/show/366-2021-%D1%80" TargetMode="External"/><Relationship Id="rId4" Type="http://schemas.openxmlformats.org/officeDocument/2006/relationships/webSettings" Target="webSettings.xml"/><Relationship Id="rId9" Type="http://schemas.openxmlformats.org/officeDocument/2006/relationships/hyperlink" Target="https://www.google.com/search?q=https://sport-perspective.com/journal/article/view/202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6</Pages>
  <Words>8469</Words>
  <Characters>4828</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Vipi24</dc:creator>
  <cp:keywords/>
  <dc:description/>
  <cp:lastModifiedBy>Галина</cp:lastModifiedBy>
  <cp:revision>10</cp:revision>
  <dcterms:created xsi:type="dcterms:W3CDTF">2026-03-18T09:49:00Z</dcterms:created>
  <dcterms:modified xsi:type="dcterms:W3CDTF">2026-03-18T17:38:00Z</dcterms:modified>
</cp:coreProperties>
</file>